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4C" w:rsidRDefault="00F5704C" w:rsidP="00F5704C">
      <w:pPr>
        <w:ind w:firstLine="567"/>
        <w:jc w:val="center"/>
      </w:pPr>
      <w:r>
        <w:t>Орган муниципального финансового контроля</w:t>
      </w:r>
    </w:p>
    <w:p w:rsidR="00F5704C" w:rsidRDefault="00F5704C" w:rsidP="00F5704C">
      <w:pPr>
        <w:ind w:firstLine="567"/>
        <w:jc w:val="center"/>
      </w:pPr>
      <w:r>
        <w:t>Каргасокского района</w:t>
      </w:r>
    </w:p>
    <w:p w:rsidR="00F5704C" w:rsidRDefault="00F5704C" w:rsidP="00F5704C">
      <w:pPr>
        <w:ind w:firstLine="567"/>
        <w:jc w:val="both"/>
      </w:pPr>
    </w:p>
    <w:p w:rsidR="00F5704C" w:rsidRDefault="00F5704C" w:rsidP="00F5704C">
      <w:pPr>
        <w:ind w:firstLine="567"/>
        <w:jc w:val="both"/>
      </w:pPr>
      <w:r>
        <w:t>с. Каргасок                                                                                                29</w:t>
      </w:r>
      <w:r w:rsidRPr="00976BC7">
        <w:t>.</w:t>
      </w:r>
      <w:r>
        <w:t>12.2023</w:t>
      </w:r>
    </w:p>
    <w:p w:rsidR="00F5704C" w:rsidRDefault="00F5704C" w:rsidP="00F5704C">
      <w:pPr>
        <w:ind w:firstLine="567"/>
      </w:pPr>
    </w:p>
    <w:tbl>
      <w:tblPr>
        <w:tblW w:w="9402" w:type="dxa"/>
        <w:tblLook w:val="01E0" w:firstRow="1" w:lastRow="1" w:firstColumn="1" w:lastColumn="1" w:noHBand="0" w:noVBand="0"/>
      </w:tblPr>
      <w:tblGrid>
        <w:gridCol w:w="6363"/>
        <w:gridCol w:w="3039"/>
      </w:tblGrid>
      <w:tr w:rsidR="00F5704C" w:rsidTr="000A51DC">
        <w:tc>
          <w:tcPr>
            <w:tcW w:w="6363" w:type="dxa"/>
            <w:hideMark/>
          </w:tcPr>
          <w:p w:rsidR="00F5704C" w:rsidRDefault="00F5704C" w:rsidP="00F5704C">
            <w:pPr>
              <w:spacing w:line="276" w:lineRule="auto"/>
              <w:ind w:firstLine="567"/>
              <w:jc w:val="both"/>
              <w:rPr>
                <w:b/>
                <w:lang w:eastAsia="en-US"/>
              </w:rPr>
            </w:pPr>
            <w:r>
              <w:rPr>
                <w:b/>
                <w:lang w:eastAsia="en-US"/>
              </w:rPr>
              <w:t>Информаци</w:t>
            </w:r>
            <w:r w:rsidR="00C172CD">
              <w:rPr>
                <w:b/>
                <w:lang w:eastAsia="en-US"/>
              </w:rPr>
              <w:t>я о контрольном мероприятии № 10</w:t>
            </w:r>
            <w:bookmarkStart w:id="0" w:name="_GoBack"/>
            <w:bookmarkEnd w:id="0"/>
            <w:r>
              <w:rPr>
                <w:b/>
                <w:lang w:eastAsia="en-US"/>
              </w:rPr>
              <w:t>.</w:t>
            </w:r>
          </w:p>
        </w:tc>
        <w:tc>
          <w:tcPr>
            <w:tcW w:w="3039" w:type="dxa"/>
          </w:tcPr>
          <w:p w:rsidR="00F5704C" w:rsidRDefault="00F5704C" w:rsidP="000A51DC">
            <w:pPr>
              <w:spacing w:line="276" w:lineRule="auto"/>
              <w:ind w:firstLine="567"/>
              <w:rPr>
                <w:lang w:eastAsia="en-US"/>
              </w:rPr>
            </w:pPr>
          </w:p>
        </w:tc>
      </w:tr>
    </w:tbl>
    <w:p w:rsidR="00F5704C" w:rsidRDefault="00F5704C" w:rsidP="00F5704C">
      <w:pPr>
        <w:ind w:firstLine="567"/>
        <w:jc w:val="both"/>
      </w:pPr>
    </w:p>
    <w:p w:rsidR="00F5704C" w:rsidRDefault="00F5704C" w:rsidP="00F5704C">
      <w:pPr>
        <w:ind w:firstLine="567"/>
        <w:jc w:val="both"/>
      </w:pPr>
      <w:r>
        <w:t xml:space="preserve">На основании распоряжения Контрольного органа Каргасокского района </w:t>
      </w:r>
      <w:r w:rsidRPr="000F5B7A">
        <w:t xml:space="preserve">от </w:t>
      </w:r>
      <w:r>
        <w:t>02</w:t>
      </w:r>
      <w:r w:rsidRPr="0002335F">
        <w:t>.</w:t>
      </w:r>
      <w:r>
        <w:t>11</w:t>
      </w:r>
      <w:r w:rsidRPr="0002335F">
        <w:t>.20</w:t>
      </w:r>
      <w:r>
        <w:t>23</w:t>
      </w:r>
      <w:r w:rsidRPr="000F5B7A">
        <w:t xml:space="preserve"> № </w:t>
      </w:r>
      <w:r>
        <w:t>20, проведено внеплановое контрольное мероприятие «П</w:t>
      </w:r>
      <w:r w:rsidRPr="00690CBC">
        <w:t>роверк</w:t>
      </w:r>
      <w:r>
        <w:t xml:space="preserve">а </w:t>
      </w:r>
      <w:r w:rsidRPr="000F2CD6">
        <w:t>финансово-хозяйственной деятельности МУП «ЖКХ Сосновское» муниципального образования «Сосновское сельское поселение»</w:t>
      </w:r>
      <w:r>
        <w:t xml:space="preserve"> за период 2022 и 2023 годы»</w:t>
      </w:r>
    </w:p>
    <w:p w:rsidR="00F5704C" w:rsidRDefault="00F5704C" w:rsidP="00F5704C">
      <w:pPr>
        <w:ind w:firstLine="540"/>
        <w:jc w:val="both"/>
      </w:pPr>
      <w:r>
        <w:t xml:space="preserve">Срок проведения проверки </w:t>
      </w:r>
      <w:r w:rsidRPr="00F5704C">
        <w:rPr>
          <w:b/>
        </w:rPr>
        <w:t>с 7 ноября по 21 декабря</w:t>
      </w:r>
      <w:r w:rsidRPr="00327403">
        <w:t xml:space="preserve"> </w:t>
      </w:r>
      <w:r>
        <w:rPr>
          <w:b/>
        </w:rPr>
        <w:t>2023 года.</w:t>
      </w:r>
      <w:r>
        <w:t xml:space="preserve"> </w:t>
      </w:r>
    </w:p>
    <w:p w:rsidR="00F5704C" w:rsidRDefault="00F5704C" w:rsidP="00F5704C">
      <w:pPr>
        <w:ind w:firstLine="567"/>
        <w:jc w:val="both"/>
      </w:pPr>
      <w:r>
        <w:t xml:space="preserve">Проверяемым периодом являлся </w:t>
      </w:r>
      <w:r w:rsidRPr="00275947">
        <w:rPr>
          <w:b/>
        </w:rPr>
        <w:t>202</w:t>
      </w:r>
      <w:r>
        <w:rPr>
          <w:b/>
        </w:rPr>
        <w:t>2</w:t>
      </w:r>
      <w:r w:rsidRPr="00275947">
        <w:rPr>
          <w:b/>
        </w:rPr>
        <w:t xml:space="preserve"> год</w:t>
      </w:r>
      <w:r>
        <w:rPr>
          <w:b/>
        </w:rPr>
        <w:t xml:space="preserve"> и 2023 год</w:t>
      </w:r>
      <w:r>
        <w:t>.</w:t>
      </w:r>
    </w:p>
    <w:p w:rsidR="00F5704C" w:rsidRDefault="00F5704C" w:rsidP="00F5704C">
      <w:pPr>
        <w:ind w:firstLine="567"/>
        <w:jc w:val="both"/>
      </w:pPr>
      <w:r>
        <w:t xml:space="preserve">Контрольное мероприятие оформлено Актом </w:t>
      </w:r>
      <w:r w:rsidRPr="00943A3E">
        <w:rPr>
          <w:b/>
        </w:rPr>
        <w:t xml:space="preserve">от </w:t>
      </w:r>
      <w:r>
        <w:rPr>
          <w:b/>
        </w:rPr>
        <w:t>21</w:t>
      </w:r>
      <w:r w:rsidRPr="006F4795">
        <w:rPr>
          <w:b/>
        </w:rPr>
        <w:t>.</w:t>
      </w:r>
      <w:r>
        <w:rPr>
          <w:b/>
        </w:rPr>
        <w:t>12</w:t>
      </w:r>
      <w:r w:rsidRPr="006F4795">
        <w:rPr>
          <w:b/>
        </w:rPr>
        <w:t>.202</w:t>
      </w:r>
      <w:r>
        <w:rPr>
          <w:b/>
        </w:rPr>
        <w:t>3</w:t>
      </w:r>
      <w:r w:rsidRPr="00943A3E">
        <w:rPr>
          <w:b/>
        </w:rPr>
        <w:t xml:space="preserve"> № </w:t>
      </w:r>
      <w:r>
        <w:rPr>
          <w:b/>
        </w:rPr>
        <w:t>4</w:t>
      </w:r>
    </w:p>
    <w:p w:rsidR="00F5704C" w:rsidRDefault="00F5704C" w:rsidP="00F5704C">
      <w:pPr>
        <w:ind w:firstLine="567"/>
        <w:jc w:val="both"/>
      </w:pPr>
    </w:p>
    <w:p w:rsidR="00F5704C" w:rsidRDefault="00F5704C" w:rsidP="00F5704C">
      <w:pPr>
        <w:ind w:firstLine="567"/>
      </w:pPr>
      <w:r w:rsidRPr="00192C37">
        <w:rPr>
          <w:b/>
        </w:rPr>
        <w:t>Проверкой установлено</w:t>
      </w:r>
      <w:r>
        <w:t>:</w:t>
      </w:r>
    </w:p>
    <w:p w:rsidR="00F5704C" w:rsidRDefault="00F5704C" w:rsidP="00F5704C">
      <w:pPr>
        <w:pStyle w:val="a5"/>
        <w:spacing w:after="0" w:line="240" w:lineRule="auto"/>
        <w:ind w:left="0" w:firstLine="567"/>
        <w:jc w:val="both"/>
        <w:rPr>
          <w:rFonts w:ascii="Times New Roman" w:hAnsi="Times New Roman" w:cs="Times New Roman"/>
          <w:sz w:val="24"/>
          <w:szCs w:val="24"/>
        </w:rPr>
      </w:pPr>
      <w:r w:rsidRPr="00832948">
        <w:rPr>
          <w:rFonts w:ascii="Times New Roman" w:hAnsi="Times New Roman" w:cs="Times New Roman"/>
          <w:sz w:val="24"/>
          <w:szCs w:val="24"/>
        </w:rPr>
        <w:t>Устав МУП «ЖКХ Сосновское» был утверждён постановлением Главы Каргасокского</w:t>
      </w:r>
      <w:r w:rsidRPr="00B96B9C">
        <w:rPr>
          <w:rFonts w:ascii="Times New Roman" w:hAnsi="Times New Roman" w:cs="Times New Roman"/>
          <w:sz w:val="24"/>
          <w:szCs w:val="24"/>
        </w:rPr>
        <w:t xml:space="preserve"> </w:t>
      </w:r>
      <w:r w:rsidRPr="00832948">
        <w:rPr>
          <w:rFonts w:ascii="Times New Roman" w:hAnsi="Times New Roman" w:cs="Times New Roman"/>
          <w:sz w:val="24"/>
          <w:szCs w:val="24"/>
        </w:rPr>
        <w:t>района от 22.09.2006 № 180 и до настоящего времени не был утверждён в новой редакции его учредителем</w:t>
      </w:r>
      <w:r>
        <w:rPr>
          <w:rFonts w:ascii="Times New Roman" w:hAnsi="Times New Roman" w:cs="Times New Roman"/>
          <w:sz w:val="24"/>
          <w:szCs w:val="24"/>
        </w:rPr>
        <w:t xml:space="preserve"> -</w:t>
      </w:r>
      <w:r w:rsidRPr="00832948">
        <w:rPr>
          <w:rFonts w:ascii="Times New Roman" w:hAnsi="Times New Roman" w:cs="Times New Roman"/>
          <w:sz w:val="24"/>
          <w:szCs w:val="24"/>
        </w:rPr>
        <w:t xml:space="preserve"> Администрацией Сосновского сельского поселения. </w:t>
      </w:r>
      <w:r w:rsidRPr="00832948">
        <w:rPr>
          <w:rFonts w:ascii="Times New Roman" w:hAnsi="Times New Roman" w:cs="Times New Roman"/>
          <w:sz w:val="24"/>
        </w:rPr>
        <w:t xml:space="preserve">Проверкой, оформленной Актом от 28.04.2015 № 4, были установлены </w:t>
      </w:r>
      <w:r w:rsidRPr="00832948">
        <w:rPr>
          <w:rFonts w:ascii="Times New Roman" w:hAnsi="Times New Roman" w:cs="Times New Roman"/>
          <w:sz w:val="24"/>
          <w:szCs w:val="24"/>
        </w:rPr>
        <w:t>несоответствия пунктов 1.6, 3.1, 3.4, 3.7, 4.2, 4.3 Устава  статьям 2, 9, 17, 22, 23 Федеральн</w:t>
      </w:r>
      <w:r>
        <w:rPr>
          <w:rFonts w:ascii="Times New Roman" w:hAnsi="Times New Roman" w:cs="Times New Roman"/>
          <w:sz w:val="24"/>
          <w:szCs w:val="24"/>
        </w:rPr>
        <w:t>ого</w:t>
      </w:r>
      <w:r w:rsidRPr="00832948">
        <w:rPr>
          <w:rFonts w:ascii="Times New Roman" w:hAnsi="Times New Roman" w:cs="Times New Roman"/>
          <w:sz w:val="24"/>
          <w:szCs w:val="24"/>
        </w:rPr>
        <w:t xml:space="preserve"> закон</w:t>
      </w:r>
      <w:r>
        <w:rPr>
          <w:rFonts w:ascii="Times New Roman" w:hAnsi="Times New Roman" w:cs="Times New Roman"/>
          <w:sz w:val="24"/>
          <w:szCs w:val="24"/>
        </w:rPr>
        <w:t>а</w:t>
      </w:r>
      <w:r w:rsidRPr="00832948">
        <w:rPr>
          <w:rFonts w:ascii="Times New Roman" w:hAnsi="Times New Roman" w:cs="Times New Roman"/>
          <w:sz w:val="24"/>
          <w:szCs w:val="24"/>
        </w:rPr>
        <w:t xml:space="preserve">  161-ФЗ, статье 50</w:t>
      </w:r>
      <w:r w:rsidRPr="00832948">
        <w:rPr>
          <w:rFonts w:ascii="Times New Roman" w:hAnsi="Times New Roman" w:cs="Times New Roman"/>
          <w:sz w:val="24"/>
        </w:rPr>
        <w:t xml:space="preserve"> Гражданского кодекса,</w:t>
      </w:r>
      <w:r w:rsidRPr="00832948">
        <w:rPr>
          <w:rFonts w:ascii="Times New Roman" w:hAnsi="Times New Roman" w:cs="Times New Roman"/>
          <w:sz w:val="24"/>
          <w:szCs w:val="24"/>
        </w:rPr>
        <w:t xml:space="preserve"> статье 78 Бюджетного кодекса.</w:t>
      </w:r>
      <w:r>
        <w:rPr>
          <w:rFonts w:ascii="Times New Roman" w:hAnsi="Times New Roman" w:cs="Times New Roman"/>
          <w:sz w:val="24"/>
          <w:szCs w:val="24"/>
        </w:rPr>
        <w:t xml:space="preserve"> </w:t>
      </w:r>
      <w:r w:rsidRPr="00F430EA">
        <w:rPr>
          <w:rFonts w:ascii="Times New Roman" w:hAnsi="Times New Roman" w:cs="Times New Roman"/>
          <w:sz w:val="24"/>
          <w:szCs w:val="24"/>
        </w:rPr>
        <w:t xml:space="preserve">В Акте было указано, что в нарушение </w:t>
      </w:r>
      <w:r w:rsidRPr="00F430EA">
        <w:rPr>
          <w:rFonts w:ascii="Times New Roman" w:hAnsi="Times New Roman" w:cs="Times New Roman"/>
          <w:sz w:val="24"/>
        </w:rPr>
        <w:t xml:space="preserve">части 3 «Устав должен содержать» статьи 9 Федерального закона 161-ФЗ, </w:t>
      </w:r>
      <w:r w:rsidRPr="00F430EA">
        <w:rPr>
          <w:rFonts w:ascii="Times New Roman" w:hAnsi="Times New Roman" w:cs="Times New Roman"/>
          <w:sz w:val="24"/>
          <w:szCs w:val="24"/>
        </w:rPr>
        <w:t>в</w:t>
      </w:r>
      <w:r w:rsidRPr="00F430EA">
        <w:rPr>
          <w:rFonts w:ascii="Times New Roman" w:hAnsi="Times New Roman" w:cs="Times New Roman"/>
          <w:sz w:val="24"/>
        </w:rPr>
        <w:t xml:space="preserve"> Уставе Предприятия отсутствуют нормы, указанные в статьях 20, 21, 26 этого </w:t>
      </w:r>
      <w:r w:rsidRPr="00F430EA">
        <w:rPr>
          <w:rFonts w:ascii="Times New Roman" w:hAnsi="Times New Roman" w:cs="Times New Roman"/>
          <w:sz w:val="24"/>
          <w:szCs w:val="24"/>
        </w:rPr>
        <w:t>Федерального закона, которые и не исполнялись</w:t>
      </w:r>
      <w:r>
        <w:rPr>
          <w:rFonts w:ascii="Times New Roman" w:hAnsi="Times New Roman" w:cs="Times New Roman"/>
          <w:sz w:val="24"/>
          <w:szCs w:val="24"/>
        </w:rPr>
        <w:t>.</w:t>
      </w:r>
    </w:p>
    <w:p w:rsidR="00F5704C" w:rsidRDefault="00F5704C" w:rsidP="00F5704C">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F430EA">
        <w:rPr>
          <w:rFonts w:ascii="Times New Roman" w:hAnsi="Times New Roman" w:cs="Times New Roman"/>
          <w:sz w:val="24"/>
          <w:szCs w:val="24"/>
        </w:rPr>
        <w:t>ункт 4.3</w:t>
      </w:r>
      <w:r>
        <w:rPr>
          <w:rFonts w:ascii="Times New Roman" w:hAnsi="Times New Roman" w:cs="Times New Roman"/>
          <w:sz w:val="24"/>
          <w:szCs w:val="24"/>
        </w:rPr>
        <w:t xml:space="preserve"> Устава Предприятия</w:t>
      </w:r>
      <w:r w:rsidRPr="00F430EA">
        <w:rPr>
          <w:rFonts w:ascii="Times New Roman" w:hAnsi="Times New Roman" w:cs="Times New Roman"/>
          <w:sz w:val="24"/>
          <w:szCs w:val="24"/>
        </w:rPr>
        <w:t xml:space="preserve"> не соответствует подпункту 6) пункта 1 статьи 21 «Полномочия Совета» Устава муниципального образования </w:t>
      </w:r>
      <w:r>
        <w:rPr>
          <w:rFonts w:ascii="Times New Roman" w:hAnsi="Times New Roman" w:cs="Times New Roman"/>
          <w:sz w:val="24"/>
          <w:szCs w:val="24"/>
        </w:rPr>
        <w:t xml:space="preserve">«Сосновское сельское поселение», в соответствии с которым он </w:t>
      </w:r>
      <w:r w:rsidRPr="00C75CCD">
        <w:rPr>
          <w:rFonts w:ascii="Times New Roman" w:hAnsi="Times New Roman" w:cs="Times New Roman"/>
          <w:sz w:val="24"/>
        </w:rPr>
        <w:t>устан</w:t>
      </w:r>
      <w:r>
        <w:rPr>
          <w:rFonts w:ascii="Times New Roman" w:hAnsi="Times New Roman" w:cs="Times New Roman"/>
          <w:sz w:val="24"/>
        </w:rPr>
        <w:t>а</w:t>
      </w:r>
      <w:r w:rsidRPr="00C75CCD">
        <w:rPr>
          <w:rFonts w:ascii="Times New Roman" w:hAnsi="Times New Roman" w:cs="Times New Roman"/>
          <w:sz w:val="24"/>
        </w:rPr>
        <w:t>вл</w:t>
      </w:r>
      <w:r>
        <w:rPr>
          <w:rFonts w:ascii="Times New Roman" w:hAnsi="Times New Roman" w:cs="Times New Roman"/>
          <w:sz w:val="24"/>
        </w:rPr>
        <w:t>ивает</w:t>
      </w:r>
      <w:r w:rsidRPr="00C75CCD">
        <w:rPr>
          <w:rFonts w:ascii="Times New Roman" w:hAnsi="Times New Roman" w:cs="Times New Roman"/>
          <w:sz w:val="24"/>
        </w:rPr>
        <w:t xml:space="preserve"> тариф</w:t>
      </w:r>
      <w:r>
        <w:rPr>
          <w:rFonts w:ascii="Times New Roman" w:hAnsi="Times New Roman" w:cs="Times New Roman"/>
          <w:sz w:val="24"/>
        </w:rPr>
        <w:t>ы</w:t>
      </w:r>
      <w:r w:rsidRPr="00C75CCD">
        <w:rPr>
          <w:rFonts w:ascii="Times New Roman" w:hAnsi="Times New Roman" w:cs="Times New Roman"/>
          <w:sz w:val="24"/>
        </w:rPr>
        <w:t xml:space="preserve"> на услуги муниципальных предприятий, за исключением случаев, предусмотренных федеральными законами.</w:t>
      </w:r>
      <w:r>
        <w:rPr>
          <w:rFonts w:ascii="Times New Roman" w:hAnsi="Times New Roman" w:cs="Times New Roman"/>
          <w:sz w:val="24"/>
        </w:rPr>
        <w:t xml:space="preserve"> Предприятием не были представлены к</w:t>
      </w:r>
      <w:r w:rsidRPr="00C75CCD">
        <w:rPr>
          <w:rFonts w:ascii="Times New Roman" w:hAnsi="Times New Roman" w:cs="Times New Roman"/>
          <w:sz w:val="24"/>
          <w:szCs w:val="24"/>
        </w:rPr>
        <w:t>опи</w:t>
      </w:r>
      <w:r>
        <w:rPr>
          <w:rFonts w:ascii="Times New Roman" w:hAnsi="Times New Roman" w:cs="Times New Roman"/>
          <w:sz w:val="24"/>
          <w:szCs w:val="24"/>
        </w:rPr>
        <w:t>и</w:t>
      </w:r>
      <w:r w:rsidRPr="00C75CCD">
        <w:rPr>
          <w:rFonts w:ascii="Times New Roman" w:hAnsi="Times New Roman" w:cs="Times New Roman"/>
          <w:sz w:val="24"/>
          <w:szCs w:val="24"/>
        </w:rPr>
        <w:t xml:space="preserve"> решений об утверждении тарифов, например для оказания транспортных услуг населению, прочим орга</w:t>
      </w:r>
      <w:r>
        <w:rPr>
          <w:rFonts w:ascii="Times New Roman" w:hAnsi="Times New Roman" w:cs="Times New Roman"/>
          <w:sz w:val="24"/>
          <w:szCs w:val="24"/>
        </w:rPr>
        <w:t>низациям и содержания автодорог, на основании разработанного Порядка их утверждения.</w:t>
      </w:r>
    </w:p>
    <w:p w:rsidR="00F5704C" w:rsidRDefault="00F5704C" w:rsidP="00F5704C">
      <w:pPr>
        <w:pStyle w:val="a5"/>
        <w:spacing w:after="0" w:line="240" w:lineRule="auto"/>
        <w:ind w:left="0" w:firstLine="567"/>
        <w:jc w:val="both"/>
        <w:rPr>
          <w:rFonts w:ascii="Times New Roman" w:hAnsi="Times New Roman" w:cs="Times New Roman"/>
          <w:color w:val="000000"/>
          <w:sz w:val="24"/>
          <w:szCs w:val="24"/>
          <w:lang w:eastAsia="ru-RU"/>
        </w:rPr>
      </w:pPr>
      <w:r w:rsidRPr="005D6471">
        <w:rPr>
          <w:rFonts w:ascii="Times New Roman" w:hAnsi="Times New Roman" w:cs="Times New Roman"/>
          <w:b/>
          <w:color w:val="000000"/>
          <w:sz w:val="24"/>
          <w:szCs w:val="24"/>
          <w:lang w:eastAsia="ru-RU"/>
        </w:rPr>
        <w:t>Для</w:t>
      </w:r>
      <w:r w:rsidRPr="005D6471">
        <w:rPr>
          <w:rFonts w:ascii="Times New Roman" w:hAnsi="Times New Roman" w:cs="Times New Roman"/>
          <w:color w:val="000000"/>
          <w:sz w:val="24"/>
          <w:szCs w:val="24"/>
          <w:lang w:eastAsia="ru-RU"/>
        </w:rPr>
        <w:t xml:space="preserve"> принятия необходимых решений по данному вопросу, копия Акта проверки будет направлена Главе Сосновского сельского поселения. Будет предложено внести изменения в Устав </w:t>
      </w:r>
      <w:r w:rsidRPr="005D6471">
        <w:rPr>
          <w:rFonts w:ascii="Times New Roman" w:hAnsi="Times New Roman" w:cs="Times New Roman"/>
          <w:sz w:val="24"/>
          <w:szCs w:val="24"/>
        </w:rPr>
        <w:t>МУП «ЖКХ Сосновское», разработать Порядок утверждения тарифов и выйти с расчётами обоснования тарифов на оказываемые Предприятием услуги на Совет Сосновского сельского поселения с целью их утверждения.</w:t>
      </w:r>
    </w:p>
    <w:p w:rsidR="00F5704C" w:rsidRDefault="00F5704C" w:rsidP="00F5704C">
      <w:pPr>
        <w:pStyle w:val="a5"/>
        <w:spacing w:after="0" w:line="240" w:lineRule="auto"/>
        <w:ind w:left="0" w:firstLine="567"/>
        <w:jc w:val="both"/>
        <w:rPr>
          <w:rFonts w:ascii="Times New Roman" w:hAnsi="Times New Roman" w:cs="Times New Roman"/>
          <w:color w:val="000000"/>
          <w:sz w:val="24"/>
          <w:szCs w:val="24"/>
          <w:lang w:eastAsia="ru-RU"/>
        </w:rPr>
      </w:pPr>
    </w:p>
    <w:p w:rsidR="00F5704C" w:rsidRDefault="00F5704C" w:rsidP="00F5704C">
      <w:pPr>
        <w:pStyle w:val="a5"/>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Для проверки в электронном виде были представлены два плана </w:t>
      </w:r>
      <w:r>
        <w:rPr>
          <w:rFonts w:ascii="Times New Roman" w:hAnsi="Times New Roman" w:cs="Times New Roman"/>
          <w:sz w:val="24"/>
        </w:rPr>
        <w:t xml:space="preserve">финансово-хозяйственной деятельности </w:t>
      </w:r>
      <w:r w:rsidRPr="004B0FE0">
        <w:rPr>
          <w:rFonts w:ascii="Times New Roman" w:hAnsi="Times New Roman" w:cs="Times New Roman"/>
          <w:sz w:val="24"/>
        </w:rPr>
        <w:t>МУП «ЖКХ Сосновское»</w:t>
      </w:r>
      <w:r>
        <w:rPr>
          <w:rFonts w:ascii="Times New Roman" w:hAnsi="Times New Roman" w:cs="Times New Roman"/>
          <w:sz w:val="24"/>
        </w:rPr>
        <w:t xml:space="preserve"> </w:t>
      </w:r>
      <w:r>
        <w:rPr>
          <w:rFonts w:ascii="Times New Roman" w:hAnsi="Times New Roman" w:cs="Times New Roman"/>
          <w:color w:val="000000"/>
          <w:sz w:val="24"/>
          <w:szCs w:val="24"/>
          <w:lang w:eastAsia="ru-RU"/>
        </w:rPr>
        <w:t xml:space="preserve"> на 2023 год и на 2024 год. </w:t>
      </w:r>
    </w:p>
    <w:p w:rsidR="00F5704C" w:rsidRDefault="00F5704C" w:rsidP="00F5704C">
      <w:pPr>
        <w:pStyle w:val="a5"/>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Показатели граф «Факт 2022 г.» и «План 2023 год» таблицы раздела 2 Плана на 2023 год не соответствуют этим графам в Плане на 2024 год (таблица № 1 Акта проверки). Также, установлены расхождения между показателями таблиц раздела 2 как в Плане на 2023 год, так и в плане на 2024 год, указанные в основной части Акта проверки.</w:t>
      </w:r>
    </w:p>
    <w:p w:rsidR="00F5704C" w:rsidRDefault="00F5704C" w:rsidP="00F5704C">
      <w:pPr>
        <w:pStyle w:val="a3"/>
        <w:spacing w:line="240" w:lineRule="auto"/>
        <w:ind w:firstLine="567"/>
        <w:rPr>
          <w:sz w:val="24"/>
        </w:rPr>
      </w:pPr>
      <w:r w:rsidRPr="00EC33FA">
        <w:rPr>
          <w:sz w:val="24"/>
        </w:rPr>
        <w:t>Планирование деятельности Предприятия в 2022, 2023 и 2024 годах осуществлялось только в пределах основных видов деятельности: электроэнергии, теплоэнергии и водоснабжени</w:t>
      </w:r>
      <w:r>
        <w:rPr>
          <w:sz w:val="24"/>
        </w:rPr>
        <w:t xml:space="preserve">я, что </w:t>
      </w:r>
      <w:r w:rsidRPr="00EC33FA">
        <w:rPr>
          <w:sz w:val="24"/>
        </w:rPr>
        <w:t>не даёт полной картины деятельности Предприятия и возможности более точно рассчитать доходы, расходы и финансовый результат на планируемые 2023 и 2024 годы</w:t>
      </w:r>
      <w:r>
        <w:rPr>
          <w:sz w:val="24"/>
        </w:rPr>
        <w:t>.</w:t>
      </w:r>
    </w:p>
    <w:p w:rsidR="00F5704C" w:rsidRPr="00EC33FA" w:rsidRDefault="00F5704C" w:rsidP="00F5704C">
      <w:pPr>
        <w:pStyle w:val="a3"/>
        <w:spacing w:line="240" w:lineRule="auto"/>
        <w:ind w:firstLine="567"/>
        <w:rPr>
          <w:sz w:val="24"/>
        </w:rPr>
      </w:pPr>
      <w:r>
        <w:rPr>
          <w:sz w:val="24"/>
        </w:rPr>
        <w:t>В нарушение пунктов утверждённого Порядка:</w:t>
      </w:r>
    </w:p>
    <w:p w:rsidR="00F5704C" w:rsidRDefault="00F5704C" w:rsidP="00F5704C">
      <w:pPr>
        <w:pStyle w:val="a3"/>
        <w:spacing w:line="240" w:lineRule="auto"/>
        <w:ind w:firstLine="567"/>
        <w:rPr>
          <w:sz w:val="24"/>
          <w:szCs w:val="28"/>
        </w:rPr>
      </w:pPr>
      <w:r w:rsidRPr="009A0637">
        <w:rPr>
          <w:sz w:val="24"/>
        </w:rPr>
        <w:t>В</w:t>
      </w:r>
      <w:r>
        <w:rPr>
          <w:sz w:val="24"/>
        </w:rPr>
        <w:t xml:space="preserve">месте с Планами Предприятием не были представлены Пояснительные записки, </w:t>
      </w:r>
      <w:r w:rsidRPr="005A4D97">
        <w:rPr>
          <w:sz w:val="24"/>
          <w:szCs w:val="28"/>
        </w:rPr>
        <w:t>в котор</w:t>
      </w:r>
      <w:r>
        <w:rPr>
          <w:sz w:val="24"/>
          <w:szCs w:val="28"/>
        </w:rPr>
        <w:t>ых должны были</w:t>
      </w:r>
      <w:r w:rsidRPr="005A4D97">
        <w:rPr>
          <w:sz w:val="24"/>
          <w:szCs w:val="28"/>
        </w:rPr>
        <w:t xml:space="preserve"> привод</w:t>
      </w:r>
      <w:r>
        <w:rPr>
          <w:sz w:val="24"/>
          <w:szCs w:val="28"/>
        </w:rPr>
        <w:t>и</w:t>
      </w:r>
      <w:r w:rsidRPr="005A4D97">
        <w:rPr>
          <w:sz w:val="24"/>
          <w:szCs w:val="28"/>
        </w:rPr>
        <w:t>т</w:t>
      </w:r>
      <w:r>
        <w:rPr>
          <w:sz w:val="24"/>
          <w:szCs w:val="28"/>
        </w:rPr>
        <w:t>ь</w:t>
      </w:r>
      <w:r w:rsidRPr="005A4D97">
        <w:rPr>
          <w:sz w:val="24"/>
          <w:szCs w:val="28"/>
        </w:rPr>
        <w:t>ся: обосновани</w:t>
      </w:r>
      <w:r>
        <w:rPr>
          <w:sz w:val="24"/>
          <w:szCs w:val="28"/>
        </w:rPr>
        <w:t>я</w:t>
      </w:r>
      <w:r w:rsidRPr="005A4D97">
        <w:rPr>
          <w:sz w:val="24"/>
          <w:szCs w:val="28"/>
        </w:rPr>
        <w:t xml:space="preserve"> показателей, исходные данные для </w:t>
      </w:r>
      <w:r w:rsidRPr="005A4D97">
        <w:rPr>
          <w:sz w:val="24"/>
          <w:szCs w:val="28"/>
        </w:rPr>
        <w:lastRenderedPageBreak/>
        <w:t>планирования, анализ факторов, повлиявших на показатели, обоснование причин и факторов, препятствующих развитию предприятия, приводящих к ухудшению показателей</w:t>
      </w:r>
      <w:r>
        <w:rPr>
          <w:sz w:val="24"/>
          <w:szCs w:val="28"/>
        </w:rPr>
        <w:t>.</w:t>
      </w:r>
    </w:p>
    <w:p w:rsidR="00F5704C" w:rsidRPr="00EC33FA" w:rsidRDefault="00F5704C" w:rsidP="00F5704C">
      <w:pPr>
        <w:pStyle w:val="a3"/>
        <w:spacing w:line="240" w:lineRule="auto"/>
        <w:ind w:firstLine="567"/>
        <w:rPr>
          <w:sz w:val="24"/>
        </w:rPr>
      </w:pPr>
      <w:r w:rsidRPr="00EC33FA">
        <w:rPr>
          <w:sz w:val="24"/>
        </w:rPr>
        <w:t>В Планах отсутствуют разделы «</w:t>
      </w:r>
      <w:r w:rsidRPr="00EC33FA">
        <w:rPr>
          <w:bCs/>
          <w:color w:val="000000"/>
          <w:sz w:val="24"/>
        </w:rPr>
        <w:t>Характеристика проблем, на решение которых направлена программа муниципального унитарного предприятия» и «Стратегические цели и тактические задачи программы муниципального унитарного предприятия», предусмотренные формой приложения к Порядку.</w:t>
      </w:r>
    </w:p>
    <w:p w:rsidR="00F5704C" w:rsidRDefault="00F5704C" w:rsidP="00F5704C">
      <w:pPr>
        <w:pStyle w:val="a3"/>
        <w:spacing w:line="240" w:lineRule="auto"/>
        <w:ind w:firstLine="567"/>
        <w:rPr>
          <w:sz w:val="24"/>
        </w:rPr>
      </w:pPr>
      <w:r w:rsidRPr="00173E75">
        <w:rPr>
          <w:sz w:val="24"/>
        </w:rPr>
        <w:t>Показатели Плана на 2023 год не были согласованы с Администрацией</w:t>
      </w:r>
      <w:r>
        <w:rPr>
          <w:sz w:val="24"/>
        </w:rPr>
        <w:t xml:space="preserve"> Сосновского сельского поселения. Администрацией не были утверждены и доведены до директора и экономиста показатели экономической эффективности деятельности Предприятия.</w:t>
      </w:r>
    </w:p>
    <w:p w:rsidR="00F5704C" w:rsidRPr="00826F88" w:rsidRDefault="00F5704C" w:rsidP="00F5704C">
      <w:pPr>
        <w:pStyle w:val="a3"/>
        <w:spacing w:line="240" w:lineRule="auto"/>
        <w:ind w:firstLine="567"/>
        <w:rPr>
          <w:sz w:val="24"/>
        </w:rPr>
      </w:pPr>
      <w:proofErr w:type="gramStart"/>
      <w:r w:rsidRPr="00826F88">
        <w:rPr>
          <w:color w:val="000000"/>
          <w:sz w:val="24"/>
        </w:rPr>
        <w:t>В</w:t>
      </w:r>
      <w:r w:rsidRPr="00826F88">
        <w:rPr>
          <w:sz w:val="24"/>
        </w:rPr>
        <w:t xml:space="preserve"> таблицах Планов отсутствовали показатели финансово-хозяйственной деятельности за </w:t>
      </w:r>
      <w:r w:rsidRPr="00826F88">
        <w:rPr>
          <w:bCs/>
          <w:color w:val="000000"/>
          <w:sz w:val="24"/>
        </w:rPr>
        <w:t xml:space="preserve">1 квартал, 1 полугодие, 9 месяцев, что делало невыполнимым исполнение пунктов </w:t>
      </w:r>
      <w:r w:rsidRPr="00826F88">
        <w:rPr>
          <w:sz w:val="24"/>
        </w:rPr>
        <w:t xml:space="preserve"> 12, 13, 14 Порядка по предоставлению, в течение года, информации в Администрацию поселения об исполнении показателей Планов, проведени</w:t>
      </w:r>
      <w:r>
        <w:rPr>
          <w:sz w:val="24"/>
        </w:rPr>
        <w:t>ю, в исключительных случаях, заседаний балансовой комиссии и</w:t>
      </w:r>
      <w:r w:rsidRPr="00826F88">
        <w:rPr>
          <w:sz w:val="24"/>
        </w:rPr>
        <w:t xml:space="preserve"> осуществлению </w:t>
      </w:r>
      <w:r>
        <w:rPr>
          <w:sz w:val="24"/>
        </w:rPr>
        <w:t>специалистом Администрации поселения</w:t>
      </w:r>
      <w:r w:rsidRPr="00826F88">
        <w:rPr>
          <w:sz w:val="24"/>
        </w:rPr>
        <w:t xml:space="preserve"> контроля за деятельностью Предприятия;</w:t>
      </w:r>
      <w:proofErr w:type="gramEnd"/>
    </w:p>
    <w:p w:rsidR="00F5704C" w:rsidRDefault="00F5704C" w:rsidP="00F5704C">
      <w:pPr>
        <w:pStyle w:val="a3"/>
        <w:spacing w:line="240" w:lineRule="auto"/>
        <w:ind w:firstLine="567"/>
        <w:rPr>
          <w:bCs/>
          <w:color w:val="000000"/>
          <w:sz w:val="24"/>
          <w:szCs w:val="22"/>
        </w:rPr>
      </w:pPr>
      <w:r>
        <w:rPr>
          <w:bCs/>
          <w:color w:val="000000"/>
          <w:sz w:val="24"/>
        </w:rPr>
        <w:t>В</w:t>
      </w:r>
      <w:r w:rsidRPr="00057E79">
        <w:rPr>
          <w:bCs/>
          <w:color w:val="000000"/>
          <w:sz w:val="24"/>
        </w:rPr>
        <w:t xml:space="preserve"> Планах отсутств</w:t>
      </w:r>
      <w:r>
        <w:rPr>
          <w:bCs/>
          <w:color w:val="000000"/>
          <w:sz w:val="24"/>
        </w:rPr>
        <w:t>уют</w:t>
      </w:r>
      <w:r w:rsidRPr="00057E79">
        <w:rPr>
          <w:bCs/>
          <w:color w:val="000000"/>
          <w:sz w:val="24"/>
        </w:rPr>
        <w:t xml:space="preserve"> таблицы</w:t>
      </w:r>
      <w:r>
        <w:rPr>
          <w:bCs/>
          <w:color w:val="000000"/>
          <w:sz w:val="24"/>
        </w:rPr>
        <w:t xml:space="preserve"> с расчётом</w:t>
      </w:r>
      <w:r w:rsidRPr="00057E79">
        <w:rPr>
          <w:bCs/>
          <w:color w:val="000000"/>
          <w:sz w:val="24"/>
        </w:rPr>
        <w:t xml:space="preserve"> обосновани</w:t>
      </w:r>
      <w:r>
        <w:rPr>
          <w:bCs/>
          <w:color w:val="000000"/>
          <w:sz w:val="24"/>
        </w:rPr>
        <w:t>я</w:t>
      </w:r>
      <w:r w:rsidRPr="00057E79">
        <w:rPr>
          <w:bCs/>
          <w:color w:val="000000"/>
          <w:sz w:val="24"/>
        </w:rPr>
        <w:t xml:space="preserve"> размера общехозяйственных расходов в </w:t>
      </w:r>
      <w:r>
        <w:rPr>
          <w:bCs/>
          <w:color w:val="000000"/>
          <w:sz w:val="24"/>
        </w:rPr>
        <w:t>разрезе статей затрат</w:t>
      </w:r>
      <w:r w:rsidRPr="00057E79">
        <w:rPr>
          <w:bCs/>
          <w:color w:val="000000"/>
          <w:sz w:val="24"/>
        </w:rPr>
        <w:t xml:space="preserve"> по Предприятию</w:t>
      </w:r>
      <w:r>
        <w:rPr>
          <w:bCs/>
          <w:color w:val="000000"/>
          <w:sz w:val="24"/>
        </w:rPr>
        <w:t>.</w:t>
      </w:r>
      <w:r w:rsidRPr="00057E79">
        <w:rPr>
          <w:bCs/>
          <w:color w:val="000000"/>
          <w:sz w:val="24"/>
        </w:rPr>
        <w:t xml:space="preserve"> </w:t>
      </w:r>
      <w:proofErr w:type="gramStart"/>
      <w:r>
        <w:rPr>
          <w:bCs/>
          <w:color w:val="000000"/>
          <w:sz w:val="24"/>
        </w:rPr>
        <w:t>В таблицах планов на 2023 год и на 2024 год, отражающих с</w:t>
      </w:r>
      <w:r w:rsidRPr="00057E79">
        <w:rPr>
          <w:bCs/>
          <w:color w:val="000000"/>
          <w:sz w:val="24"/>
          <w:szCs w:val="22"/>
        </w:rPr>
        <w:t>ведения о затратах на производство и реализацию продукции</w:t>
      </w:r>
      <w:r>
        <w:rPr>
          <w:bCs/>
          <w:color w:val="000000"/>
          <w:sz w:val="24"/>
          <w:szCs w:val="22"/>
        </w:rPr>
        <w:t>, отсутствуют статьи затрат по общехозяйственным расходам, что не соответствует требованиям Учётной политики и делает несопоставимыми показатели Плана с данными бухгалтерского учёта, для проведения анализа, как на стадии планирования, так и при контроле за исполнением их показателей;</w:t>
      </w:r>
      <w:proofErr w:type="gramEnd"/>
    </w:p>
    <w:p w:rsidR="00F5704C" w:rsidRDefault="00F5704C" w:rsidP="00F5704C">
      <w:pPr>
        <w:pStyle w:val="a3"/>
        <w:spacing w:line="240" w:lineRule="auto"/>
        <w:ind w:firstLine="567"/>
        <w:rPr>
          <w:sz w:val="24"/>
          <w:szCs w:val="16"/>
        </w:rPr>
      </w:pPr>
      <w:r w:rsidRPr="00BC1F9E">
        <w:rPr>
          <w:bCs/>
          <w:color w:val="000000"/>
          <w:sz w:val="24"/>
        </w:rPr>
        <w:t xml:space="preserve">В Планах отсутствуют таблицы </w:t>
      </w:r>
      <w:r w:rsidRPr="00BC1F9E">
        <w:rPr>
          <w:sz w:val="24"/>
          <w:szCs w:val="16"/>
        </w:rPr>
        <w:t>с показателями статей затрат</w:t>
      </w:r>
      <w:r>
        <w:rPr>
          <w:sz w:val="24"/>
          <w:szCs w:val="16"/>
        </w:rPr>
        <w:t xml:space="preserve"> и доходов  по </w:t>
      </w:r>
      <w:r w:rsidRPr="00BC1F9E">
        <w:rPr>
          <w:sz w:val="24"/>
          <w:szCs w:val="16"/>
        </w:rPr>
        <w:t>автотранспорт</w:t>
      </w:r>
      <w:r>
        <w:rPr>
          <w:sz w:val="24"/>
          <w:szCs w:val="16"/>
        </w:rPr>
        <w:t>у</w:t>
      </w:r>
      <w:r w:rsidRPr="00BC1F9E">
        <w:rPr>
          <w:sz w:val="24"/>
          <w:szCs w:val="16"/>
        </w:rPr>
        <w:t xml:space="preserve"> и склад</w:t>
      </w:r>
      <w:r>
        <w:rPr>
          <w:sz w:val="24"/>
          <w:szCs w:val="16"/>
        </w:rPr>
        <w:t>у</w:t>
      </w:r>
      <w:r w:rsidRPr="00BC1F9E">
        <w:rPr>
          <w:sz w:val="24"/>
          <w:szCs w:val="16"/>
        </w:rPr>
        <w:t xml:space="preserve"> ГСМ</w:t>
      </w:r>
      <w:r>
        <w:rPr>
          <w:sz w:val="24"/>
          <w:szCs w:val="16"/>
        </w:rPr>
        <w:t xml:space="preserve">, которые относятся к </w:t>
      </w:r>
      <w:r w:rsidRPr="00BC1F9E">
        <w:rPr>
          <w:sz w:val="24"/>
          <w:szCs w:val="16"/>
        </w:rPr>
        <w:t>вспомогательн</w:t>
      </w:r>
      <w:r>
        <w:rPr>
          <w:sz w:val="24"/>
          <w:szCs w:val="16"/>
        </w:rPr>
        <w:t>ым</w:t>
      </w:r>
      <w:r w:rsidRPr="00BC1F9E">
        <w:rPr>
          <w:sz w:val="24"/>
          <w:szCs w:val="16"/>
        </w:rPr>
        <w:t xml:space="preserve"> </w:t>
      </w:r>
      <w:r>
        <w:rPr>
          <w:sz w:val="24"/>
          <w:szCs w:val="16"/>
        </w:rPr>
        <w:t>видам</w:t>
      </w:r>
      <w:r w:rsidRPr="00BC1F9E">
        <w:rPr>
          <w:sz w:val="24"/>
          <w:szCs w:val="16"/>
        </w:rPr>
        <w:t xml:space="preserve"> производств</w:t>
      </w:r>
      <w:r>
        <w:rPr>
          <w:sz w:val="24"/>
          <w:szCs w:val="16"/>
        </w:rPr>
        <w:t>а, что не даёт полного представления об этих видах деятельности;</w:t>
      </w:r>
      <w:r w:rsidRPr="00BC1F9E">
        <w:rPr>
          <w:sz w:val="24"/>
          <w:szCs w:val="16"/>
        </w:rPr>
        <w:t xml:space="preserve"> </w:t>
      </w:r>
    </w:p>
    <w:p w:rsidR="00F5704C" w:rsidRDefault="00F5704C" w:rsidP="00F5704C">
      <w:pPr>
        <w:ind w:firstLine="567"/>
        <w:jc w:val="both"/>
      </w:pPr>
      <w:r>
        <w:rPr>
          <w:color w:val="000000"/>
        </w:rPr>
        <w:t xml:space="preserve">Предприятием в электронном виде представлены: два Анализа </w:t>
      </w:r>
      <w:r w:rsidRPr="009D0B9F">
        <w:rPr>
          <w:color w:val="000000"/>
        </w:rPr>
        <w:t>финансово-хозяйственной деятельности</w:t>
      </w:r>
      <w:r>
        <w:rPr>
          <w:color w:val="000000"/>
        </w:rPr>
        <w:t xml:space="preserve"> Предприятия на 2022 – 2023 года и на 2024 год; </w:t>
      </w:r>
      <w:r w:rsidRPr="009D0B9F">
        <w:rPr>
          <w:color w:val="000000"/>
        </w:rPr>
        <w:t>два Ан</w:t>
      </w:r>
      <w:r w:rsidRPr="009D0B9F">
        <w:t xml:space="preserve">ализа хозяйственной деятельности </w:t>
      </w:r>
      <w:r>
        <w:t>П</w:t>
      </w:r>
      <w:r w:rsidRPr="009D0B9F">
        <w:t>редприятия за 12 месяцев 2022 года и за 9 месяцев 2023 года.</w:t>
      </w:r>
      <w:r>
        <w:t xml:space="preserve"> К ним имеются серьёзные замечания, указанные в основной части Акта проверки.</w:t>
      </w:r>
    </w:p>
    <w:p w:rsidR="00F5704C" w:rsidRPr="009D0B9F" w:rsidRDefault="00F5704C" w:rsidP="00F5704C">
      <w:pPr>
        <w:ind w:firstLine="567"/>
        <w:jc w:val="both"/>
        <w:rPr>
          <w:color w:val="000000"/>
          <w:szCs w:val="22"/>
        </w:rPr>
      </w:pPr>
      <w:r w:rsidRPr="00FB42EC">
        <w:rPr>
          <w:b/>
        </w:rPr>
        <w:t>Пред</w:t>
      </w:r>
      <w:r>
        <w:rPr>
          <w:b/>
        </w:rPr>
        <w:t>ложено</w:t>
      </w:r>
      <w:r>
        <w:t>:</w:t>
      </w:r>
    </w:p>
    <w:p w:rsidR="00F5704C" w:rsidRDefault="00F5704C" w:rsidP="00F5704C">
      <w:pPr>
        <w:pStyle w:val="a5"/>
        <w:spacing w:after="0" w:line="240" w:lineRule="auto"/>
        <w:ind w:left="0"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планировании и анализе деятельности Предприятия устранить допущенные нарушения и учесть указанные замечания. Предварительно необходимо их обсудить с сотрудниками Администрации Сосновского сельского поселения.</w:t>
      </w:r>
    </w:p>
    <w:p w:rsidR="00F5704C" w:rsidRDefault="00F5704C" w:rsidP="00F5704C">
      <w:pPr>
        <w:pStyle w:val="a5"/>
        <w:spacing w:after="0" w:line="240" w:lineRule="auto"/>
        <w:ind w:left="0" w:firstLine="567"/>
        <w:jc w:val="both"/>
        <w:rPr>
          <w:rFonts w:ascii="Times New Roman" w:hAnsi="Times New Roman" w:cs="Times New Roman"/>
          <w:color w:val="000000"/>
          <w:sz w:val="24"/>
          <w:szCs w:val="24"/>
          <w:lang w:eastAsia="ru-RU"/>
        </w:rPr>
      </w:pPr>
    </w:p>
    <w:p w:rsidR="00F5704C" w:rsidRDefault="00F5704C" w:rsidP="00F5704C">
      <w:pPr>
        <w:pStyle w:val="a5"/>
        <w:spacing w:after="0" w:line="240" w:lineRule="auto"/>
        <w:ind w:left="0" w:firstLine="567"/>
        <w:jc w:val="both"/>
        <w:rPr>
          <w:rFonts w:ascii="Times New Roman" w:hAnsi="Times New Roman" w:cs="Times New Roman"/>
          <w:sz w:val="24"/>
          <w:szCs w:val="24"/>
        </w:rPr>
      </w:pPr>
      <w:r w:rsidRPr="00305754">
        <w:rPr>
          <w:rFonts w:ascii="Times New Roman" w:hAnsi="Times New Roman" w:cs="Times New Roman"/>
          <w:sz w:val="24"/>
          <w:szCs w:val="24"/>
        </w:rPr>
        <w:t>Отделом жизнеобеспечения Администрации Каргасокского района</w:t>
      </w:r>
      <w:r>
        <w:rPr>
          <w:rFonts w:ascii="Times New Roman" w:hAnsi="Times New Roman" w:cs="Times New Roman"/>
          <w:sz w:val="24"/>
          <w:szCs w:val="24"/>
        </w:rPr>
        <w:t>,</w:t>
      </w:r>
      <w:r w:rsidRPr="00305754">
        <w:rPr>
          <w:rFonts w:ascii="Times New Roman" w:hAnsi="Times New Roman" w:cs="Times New Roman"/>
          <w:sz w:val="24"/>
          <w:szCs w:val="24"/>
        </w:rPr>
        <w:t xml:space="preserve"> на основании представленных отчётов</w:t>
      </w:r>
      <w:r>
        <w:rPr>
          <w:rFonts w:ascii="Times New Roman" w:hAnsi="Times New Roman" w:cs="Times New Roman"/>
          <w:sz w:val="24"/>
          <w:szCs w:val="24"/>
        </w:rPr>
        <w:t xml:space="preserve">, </w:t>
      </w:r>
      <w:r w:rsidRPr="00305754">
        <w:rPr>
          <w:rFonts w:ascii="Times New Roman" w:hAnsi="Times New Roman" w:cs="Times New Roman"/>
          <w:sz w:val="24"/>
          <w:szCs w:val="24"/>
        </w:rPr>
        <w:t>составлен</w:t>
      </w:r>
      <w:r>
        <w:rPr>
          <w:rFonts w:ascii="Times New Roman" w:hAnsi="Times New Roman" w:cs="Times New Roman"/>
          <w:sz w:val="24"/>
          <w:szCs w:val="24"/>
        </w:rPr>
        <w:t xml:space="preserve"> </w:t>
      </w:r>
      <w:r w:rsidRPr="00305754">
        <w:rPr>
          <w:rFonts w:ascii="Times New Roman" w:hAnsi="Times New Roman" w:cs="Times New Roman"/>
          <w:sz w:val="24"/>
          <w:szCs w:val="24"/>
        </w:rPr>
        <w:t xml:space="preserve">Анализ финансово-хозяйственной деятельности МУП «ЖКХ Сосновское» </w:t>
      </w:r>
      <w:r>
        <w:rPr>
          <w:rFonts w:ascii="Times New Roman" w:hAnsi="Times New Roman" w:cs="Times New Roman"/>
          <w:sz w:val="24"/>
          <w:szCs w:val="24"/>
        </w:rPr>
        <w:t>по результатам его работы в 2022 году и в течение 9 месяцев 2023 года. Результаты анализа изложены в основной части Акта проверки.</w:t>
      </w:r>
    </w:p>
    <w:p w:rsidR="00F5704C" w:rsidRPr="00DC2AF9" w:rsidRDefault="00F5704C" w:rsidP="00F5704C">
      <w:pPr>
        <w:ind w:firstLine="567"/>
        <w:jc w:val="both"/>
      </w:pPr>
      <w:r w:rsidRPr="00DC2AF9">
        <w:t>Анализ отдельных показателей финансового состояния МУП «ЖКХ Сосновское», составленный на основании данных бухгалтерского учёта</w:t>
      </w:r>
      <w:r>
        <w:t xml:space="preserve"> подтвердил достоверность показателей представленных в </w:t>
      </w:r>
      <w:r w:rsidRPr="00305754">
        <w:t>Администраци</w:t>
      </w:r>
      <w:r>
        <w:t>ю</w:t>
      </w:r>
      <w:r w:rsidRPr="00305754">
        <w:t xml:space="preserve"> Каргасокского района</w:t>
      </w:r>
      <w:r>
        <w:t xml:space="preserve"> отчётов, </w:t>
      </w:r>
      <w:r w:rsidRPr="005D6471">
        <w:t>за исключением данных о состоянии кредиторской задолженности.</w:t>
      </w:r>
    </w:p>
    <w:p w:rsidR="00F5704C" w:rsidRPr="00E5617F" w:rsidRDefault="00F5704C" w:rsidP="00F5704C">
      <w:pPr>
        <w:ind w:firstLine="567"/>
        <w:jc w:val="both"/>
      </w:pPr>
    </w:p>
    <w:p w:rsidR="00F5704C" w:rsidRPr="00977B23" w:rsidRDefault="00F5704C" w:rsidP="00F5704C">
      <w:pPr>
        <w:pStyle w:val="a3"/>
        <w:spacing w:line="240" w:lineRule="auto"/>
        <w:ind w:firstLine="567"/>
        <w:rPr>
          <w:sz w:val="24"/>
        </w:rPr>
      </w:pPr>
      <w:r w:rsidRPr="00977B23">
        <w:rPr>
          <w:sz w:val="24"/>
        </w:rPr>
        <w:t>По оплате труда работников Пр</w:t>
      </w:r>
      <w:r>
        <w:rPr>
          <w:sz w:val="24"/>
        </w:rPr>
        <w:t>едприятия установлены нарушения и</w:t>
      </w:r>
      <w:r w:rsidRPr="00977B23">
        <w:rPr>
          <w:sz w:val="24"/>
        </w:rPr>
        <w:t xml:space="preserve"> имеются замечания, указанные в основной части Акта проверки, например:</w:t>
      </w:r>
    </w:p>
    <w:p w:rsidR="00F5704C" w:rsidRDefault="00F5704C" w:rsidP="00F5704C">
      <w:pPr>
        <w:pStyle w:val="a3"/>
        <w:spacing w:line="240" w:lineRule="auto"/>
        <w:ind w:firstLine="567"/>
        <w:rPr>
          <w:sz w:val="24"/>
        </w:rPr>
      </w:pPr>
      <w:r w:rsidRPr="00A33A9B">
        <w:rPr>
          <w:sz w:val="24"/>
        </w:rPr>
        <w:t xml:space="preserve">В подпункте 8.1.1. раздела 8 «Гарантии и компенсации» </w:t>
      </w:r>
      <w:r>
        <w:rPr>
          <w:sz w:val="24"/>
        </w:rPr>
        <w:t>Коллективного договора указаны выплаты в размере минимальных ставок (окладов), что не даёт возможности определить их размер;</w:t>
      </w:r>
    </w:p>
    <w:p w:rsidR="00F5704C" w:rsidRDefault="00F5704C" w:rsidP="00F5704C">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В</w:t>
      </w:r>
      <w:r w:rsidRPr="00D2098C">
        <w:rPr>
          <w:sz w:val="24"/>
          <w:szCs w:val="24"/>
        </w:rPr>
        <w:t xml:space="preserve"> </w:t>
      </w:r>
      <w:r w:rsidRPr="00D2098C">
        <w:rPr>
          <w:rFonts w:ascii="Times New Roman" w:hAnsi="Times New Roman" w:cs="Times New Roman"/>
          <w:sz w:val="24"/>
          <w:szCs w:val="24"/>
        </w:rPr>
        <w:t>Положени</w:t>
      </w:r>
      <w:r>
        <w:rPr>
          <w:rFonts w:ascii="Times New Roman" w:hAnsi="Times New Roman" w:cs="Times New Roman"/>
          <w:sz w:val="24"/>
          <w:szCs w:val="24"/>
        </w:rPr>
        <w:t>и</w:t>
      </w:r>
      <w:r w:rsidRPr="00D2098C">
        <w:rPr>
          <w:rFonts w:ascii="Times New Roman" w:hAnsi="Times New Roman" w:cs="Times New Roman"/>
          <w:sz w:val="24"/>
          <w:szCs w:val="24"/>
        </w:rPr>
        <w:t xml:space="preserve"> об оплате труда</w:t>
      </w:r>
      <w:r>
        <w:rPr>
          <w:rFonts w:ascii="Times New Roman" w:hAnsi="Times New Roman" w:cs="Times New Roman"/>
          <w:sz w:val="24"/>
          <w:szCs w:val="24"/>
        </w:rPr>
        <w:t xml:space="preserve"> </w:t>
      </w:r>
      <w:r w:rsidRPr="00D2098C">
        <w:rPr>
          <w:rFonts w:ascii="Times New Roman" w:hAnsi="Times New Roman" w:cs="Times New Roman"/>
          <w:sz w:val="24"/>
          <w:szCs w:val="24"/>
        </w:rPr>
        <w:t>работников МУП «ЖКХ Сосновское»» к Коллективному договору</w:t>
      </w:r>
      <w:r>
        <w:rPr>
          <w:rFonts w:ascii="Times New Roman" w:hAnsi="Times New Roman" w:cs="Times New Roman"/>
          <w:sz w:val="24"/>
          <w:szCs w:val="24"/>
        </w:rPr>
        <w:t xml:space="preserve"> установлены нарушения, описанные в основной части Акта </w:t>
      </w:r>
      <w:r>
        <w:rPr>
          <w:rFonts w:ascii="Times New Roman" w:hAnsi="Times New Roman" w:cs="Times New Roman"/>
          <w:sz w:val="24"/>
          <w:szCs w:val="24"/>
        </w:rPr>
        <w:lastRenderedPageBreak/>
        <w:t xml:space="preserve">проверки, которые были устранены </w:t>
      </w:r>
      <w:r w:rsidRPr="00D2098C">
        <w:rPr>
          <w:rFonts w:ascii="Times New Roman" w:hAnsi="Times New Roman" w:cs="Times New Roman"/>
          <w:sz w:val="24"/>
          <w:szCs w:val="24"/>
        </w:rPr>
        <w:t xml:space="preserve">после составления </w:t>
      </w:r>
      <w:r>
        <w:rPr>
          <w:rFonts w:ascii="Times New Roman" w:hAnsi="Times New Roman" w:cs="Times New Roman"/>
          <w:sz w:val="24"/>
          <w:szCs w:val="24"/>
        </w:rPr>
        <w:t>Д</w:t>
      </w:r>
      <w:r w:rsidRPr="00D2098C">
        <w:rPr>
          <w:rFonts w:ascii="Times New Roman" w:hAnsi="Times New Roman" w:cs="Times New Roman"/>
          <w:sz w:val="24"/>
          <w:szCs w:val="24"/>
        </w:rPr>
        <w:t xml:space="preserve">ополнительного соглашения к </w:t>
      </w:r>
      <w:r>
        <w:rPr>
          <w:rFonts w:ascii="Times New Roman" w:hAnsi="Times New Roman" w:cs="Times New Roman"/>
          <w:sz w:val="24"/>
          <w:szCs w:val="24"/>
        </w:rPr>
        <w:t>К</w:t>
      </w:r>
      <w:r w:rsidRPr="00D2098C">
        <w:rPr>
          <w:rFonts w:ascii="Times New Roman" w:hAnsi="Times New Roman" w:cs="Times New Roman"/>
          <w:sz w:val="24"/>
          <w:szCs w:val="24"/>
        </w:rPr>
        <w:t>оллективному договору от 26.01.2023 года</w:t>
      </w:r>
      <w:r>
        <w:rPr>
          <w:rFonts w:ascii="Times New Roman" w:hAnsi="Times New Roman" w:cs="Times New Roman"/>
          <w:sz w:val="24"/>
          <w:szCs w:val="24"/>
        </w:rPr>
        <w:t>;</w:t>
      </w:r>
    </w:p>
    <w:p w:rsidR="00F5704C" w:rsidRDefault="00F5704C" w:rsidP="00F5704C">
      <w:pPr>
        <w:pStyle w:val="a5"/>
        <w:spacing w:after="0" w:line="240" w:lineRule="auto"/>
        <w:ind w:left="0" w:firstLine="567"/>
        <w:jc w:val="both"/>
        <w:rPr>
          <w:rFonts w:ascii="Times New Roman" w:hAnsi="Times New Roman" w:cs="Times New Roman"/>
          <w:sz w:val="24"/>
          <w:szCs w:val="24"/>
        </w:rPr>
      </w:pPr>
      <w:r w:rsidRPr="004B3EB8">
        <w:rPr>
          <w:rFonts w:ascii="Times New Roman" w:hAnsi="Times New Roman" w:cs="Times New Roman"/>
          <w:sz w:val="24"/>
          <w:szCs w:val="24"/>
        </w:rPr>
        <w:t>В Положении об оплате труда не прописано, каким категориям ра</w:t>
      </w:r>
      <w:r>
        <w:rPr>
          <w:rFonts w:ascii="Times New Roman" w:hAnsi="Times New Roman" w:cs="Times New Roman"/>
          <w:sz w:val="24"/>
          <w:szCs w:val="24"/>
        </w:rPr>
        <w:t>ботников выплачиваются надбавки,</w:t>
      </w:r>
      <w:r w:rsidRPr="004B3EB8">
        <w:rPr>
          <w:rFonts w:ascii="Times New Roman" w:hAnsi="Times New Roman" w:cs="Times New Roman"/>
          <w:sz w:val="24"/>
          <w:szCs w:val="24"/>
        </w:rPr>
        <w:t xml:space="preserve"> только по основному месту работы или внешним и внутренним совместителям тоже</w:t>
      </w:r>
      <w:r>
        <w:rPr>
          <w:rFonts w:ascii="Times New Roman" w:hAnsi="Times New Roman" w:cs="Times New Roman"/>
          <w:sz w:val="24"/>
          <w:szCs w:val="24"/>
        </w:rPr>
        <w:t>.</w:t>
      </w:r>
    </w:p>
    <w:p w:rsidR="00F5704C" w:rsidRDefault="00F5704C" w:rsidP="00F5704C">
      <w:pPr>
        <w:pStyle w:val="a5"/>
        <w:spacing w:after="0" w:line="240" w:lineRule="auto"/>
        <w:ind w:left="0" w:firstLine="567"/>
        <w:jc w:val="both"/>
        <w:rPr>
          <w:rFonts w:ascii="Times New Roman" w:hAnsi="Times New Roman" w:cs="Times New Roman"/>
          <w:sz w:val="24"/>
          <w:szCs w:val="24"/>
        </w:rPr>
      </w:pPr>
      <w:r w:rsidRPr="004B3EB8">
        <w:rPr>
          <w:rFonts w:ascii="Times New Roman" w:hAnsi="Times New Roman" w:cs="Times New Roman"/>
          <w:sz w:val="24"/>
          <w:szCs w:val="24"/>
        </w:rPr>
        <w:t>Представлены на проверку штатные расписания с расчётами фонда оплаты труда, действующие с 01.01.2022, с 01.06.2022, с 01.01.2023 и с 01.10.2023</w:t>
      </w:r>
      <w:r>
        <w:rPr>
          <w:rFonts w:ascii="Times New Roman" w:hAnsi="Times New Roman" w:cs="Times New Roman"/>
          <w:sz w:val="24"/>
          <w:szCs w:val="24"/>
        </w:rPr>
        <w:t xml:space="preserve">, </w:t>
      </w:r>
      <w:r w:rsidRPr="004B3EB8">
        <w:rPr>
          <w:rFonts w:ascii="Times New Roman" w:hAnsi="Times New Roman" w:cs="Times New Roman"/>
          <w:sz w:val="24"/>
          <w:szCs w:val="24"/>
        </w:rPr>
        <w:t>подписан</w:t>
      </w:r>
      <w:r>
        <w:rPr>
          <w:rFonts w:ascii="Times New Roman" w:hAnsi="Times New Roman" w:cs="Times New Roman"/>
          <w:sz w:val="24"/>
          <w:szCs w:val="24"/>
        </w:rPr>
        <w:t>н</w:t>
      </w:r>
      <w:r w:rsidRPr="004B3EB8">
        <w:rPr>
          <w:rFonts w:ascii="Times New Roman" w:hAnsi="Times New Roman" w:cs="Times New Roman"/>
          <w:sz w:val="24"/>
          <w:szCs w:val="24"/>
        </w:rPr>
        <w:t>ы</w:t>
      </w:r>
      <w:r>
        <w:rPr>
          <w:rFonts w:ascii="Times New Roman" w:hAnsi="Times New Roman" w:cs="Times New Roman"/>
          <w:sz w:val="24"/>
          <w:szCs w:val="24"/>
        </w:rPr>
        <w:t>е</w:t>
      </w:r>
      <w:r w:rsidRPr="004B3EB8">
        <w:rPr>
          <w:rFonts w:ascii="Times New Roman" w:hAnsi="Times New Roman" w:cs="Times New Roman"/>
          <w:sz w:val="24"/>
          <w:szCs w:val="24"/>
        </w:rPr>
        <w:t xml:space="preserve"> директором и главным бухгалтером Предприятия, но не указано</w:t>
      </w:r>
      <w:r>
        <w:rPr>
          <w:rFonts w:ascii="Times New Roman" w:hAnsi="Times New Roman" w:cs="Times New Roman"/>
          <w:sz w:val="24"/>
          <w:szCs w:val="24"/>
        </w:rPr>
        <w:t>,</w:t>
      </w:r>
      <w:r w:rsidRPr="004B3EB8">
        <w:rPr>
          <w:rFonts w:ascii="Times New Roman" w:hAnsi="Times New Roman" w:cs="Times New Roman"/>
          <w:sz w:val="24"/>
          <w:szCs w:val="24"/>
        </w:rPr>
        <w:t xml:space="preserve"> кто конкретно составил </w:t>
      </w:r>
      <w:r>
        <w:rPr>
          <w:rFonts w:ascii="Times New Roman" w:hAnsi="Times New Roman" w:cs="Times New Roman"/>
          <w:sz w:val="24"/>
          <w:szCs w:val="24"/>
        </w:rPr>
        <w:t xml:space="preserve">документ </w:t>
      </w:r>
      <w:r w:rsidRPr="004B3EB8">
        <w:rPr>
          <w:rFonts w:ascii="Times New Roman" w:hAnsi="Times New Roman" w:cs="Times New Roman"/>
          <w:sz w:val="24"/>
          <w:szCs w:val="24"/>
        </w:rPr>
        <w:t>(исполнитель).</w:t>
      </w:r>
      <w:r>
        <w:rPr>
          <w:rFonts w:ascii="Times New Roman" w:hAnsi="Times New Roman" w:cs="Times New Roman"/>
          <w:sz w:val="24"/>
          <w:szCs w:val="24"/>
        </w:rPr>
        <w:t xml:space="preserve"> В должностных инструкциях главного бухгалтера и экономистов не указано, на кого возложена обязанность по составлению штатного расписания. </w:t>
      </w:r>
      <w:r w:rsidRPr="005D6471">
        <w:rPr>
          <w:rFonts w:ascii="Times New Roman" w:hAnsi="Times New Roman" w:cs="Times New Roman"/>
          <w:sz w:val="24"/>
          <w:szCs w:val="24"/>
        </w:rPr>
        <w:t>Предлагаем пересмотреть должностные инструкции, конкретизируя выполняемые обязанности и зону ответственности.</w:t>
      </w:r>
      <w:r>
        <w:rPr>
          <w:rFonts w:ascii="Times New Roman" w:hAnsi="Times New Roman" w:cs="Times New Roman"/>
          <w:sz w:val="24"/>
          <w:szCs w:val="24"/>
        </w:rPr>
        <w:t xml:space="preserve"> </w:t>
      </w:r>
    </w:p>
    <w:p w:rsidR="00F5704C" w:rsidRDefault="00F5704C" w:rsidP="00F5704C">
      <w:pPr>
        <w:pStyle w:val="a5"/>
        <w:spacing w:after="0" w:line="240" w:lineRule="auto"/>
        <w:ind w:left="0" w:firstLine="567"/>
        <w:jc w:val="both"/>
        <w:rPr>
          <w:rFonts w:ascii="Times New Roman" w:hAnsi="Times New Roman" w:cs="Times New Roman"/>
          <w:sz w:val="24"/>
          <w:szCs w:val="24"/>
        </w:rPr>
      </w:pPr>
      <w:r w:rsidRPr="000129D4">
        <w:rPr>
          <w:rFonts w:ascii="Times New Roman" w:hAnsi="Times New Roman" w:cs="Times New Roman"/>
          <w:sz w:val="24"/>
          <w:szCs w:val="24"/>
        </w:rPr>
        <w:t>В соответствии со штатными расписаниями количество штатных единиц в 2022 и 2023 годах  составляло 19,8 единиц в т.ч.: 4,2 единицы – работники административно-управленческого персонала (далее - АУП); 5,4 единицы – работники котельной; 7,6 единицы - работники ДЭС; работники водоснабжения – 0,75 единицы; вспомогательного производства, которое состоит из 1,1 единицы транспортного цеха и 0,5 единицы склада ГСМ, а также работника подразделения «прочая чистая вода» - 0,25 единицы.</w:t>
      </w:r>
    </w:p>
    <w:p w:rsidR="00F5704C" w:rsidRDefault="00F5704C" w:rsidP="00F5704C">
      <w:pPr>
        <w:pStyle w:val="a5"/>
        <w:spacing w:after="0" w:line="240" w:lineRule="auto"/>
        <w:ind w:left="0" w:firstLine="567"/>
        <w:jc w:val="both"/>
        <w:rPr>
          <w:sz w:val="24"/>
          <w:szCs w:val="24"/>
        </w:rPr>
      </w:pPr>
      <w:r w:rsidRPr="0008660D">
        <w:rPr>
          <w:rFonts w:ascii="Times New Roman" w:hAnsi="Times New Roman" w:cs="Times New Roman"/>
          <w:sz w:val="24"/>
          <w:szCs w:val="24"/>
        </w:rPr>
        <w:t>Приказами МУП «ЖКХ Сосновское» в 2022 и 2023 годах утверждались, как ставка первого разряда, так и тарифные сетки.</w:t>
      </w:r>
      <w:r>
        <w:rPr>
          <w:rFonts w:ascii="Times New Roman" w:hAnsi="Times New Roman" w:cs="Times New Roman"/>
          <w:sz w:val="24"/>
          <w:szCs w:val="24"/>
        </w:rPr>
        <w:t xml:space="preserve"> </w:t>
      </w:r>
      <w:r w:rsidRPr="0008660D">
        <w:rPr>
          <w:rFonts w:ascii="Times New Roman" w:hAnsi="Times New Roman" w:cs="Times New Roman"/>
          <w:sz w:val="24"/>
          <w:szCs w:val="24"/>
        </w:rPr>
        <w:t xml:space="preserve">В тарифной сетке на 2022 год, утверждённой приказом от 30.12.2021 № 73, установленные оклады не соответствуют произведению ставки первого разряда </w:t>
      </w:r>
      <w:r>
        <w:rPr>
          <w:rFonts w:ascii="Times New Roman" w:hAnsi="Times New Roman" w:cs="Times New Roman"/>
          <w:sz w:val="24"/>
          <w:szCs w:val="24"/>
        </w:rPr>
        <w:t>к</w:t>
      </w:r>
      <w:r w:rsidRPr="0008660D">
        <w:rPr>
          <w:rFonts w:ascii="Times New Roman" w:hAnsi="Times New Roman" w:cs="Times New Roman"/>
          <w:sz w:val="24"/>
          <w:szCs w:val="24"/>
        </w:rPr>
        <w:t xml:space="preserve"> тарифному коэффициенту.</w:t>
      </w:r>
      <w:r>
        <w:rPr>
          <w:rFonts w:ascii="Times New Roman" w:hAnsi="Times New Roman" w:cs="Times New Roman"/>
          <w:sz w:val="24"/>
          <w:szCs w:val="24"/>
        </w:rPr>
        <w:t xml:space="preserve"> </w:t>
      </w:r>
      <w:r w:rsidRPr="009346F6">
        <w:rPr>
          <w:rFonts w:ascii="Times New Roman" w:hAnsi="Times New Roman" w:cs="Times New Roman"/>
          <w:sz w:val="24"/>
          <w:szCs w:val="24"/>
        </w:rPr>
        <w:t>Тарифная сетка на 2023 год, утверждённая приказом от 30.12.2022 № 102, не соответствует тарифной сетке Коллективного договора с внесёнными в него  26 января 2023 года изменениями.</w:t>
      </w:r>
    </w:p>
    <w:p w:rsidR="00F5704C" w:rsidRDefault="00F5704C" w:rsidP="00F5704C">
      <w:pPr>
        <w:ind w:firstLine="567"/>
        <w:jc w:val="both"/>
      </w:pPr>
      <w:r>
        <w:t>В соответствии с Положением об оплате труда должностной оклад директора должен был составлять 13 890 руб., в пределах одного  МРОТ, при списочной численности работников до 30 человек. С Зяблицевым Н</w:t>
      </w:r>
      <w:r w:rsidR="00D25AB5">
        <w:t>.</w:t>
      </w:r>
      <w:r>
        <w:t>В</w:t>
      </w:r>
      <w:r w:rsidR="00D25AB5">
        <w:t>.</w:t>
      </w:r>
      <w:r>
        <w:t xml:space="preserve"> </w:t>
      </w:r>
      <w:r w:rsidRPr="00DF2186">
        <w:t>был заключен трудовой</w:t>
      </w:r>
      <w:r>
        <w:t xml:space="preserve"> </w:t>
      </w:r>
      <w:r w:rsidRPr="00DF2186">
        <w:t xml:space="preserve"> договор </w:t>
      </w:r>
      <w:r w:rsidRPr="00AE3B6C">
        <w:t xml:space="preserve">от </w:t>
      </w:r>
      <w:r>
        <w:t>04</w:t>
      </w:r>
      <w:r w:rsidRPr="00AE3B6C">
        <w:t>.</w:t>
      </w:r>
      <w:r>
        <w:t>05</w:t>
      </w:r>
      <w:r w:rsidRPr="00AE3B6C">
        <w:t>.20</w:t>
      </w:r>
      <w:r>
        <w:t>16</w:t>
      </w:r>
      <w:r w:rsidRPr="00AE3B6C">
        <w:t xml:space="preserve"> № </w:t>
      </w:r>
      <w:r>
        <w:t>1 (с учётом внесённых в него изменений) с окладом в размере 22 718,11 рублей. В</w:t>
      </w:r>
      <w:r w:rsidRPr="00AE3B6C">
        <w:t xml:space="preserve"> соответствии со штатным расписанием должностной  оклад составлял:</w:t>
      </w:r>
      <w:r>
        <w:t xml:space="preserve"> </w:t>
      </w:r>
      <w:r w:rsidRPr="00AE3B6C">
        <w:t>с 1 января 202</w:t>
      </w:r>
      <w:r>
        <w:t xml:space="preserve">2 года – 22 718,11 руб., с 1 июня 2022 года – 24 990 руб., </w:t>
      </w:r>
      <w:r w:rsidRPr="00AE3B6C">
        <w:t>с 1 января 202</w:t>
      </w:r>
      <w:r>
        <w:t>3 года – 30 697,38</w:t>
      </w:r>
      <w:r w:rsidRPr="00AE3B6C">
        <w:t xml:space="preserve"> руб.</w:t>
      </w:r>
    </w:p>
    <w:p w:rsidR="00F5704C" w:rsidRDefault="00F5704C" w:rsidP="00F5704C">
      <w:pPr>
        <w:autoSpaceDE w:val="0"/>
        <w:autoSpaceDN w:val="0"/>
        <w:adjustRightInd w:val="0"/>
        <w:ind w:firstLine="567"/>
        <w:jc w:val="both"/>
      </w:pPr>
      <w:r w:rsidRPr="00AE3B6C">
        <w:t>Таким образом, разница между окладом по трудовому договору и окладом по штатному расписанию была начислена и выплачена неправомерно.</w:t>
      </w:r>
      <w:r>
        <w:t xml:space="preserve"> </w:t>
      </w:r>
      <w:r w:rsidRPr="00AC61CE">
        <w:t>Денежные средства директором возвращены.</w:t>
      </w:r>
    </w:p>
    <w:p w:rsidR="00F5704C" w:rsidRDefault="00F5704C" w:rsidP="00F5704C">
      <w:pPr>
        <w:autoSpaceDE w:val="0"/>
        <w:autoSpaceDN w:val="0"/>
        <w:adjustRightInd w:val="0"/>
        <w:ind w:firstLine="567"/>
        <w:jc w:val="both"/>
      </w:pPr>
      <w:proofErr w:type="gramStart"/>
      <w:r w:rsidRPr="00AE3B6C">
        <w:t xml:space="preserve">В п. 9 Положения об оплате труда руководителя указано «…должностной оклад главного бухгалтера Предприятия устанавливается в размере </w:t>
      </w:r>
      <w:r>
        <w:t>6</w:t>
      </w:r>
      <w:r w:rsidRPr="00AE3B6C">
        <w:t>0% от должностного о</w:t>
      </w:r>
      <w:r>
        <w:t xml:space="preserve">клада руководителя предприятия» в размере </w:t>
      </w:r>
      <w:r w:rsidRPr="00A74F55">
        <w:t>13 630,87</w:t>
      </w:r>
      <w:r w:rsidRPr="00AE3B6C">
        <w:t xml:space="preserve"> руб.</w:t>
      </w:r>
      <w:r>
        <w:t xml:space="preserve"> </w:t>
      </w:r>
      <w:r w:rsidRPr="00820AED">
        <w:t>В соответствии с дополнительными соглашениями</w:t>
      </w:r>
      <w:r>
        <w:t xml:space="preserve"> к трудовому договору Казанцевой Я</w:t>
      </w:r>
      <w:r w:rsidR="00D25AB5">
        <w:t>.</w:t>
      </w:r>
      <w:r>
        <w:t>Н</w:t>
      </w:r>
      <w:r w:rsidR="00D25AB5">
        <w:t>.</w:t>
      </w:r>
      <w:r w:rsidRPr="00820AED">
        <w:t xml:space="preserve">: с  01.01.2022 </w:t>
      </w:r>
      <w:r>
        <w:t xml:space="preserve">был </w:t>
      </w:r>
      <w:r w:rsidRPr="00820AED">
        <w:t>установлен оклад</w:t>
      </w:r>
      <w:r>
        <w:t xml:space="preserve"> в размере</w:t>
      </w:r>
      <w:r w:rsidRPr="00820AED">
        <w:t xml:space="preserve"> 20 446,30 руб.; с 01.06.202 - 22 491,00 руб., с 01.01.2023 – 24 557,90 руб., с</w:t>
      </w:r>
      <w:proofErr w:type="gramEnd"/>
      <w:r w:rsidRPr="00820AED">
        <w:t xml:space="preserve"> 01.10.2023 – 19 820 руб.</w:t>
      </w:r>
      <w:r>
        <w:t xml:space="preserve"> </w:t>
      </w:r>
    </w:p>
    <w:p w:rsidR="00F5704C" w:rsidRDefault="00F5704C" w:rsidP="00F5704C">
      <w:pPr>
        <w:autoSpaceDE w:val="0"/>
        <w:autoSpaceDN w:val="0"/>
        <w:adjustRightInd w:val="0"/>
        <w:ind w:firstLine="567"/>
        <w:jc w:val="both"/>
      </w:pPr>
      <w:r w:rsidRPr="00AE3B6C">
        <w:t>Главному бухгалтеру также неправомерно начислялась и выплачивалась заработная плата.</w:t>
      </w:r>
    </w:p>
    <w:p w:rsidR="00F5704C" w:rsidRDefault="00F5704C" w:rsidP="00F5704C">
      <w:pPr>
        <w:autoSpaceDE w:val="0"/>
        <w:autoSpaceDN w:val="0"/>
        <w:adjustRightInd w:val="0"/>
        <w:ind w:firstLine="567"/>
        <w:jc w:val="both"/>
      </w:pPr>
      <w:r w:rsidRPr="00AE3B6C">
        <w:t>При выборочной проверке начисления заработной платы, а также приказов, касающихся начисления заработной платы выявлены некоторые замечания и нарушения</w:t>
      </w:r>
      <w:r>
        <w:t xml:space="preserve"> указанные в основной части Акта проверки. </w:t>
      </w:r>
      <w:proofErr w:type="gramStart"/>
      <w:r>
        <w:t>Основные из них:</w:t>
      </w:r>
      <w:proofErr w:type="gramEnd"/>
    </w:p>
    <w:p w:rsidR="00F5704C" w:rsidRDefault="00F5704C" w:rsidP="00F5704C">
      <w:pPr>
        <w:autoSpaceDE w:val="0"/>
        <w:autoSpaceDN w:val="0"/>
        <w:adjustRightInd w:val="0"/>
        <w:ind w:firstLine="567"/>
        <w:jc w:val="both"/>
      </w:pPr>
      <w:r>
        <w:t>1.В списке для определения стажа работы встречаются работники, у которых он превышает на 01.01.2022 года 17 лет, хотя первые работники на это предприятие были приняты в январе 2005 года. В пункте 4.3.1 Положения об оплате труда предусмотрена доплата только за стаж работы в МУП «ЖКХ Сосновское;</w:t>
      </w:r>
    </w:p>
    <w:p w:rsidR="00F5704C" w:rsidRDefault="00F5704C" w:rsidP="00F5704C">
      <w:pPr>
        <w:autoSpaceDE w:val="0"/>
        <w:autoSpaceDN w:val="0"/>
        <w:adjustRightInd w:val="0"/>
        <w:ind w:firstLine="567"/>
        <w:jc w:val="both"/>
      </w:pPr>
      <w:r>
        <w:t>2.</w:t>
      </w:r>
      <w:r w:rsidRPr="00AE3B6C">
        <w:t xml:space="preserve">В приложении № </w:t>
      </w:r>
      <w:r>
        <w:t>1</w:t>
      </w:r>
      <w:r w:rsidRPr="00AE3B6C">
        <w:t xml:space="preserve"> к Коллективному договору не установлен учётный период (месяц, квартал, год</w:t>
      </w:r>
      <w:r>
        <w:t>) для</w:t>
      </w:r>
      <w:r w:rsidRPr="00AE3B6C">
        <w:t xml:space="preserve"> суммированн</w:t>
      </w:r>
      <w:r>
        <w:t>ого</w:t>
      </w:r>
      <w:r w:rsidRPr="00AE3B6C">
        <w:t xml:space="preserve"> учёт</w:t>
      </w:r>
      <w:r>
        <w:t>а</w:t>
      </w:r>
      <w:r w:rsidRPr="00AE3B6C">
        <w:t xml:space="preserve"> рабочего времени</w:t>
      </w:r>
      <w:r>
        <w:t>;</w:t>
      </w:r>
    </w:p>
    <w:p w:rsidR="00F5704C" w:rsidRDefault="00F5704C" w:rsidP="00F5704C">
      <w:pPr>
        <w:autoSpaceDE w:val="0"/>
        <w:autoSpaceDN w:val="0"/>
        <w:adjustRightInd w:val="0"/>
        <w:ind w:firstLine="567"/>
        <w:jc w:val="both"/>
        <w:rPr>
          <w:bCs/>
        </w:rPr>
      </w:pPr>
      <w:r>
        <w:lastRenderedPageBreak/>
        <w:t xml:space="preserve">3.В штатном расписании предусмотрено </w:t>
      </w:r>
      <w:r w:rsidRPr="008E1880">
        <w:rPr>
          <w:bCs/>
        </w:rPr>
        <w:t>0,5 ставки</w:t>
      </w:r>
      <w:r>
        <w:rPr>
          <w:bCs/>
        </w:rPr>
        <w:t xml:space="preserve"> мастеру ДЭС, что</w:t>
      </w:r>
      <w:r w:rsidRPr="008E1880">
        <w:rPr>
          <w:bCs/>
        </w:rPr>
        <w:t xml:space="preserve"> </w:t>
      </w:r>
      <w:r>
        <w:rPr>
          <w:bCs/>
        </w:rPr>
        <w:t>составляет 8586,91 рублей. Приказом от 10.01.2022 года № 1 Одинцовой Л</w:t>
      </w:r>
      <w:r w:rsidR="00C62444">
        <w:rPr>
          <w:bCs/>
        </w:rPr>
        <w:t>.</w:t>
      </w:r>
      <w:r>
        <w:rPr>
          <w:bCs/>
        </w:rPr>
        <w:t>В</w:t>
      </w:r>
      <w:r w:rsidR="00C62444">
        <w:rPr>
          <w:bCs/>
        </w:rPr>
        <w:t>.</w:t>
      </w:r>
      <w:r>
        <w:rPr>
          <w:bCs/>
        </w:rPr>
        <w:t xml:space="preserve"> с 1 января 2022 года установлен оклад в размере 14 450,00 и производилось начисление;</w:t>
      </w:r>
    </w:p>
    <w:p w:rsidR="00F5704C" w:rsidRDefault="00F5704C" w:rsidP="00F5704C">
      <w:pPr>
        <w:autoSpaceDE w:val="0"/>
        <w:autoSpaceDN w:val="0"/>
        <w:adjustRightInd w:val="0"/>
        <w:ind w:firstLine="567"/>
        <w:jc w:val="both"/>
        <w:rPr>
          <w:bCs/>
        </w:rPr>
      </w:pPr>
      <w:r>
        <w:rPr>
          <w:bCs/>
        </w:rPr>
        <w:t>4.В приказе от 27.01.2022 № 14 указано, что старшему машинисту ДВС Трею С</w:t>
      </w:r>
      <w:r w:rsidR="00C62444">
        <w:rPr>
          <w:bCs/>
        </w:rPr>
        <w:t>.</w:t>
      </w:r>
      <w:r>
        <w:rPr>
          <w:bCs/>
        </w:rPr>
        <w:t>Н</w:t>
      </w:r>
      <w:r w:rsidR="00C62444">
        <w:rPr>
          <w:bCs/>
        </w:rPr>
        <w:t>.</w:t>
      </w:r>
      <w:r>
        <w:rPr>
          <w:bCs/>
        </w:rPr>
        <w:t xml:space="preserve"> необходимо оплатить по наряду </w:t>
      </w:r>
      <w:proofErr w:type="gramStart"/>
      <w:r>
        <w:rPr>
          <w:bCs/>
        </w:rPr>
        <w:t>согласно сметы</w:t>
      </w:r>
      <w:proofErr w:type="gramEnd"/>
      <w:r>
        <w:rPr>
          <w:bCs/>
        </w:rPr>
        <w:t>.  Смета к приказу не приложена, оплата произведена за отработанные 36 часов в размере 17 000 руб. Договор гражданско-правового характера отсутствует;</w:t>
      </w:r>
    </w:p>
    <w:p w:rsidR="00F5704C" w:rsidRDefault="00F5704C" w:rsidP="00F5704C">
      <w:pPr>
        <w:autoSpaceDE w:val="0"/>
        <w:autoSpaceDN w:val="0"/>
        <w:adjustRightInd w:val="0"/>
        <w:ind w:firstLine="567"/>
        <w:jc w:val="both"/>
      </w:pPr>
      <w:proofErr w:type="gramStart"/>
      <w:r>
        <w:t>5.</w:t>
      </w:r>
      <w:r>
        <w:rPr>
          <w:bCs/>
        </w:rPr>
        <w:t>В договоре гражданско-правового характера от 01.01.2022 № 1 указано, что «Трей Н</w:t>
      </w:r>
      <w:r w:rsidR="00B453AE">
        <w:rPr>
          <w:bCs/>
        </w:rPr>
        <w:t>.</w:t>
      </w:r>
      <w:r>
        <w:rPr>
          <w:bCs/>
        </w:rPr>
        <w:t>Р</w:t>
      </w:r>
      <w:r w:rsidR="00B453AE">
        <w:rPr>
          <w:bCs/>
        </w:rPr>
        <w:t>.</w:t>
      </w:r>
      <w:r>
        <w:rPr>
          <w:bCs/>
        </w:rPr>
        <w:t xml:space="preserve"> принимается на работу: кассир, инспектор о/к (без права подписи) на период с 1 по 31 января 2022 года».</w:t>
      </w:r>
      <w:proofErr w:type="gramEnd"/>
      <w:r>
        <w:rPr>
          <w:bCs/>
        </w:rPr>
        <w:t xml:space="preserve"> Сумма оплаты по договору 36 495 руб. В соответствии со штатным расписанием (кассир – 0,8 ставки, инспектор - 0,2 ставки) оплата должна была составить </w:t>
      </w:r>
      <w:r>
        <w:t>28 073,12 рублей;</w:t>
      </w:r>
    </w:p>
    <w:p w:rsidR="00F5704C" w:rsidRDefault="00F5704C" w:rsidP="00F5704C">
      <w:pPr>
        <w:autoSpaceDE w:val="0"/>
        <w:autoSpaceDN w:val="0"/>
        <w:adjustRightInd w:val="0"/>
        <w:ind w:firstLine="567"/>
        <w:jc w:val="both"/>
        <w:rPr>
          <w:bCs/>
        </w:rPr>
      </w:pPr>
      <w:r>
        <w:t xml:space="preserve">6.На время отпуска </w:t>
      </w:r>
      <w:r>
        <w:rPr>
          <w:bCs/>
        </w:rPr>
        <w:t>экономиста Фоминой Н</w:t>
      </w:r>
      <w:r w:rsidR="00B453AE">
        <w:rPr>
          <w:bCs/>
        </w:rPr>
        <w:t>.</w:t>
      </w:r>
      <w:r>
        <w:rPr>
          <w:bCs/>
        </w:rPr>
        <w:t>В</w:t>
      </w:r>
      <w:r w:rsidR="00B453AE">
        <w:rPr>
          <w:bCs/>
        </w:rPr>
        <w:t>.</w:t>
      </w:r>
      <w:r>
        <w:rPr>
          <w:bCs/>
        </w:rPr>
        <w:t xml:space="preserve"> по договору гражданско-правового характера от 01.06.2023 № 2 была </w:t>
      </w:r>
      <w:proofErr w:type="gramStart"/>
      <w:r>
        <w:rPr>
          <w:bCs/>
        </w:rPr>
        <w:t>принята с  1 по 26 июня 2023 года Таутфист С</w:t>
      </w:r>
      <w:r w:rsidR="00D5697A">
        <w:rPr>
          <w:bCs/>
        </w:rPr>
        <w:t>.</w:t>
      </w:r>
      <w:r>
        <w:rPr>
          <w:bCs/>
        </w:rPr>
        <w:t>Э. Из отпуска Фомина Н</w:t>
      </w:r>
      <w:r w:rsidR="00D5697A">
        <w:rPr>
          <w:bCs/>
        </w:rPr>
        <w:t>.</w:t>
      </w:r>
      <w:r>
        <w:rPr>
          <w:bCs/>
        </w:rPr>
        <w:t>В</w:t>
      </w:r>
      <w:r w:rsidR="00D5697A">
        <w:rPr>
          <w:bCs/>
        </w:rPr>
        <w:t>.</w:t>
      </w:r>
      <w:r>
        <w:rPr>
          <w:bCs/>
        </w:rPr>
        <w:t xml:space="preserve"> вышла</w:t>
      </w:r>
      <w:proofErr w:type="gramEnd"/>
      <w:r>
        <w:rPr>
          <w:bCs/>
        </w:rPr>
        <w:t xml:space="preserve"> на работу 20</w:t>
      </w:r>
      <w:r w:rsidRPr="00A563D9">
        <w:rPr>
          <w:bCs/>
        </w:rPr>
        <w:t xml:space="preserve"> июня</w:t>
      </w:r>
      <w:r>
        <w:rPr>
          <w:bCs/>
        </w:rPr>
        <w:t xml:space="preserve"> 2023 года</w:t>
      </w:r>
      <w:r w:rsidRPr="00A563D9">
        <w:rPr>
          <w:bCs/>
        </w:rPr>
        <w:t>. Таким образом, за 4 рабочих дня получилась двойная оплата</w:t>
      </w:r>
      <w:r>
        <w:rPr>
          <w:bCs/>
        </w:rPr>
        <w:t>;</w:t>
      </w:r>
    </w:p>
    <w:p w:rsidR="00F5704C" w:rsidRDefault="00F5704C" w:rsidP="00F5704C">
      <w:pPr>
        <w:autoSpaceDE w:val="0"/>
        <w:autoSpaceDN w:val="0"/>
        <w:adjustRightInd w:val="0"/>
        <w:ind w:firstLine="567"/>
        <w:jc w:val="both"/>
        <w:outlineLvl w:val="0"/>
        <w:rPr>
          <w:bCs/>
        </w:rPr>
      </w:pPr>
      <w:r>
        <w:rPr>
          <w:bCs/>
        </w:rPr>
        <w:t xml:space="preserve">7.По причине применения в расчёте </w:t>
      </w:r>
      <w:r w:rsidRPr="00495F8A">
        <w:rPr>
          <w:bCs/>
        </w:rPr>
        <w:t>среднегодов</w:t>
      </w:r>
      <w:r>
        <w:rPr>
          <w:bCs/>
        </w:rPr>
        <w:t xml:space="preserve">ой нормы рабочего времени в 2022 году в размере 164,4 часов в одних случаях заработная плата работнику была недоначислена, в других излишне начислена. При повышении окладов с 01.06.2022 некоторым категориям работников заработная плата  начислялась </w:t>
      </w:r>
      <w:proofErr w:type="gramStart"/>
      <w:r>
        <w:rPr>
          <w:bCs/>
        </w:rPr>
        <w:t>по старому</w:t>
      </w:r>
      <w:proofErr w:type="gramEnd"/>
      <w:r>
        <w:rPr>
          <w:bCs/>
        </w:rPr>
        <w:t>.</w:t>
      </w:r>
    </w:p>
    <w:p w:rsidR="00F5704C" w:rsidRDefault="00F5704C" w:rsidP="00F5704C">
      <w:pPr>
        <w:pStyle w:val="a3"/>
        <w:spacing w:line="240" w:lineRule="auto"/>
        <w:ind w:firstLine="567"/>
        <w:rPr>
          <w:sz w:val="24"/>
        </w:rPr>
      </w:pPr>
      <w:r w:rsidRPr="00211E4E">
        <w:rPr>
          <w:b/>
          <w:sz w:val="24"/>
        </w:rPr>
        <w:t>Предл</w:t>
      </w:r>
      <w:r>
        <w:rPr>
          <w:b/>
          <w:sz w:val="24"/>
        </w:rPr>
        <w:t>ожено</w:t>
      </w:r>
      <w:r>
        <w:rPr>
          <w:sz w:val="24"/>
        </w:rPr>
        <w:t>:</w:t>
      </w:r>
    </w:p>
    <w:p w:rsidR="00F5704C" w:rsidRDefault="00F5704C" w:rsidP="00F5704C">
      <w:pPr>
        <w:pStyle w:val="a3"/>
        <w:spacing w:line="240" w:lineRule="auto"/>
        <w:ind w:firstLine="567"/>
        <w:rPr>
          <w:sz w:val="24"/>
        </w:rPr>
      </w:pPr>
      <w:r>
        <w:rPr>
          <w:sz w:val="24"/>
        </w:rPr>
        <w:t>Устранить допущенные в оплате труда нарушения.</w:t>
      </w:r>
    </w:p>
    <w:p w:rsidR="00F5704C" w:rsidRDefault="00F5704C" w:rsidP="00F5704C">
      <w:pPr>
        <w:pStyle w:val="a3"/>
        <w:spacing w:line="240" w:lineRule="auto"/>
        <w:ind w:firstLine="567"/>
        <w:rPr>
          <w:sz w:val="24"/>
        </w:rPr>
      </w:pPr>
    </w:p>
    <w:p w:rsidR="00F5704C" w:rsidRDefault="00F5704C" w:rsidP="00F5704C">
      <w:pPr>
        <w:autoSpaceDE w:val="0"/>
        <w:autoSpaceDN w:val="0"/>
        <w:adjustRightInd w:val="0"/>
        <w:ind w:firstLine="567"/>
        <w:jc w:val="both"/>
      </w:pPr>
      <w:proofErr w:type="gramStart"/>
      <w:r w:rsidRPr="009E5431">
        <w:t>Общехозяйственные расходы за</w:t>
      </w:r>
      <w:r>
        <w:t xml:space="preserve"> 2022 год составили 3 814 874,72</w:t>
      </w:r>
      <w:r w:rsidRPr="009E5431">
        <w:t xml:space="preserve"> руб., которые увеличились по сравнен</w:t>
      </w:r>
      <w:r>
        <w:t>ию с 2021 годом (3 390 645,48 руб.) на 424 229,24</w:t>
      </w:r>
      <w:r w:rsidRPr="009E5431">
        <w:t xml:space="preserve"> руб., или </w:t>
      </w:r>
      <w:r>
        <w:t>12,5</w:t>
      </w:r>
      <w:r w:rsidRPr="009E5431">
        <w:t>%. В структуре общехозяйственных расходов за 2022 год основное место занимает заработная плата –</w:t>
      </w:r>
      <w:r>
        <w:t xml:space="preserve"> 64,9</w:t>
      </w:r>
      <w:r w:rsidRPr="009E5431">
        <w:t>%, далее идут страховые взносы – 1</w:t>
      </w:r>
      <w:r>
        <w:t>9</w:t>
      </w:r>
      <w:r w:rsidRPr="009E5431">
        <w:t>,</w:t>
      </w:r>
      <w:r>
        <w:t>2</w:t>
      </w:r>
      <w:r w:rsidRPr="009E5431">
        <w:t xml:space="preserve">% и </w:t>
      </w:r>
      <w:r>
        <w:t>услуги связи</w:t>
      </w:r>
      <w:r w:rsidRPr="009E5431">
        <w:t xml:space="preserve"> – </w:t>
      </w:r>
      <w:r>
        <w:t>4,2</w:t>
      </w:r>
      <w:r w:rsidRPr="009E5431">
        <w:t xml:space="preserve"> %. Общехозяйственные расходы за 2022 года </w:t>
      </w:r>
      <w:r w:rsidRPr="00AC766F">
        <w:t>составили  15</w:t>
      </w:r>
      <w:r w:rsidRPr="009E5431">
        <w:t xml:space="preserve">% от </w:t>
      </w:r>
      <w:r>
        <w:t>себестоимости</w:t>
      </w:r>
      <w:r w:rsidRPr="009E5431">
        <w:t>.</w:t>
      </w:r>
      <w:proofErr w:type="gramEnd"/>
    </w:p>
    <w:p w:rsidR="00F5704C" w:rsidRDefault="00F5704C" w:rsidP="00F5704C">
      <w:pPr>
        <w:autoSpaceDE w:val="0"/>
        <w:autoSpaceDN w:val="0"/>
        <w:adjustRightInd w:val="0"/>
        <w:ind w:firstLine="567"/>
        <w:jc w:val="both"/>
        <w:rPr>
          <w:bCs/>
        </w:rPr>
      </w:pPr>
      <w:r>
        <w:rPr>
          <w:color w:val="000000"/>
          <w:shd w:val="clear" w:color="auto" w:fill="FFFFFF"/>
        </w:rPr>
        <w:t>За 9 месяцев</w:t>
      </w:r>
      <w:r w:rsidRPr="009E5431">
        <w:rPr>
          <w:color w:val="000000"/>
          <w:shd w:val="clear" w:color="auto" w:fill="FFFFFF"/>
        </w:rPr>
        <w:t xml:space="preserve"> 2023 года общехозяйственны</w:t>
      </w:r>
      <w:r>
        <w:rPr>
          <w:color w:val="000000"/>
          <w:shd w:val="clear" w:color="auto" w:fill="FFFFFF"/>
        </w:rPr>
        <w:t>е расходы составили 3 162 259,77</w:t>
      </w:r>
      <w:r w:rsidRPr="009E5431">
        <w:rPr>
          <w:color w:val="000000"/>
          <w:shd w:val="clear" w:color="auto" w:fill="FFFFFF"/>
        </w:rPr>
        <w:t xml:space="preserve"> руб., которые увеличились по сравнению с аналогичным пери</w:t>
      </w:r>
      <w:r>
        <w:rPr>
          <w:color w:val="000000"/>
          <w:shd w:val="clear" w:color="auto" w:fill="FFFFFF"/>
        </w:rPr>
        <w:t>одом 2022 года (2 886 945,36 руб.) на 275 314,41 руб., или 9,5</w:t>
      </w:r>
      <w:r w:rsidRPr="009E5431">
        <w:rPr>
          <w:color w:val="000000"/>
          <w:shd w:val="clear" w:color="auto" w:fill="FFFFFF"/>
        </w:rPr>
        <w:t>%.</w:t>
      </w:r>
    </w:p>
    <w:p w:rsidR="00F5704C" w:rsidRDefault="00F5704C" w:rsidP="00F5704C">
      <w:pPr>
        <w:ind w:firstLine="624"/>
        <w:jc w:val="both"/>
      </w:pPr>
      <w:r>
        <w:t>В</w:t>
      </w:r>
      <w:r w:rsidRPr="009E5431">
        <w:t xml:space="preserve"> бухгалтерском учёте Предприятия, общехозяйственные расходы ежемесячно списываются в дебет счёта 90-08.1 «Управленческие расходы по деятельности с основной системой налогообложения» без перераспределения по видам деятельности, что не даёт возможности вывести окончательный финансовый результат по каждому виду деятельности. </w:t>
      </w:r>
      <w:r>
        <w:t>Н</w:t>
      </w:r>
      <w:r w:rsidRPr="009E5431">
        <w:t>еобходимо внести изменения в Учётную политику</w:t>
      </w:r>
      <w:r>
        <w:t>.</w:t>
      </w:r>
    </w:p>
    <w:p w:rsidR="00F5704C" w:rsidRDefault="00F5704C" w:rsidP="00F5704C">
      <w:pPr>
        <w:ind w:firstLine="624"/>
        <w:jc w:val="both"/>
      </w:pPr>
      <w:r w:rsidRPr="009E5431">
        <w:t>В состав общехозяйственных расходов неправомерно включены расходы н</w:t>
      </w:r>
      <w:r>
        <w:t>а услуги банка в сумме 49 883,32</w:t>
      </w:r>
      <w:r w:rsidRPr="009E5431">
        <w:t xml:space="preserve"> руб.</w:t>
      </w:r>
    </w:p>
    <w:p w:rsidR="00F5704C" w:rsidRPr="009E5431" w:rsidRDefault="00F5704C" w:rsidP="00F5704C">
      <w:pPr>
        <w:autoSpaceDE w:val="0"/>
        <w:autoSpaceDN w:val="0"/>
        <w:adjustRightInd w:val="0"/>
        <w:ind w:firstLine="567"/>
        <w:jc w:val="both"/>
        <w:rPr>
          <w:color w:val="000000"/>
          <w:shd w:val="clear" w:color="auto" w:fill="FFFFFF"/>
        </w:rPr>
      </w:pPr>
      <w:r w:rsidRPr="00974EFB">
        <w:rPr>
          <w:color w:val="000000"/>
          <w:shd w:val="clear" w:color="auto" w:fill="FFFFFF"/>
        </w:rPr>
        <w:t>Предприятием заключены договоры с Субботиной С.В. на следующие услуги: ведение бухгалтерского и налогового  учета, составлению налоговой и бухгалтерской отчётности и бухгалтерскому консультированию</w:t>
      </w:r>
      <w:r>
        <w:rPr>
          <w:color w:val="000000"/>
          <w:shd w:val="clear" w:color="auto" w:fill="FFFFFF"/>
        </w:rPr>
        <w:t xml:space="preserve"> </w:t>
      </w:r>
      <w:r w:rsidRPr="00974EFB">
        <w:rPr>
          <w:color w:val="000000"/>
          <w:shd w:val="clear" w:color="auto" w:fill="FFFFFF"/>
        </w:rPr>
        <w:t>с 7 по 31 июля и с 1 по 29 августа  2022 года</w:t>
      </w:r>
      <w:r>
        <w:rPr>
          <w:color w:val="000000"/>
          <w:shd w:val="clear" w:color="auto" w:fill="FFFFFF"/>
        </w:rPr>
        <w:t>, расходы по которым отнесены на общехозяйственные. П</w:t>
      </w:r>
      <w:r w:rsidRPr="00974EFB">
        <w:rPr>
          <w:color w:val="000000"/>
          <w:shd w:val="clear" w:color="auto" w:fill="FFFFFF"/>
        </w:rPr>
        <w:t>ри этом</w:t>
      </w:r>
      <w:proofErr w:type="gramStart"/>
      <w:r>
        <w:rPr>
          <w:color w:val="000000"/>
          <w:shd w:val="clear" w:color="auto" w:fill="FFFFFF"/>
        </w:rPr>
        <w:t>,</w:t>
      </w:r>
      <w:proofErr w:type="gramEnd"/>
      <w:r w:rsidRPr="00974EFB">
        <w:rPr>
          <w:color w:val="000000"/>
          <w:shd w:val="clear" w:color="auto" w:fill="FFFFFF"/>
        </w:rPr>
        <w:t xml:space="preserve"> все бухгалтерские документы за этот период подписаны основным главным бухгалтером.</w:t>
      </w:r>
    </w:p>
    <w:p w:rsidR="00F5704C" w:rsidRDefault="00F5704C" w:rsidP="00F5704C">
      <w:pPr>
        <w:pStyle w:val="a3"/>
        <w:spacing w:line="240" w:lineRule="auto"/>
        <w:ind w:firstLine="567"/>
        <w:rPr>
          <w:sz w:val="24"/>
        </w:rPr>
      </w:pPr>
      <w:r w:rsidRPr="00211E4E">
        <w:rPr>
          <w:b/>
          <w:sz w:val="24"/>
        </w:rPr>
        <w:t>Предл</w:t>
      </w:r>
      <w:r>
        <w:rPr>
          <w:b/>
          <w:sz w:val="24"/>
        </w:rPr>
        <w:t>ожено</w:t>
      </w:r>
      <w:r>
        <w:rPr>
          <w:sz w:val="24"/>
        </w:rPr>
        <w:t>:</w:t>
      </w:r>
    </w:p>
    <w:p w:rsidR="00F5704C" w:rsidRDefault="00F5704C" w:rsidP="00F5704C">
      <w:pPr>
        <w:pStyle w:val="a3"/>
        <w:spacing w:line="240" w:lineRule="auto"/>
        <w:ind w:firstLine="567"/>
        <w:rPr>
          <w:sz w:val="24"/>
        </w:rPr>
      </w:pPr>
      <w:r>
        <w:rPr>
          <w:sz w:val="24"/>
        </w:rPr>
        <w:t>Устранить допущенные нарушения.</w:t>
      </w:r>
    </w:p>
    <w:p w:rsidR="00F5704C" w:rsidRDefault="00F5704C" w:rsidP="00F5704C">
      <w:pPr>
        <w:pStyle w:val="a3"/>
        <w:spacing w:line="240" w:lineRule="auto"/>
        <w:ind w:firstLine="567"/>
        <w:rPr>
          <w:sz w:val="24"/>
        </w:rPr>
      </w:pPr>
    </w:p>
    <w:p w:rsidR="00F5704C" w:rsidRPr="005D6471" w:rsidRDefault="00F5704C" w:rsidP="00F5704C">
      <w:pPr>
        <w:autoSpaceDE w:val="0"/>
        <w:autoSpaceDN w:val="0"/>
        <w:adjustRightInd w:val="0"/>
        <w:ind w:firstLine="567"/>
        <w:jc w:val="both"/>
        <w:rPr>
          <w:color w:val="000000"/>
          <w:shd w:val="clear" w:color="auto" w:fill="FFFFFF"/>
        </w:rPr>
      </w:pPr>
      <w:proofErr w:type="gramStart"/>
      <w:r w:rsidRPr="005D6471">
        <w:rPr>
          <w:color w:val="000000"/>
          <w:shd w:val="clear" w:color="auto" w:fill="FFFFFF"/>
        </w:rPr>
        <w:t>По результатам проверки установлено, что списание дизельного топлива для ДЭС происходило произвольно, без установленных приказом Предприятия норм списания, применяемые нормы списания не соответствуют предложенным Департаментом тарифного регулирования Томской области, поэтому расхождение между рассчитанным  по нормам ДТР ТО количеством списания и фактическим получилось как в большую, так и в меньшую сторону.</w:t>
      </w:r>
      <w:proofErr w:type="gramEnd"/>
    </w:p>
    <w:p w:rsidR="00F5704C" w:rsidRPr="005D6471" w:rsidRDefault="00F5704C" w:rsidP="00F5704C">
      <w:pPr>
        <w:autoSpaceDE w:val="0"/>
        <w:autoSpaceDN w:val="0"/>
        <w:adjustRightInd w:val="0"/>
        <w:ind w:firstLine="567"/>
        <w:jc w:val="both"/>
        <w:rPr>
          <w:color w:val="000000"/>
          <w:shd w:val="clear" w:color="auto" w:fill="FFFFFF"/>
        </w:rPr>
      </w:pPr>
      <w:r w:rsidRPr="005D6471">
        <w:rPr>
          <w:color w:val="000000"/>
          <w:shd w:val="clear" w:color="auto" w:fill="FFFFFF"/>
        </w:rPr>
        <w:lastRenderedPageBreak/>
        <w:t xml:space="preserve">Списание угля для работы котельной также происходило произвольно, без установленных приказом Предприятия норм списания. При сопоставлении фактически списанного количества угля, с расчётом по  предложенным Департаментом тарифного регулирования Томской области нормам, выявлены значительные расхождения, как в большую, так и в меньшую сторону, но при этом излишне списано в </w:t>
      </w:r>
      <w:proofErr w:type="gramStart"/>
      <w:r w:rsidRPr="005D6471">
        <w:rPr>
          <w:color w:val="000000"/>
          <w:shd w:val="clear" w:color="auto" w:fill="FFFFFF"/>
        </w:rPr>
        <w:t>значительно больших</w:t>
      </w:r>
      <w:proofErr w:type="gramEnd"/>
      <w:r w:rsidRPr="005D6471">
        <w:rPr>
          <w:color w:val="000000"/>
          <w:shd w:val="clear" w:color="auto" w:fill="FFFFFF"/>
        </w:rPr>
        <w:t xml:space="preserve"> размерах. </w:t>
      </w:r>
    </w:p>
    <w:p w:rsidR="00F5704C" w:rsidRPr="005D6471" w:rsidRDefault="00F5704C" w:rsidP="00F5704C">
      <w:pPr>
        <w:autoSpaceDE w:val="0"/>
        <w:autoSpaceDN w:val="0"/>
        <w:adjustRightInd w:val="0"/>
        <w:ind w:firstLine="567"/>
        <w:jc w:val="both"/>
        <w:rPr>
          <w:color w:val="000000"/>
          <w:shd w:val="clear" w:color="auto" w:fill="FFFFFF"/>
        </w:rPr>
      </w:pPr>
      <w:r w:rsidRPr="005D6471">
        <w:rPr>
          <w:color w:val="000000"/>
          <w:shd w:val="clear" w:color="auto" w:fill="FFFFFF"/>
        </w:rPr>
        <w:t>Для работы котельной также использовались дрова. Для расчёта тарифа в смету Департамента тарифного регулирования Томской области на сбыт тепловой энергии включен только уголь. Поэтому, при использовании в течение месяца и угля и дров, для списания необходимо переводить и уголь, и дрова в условные единицы топлива, применяя следующие коэффициенты: для угля 0,7143, для дров 0,266, а также норму списания ДТР ТО на уголь тоже переводить в условные единицы топлива.</w:t>
      </w:r>
    </w:p>
    <w:p w:rsidR="00F5704C" w:rsidRPr="005D6471" w:rsidRDefault="00F5704C" w:rsidP="00F5704C">
      <w:pPr>
        <w:autoSpaceDE w:val="0"/>
        <w:autoSpaceDN w:val="0"/>
        <w:adjustRightInd w:val="0"/>
        <w:ind w:firstLine="567"/>
        <w:jc w:val="both"/>
        <w:rPr>
          <w:color w:val="000000"/>
          <w:shd w:val="clear" w:color="auto" w:fill="FFFFFF"/>
        </w:rPr>
      </w:pPr>
      <w:r w:rsidRPr="005D6471">
        <w:rPr>
          <w:color w:val="000000"/>
          <w:shd w:val="clear" w:color="auto" w:fill="FFFFFF"/>
        </w:rPr>
        <w:t xml:space="preserve">   </w:t>
      </w:r>
      <w:r w:rsidRPr="005D6471">
        <w:rPr>
          <w:b/>
          <w:color w:val="000000"/>
          <w:shd w:val="clear" w:color="auto" w:fill="FFFFFF"/>
        </w:rPr>
        <w:t>Предл</w:t>
      </w:r>
      <w:r>
        <w:rPr>
          <w:b/>
        </w:rPr>
        <w:t>ожено</w:t>
      </w:r>
      <w:r w:rsidRPr="005D6471">
        <w:rPr>
          <w:color w:val="000000"/>
          <w:shd w:val="clear" w:color="auto" w:fill="FFFFFF"/>
        </w:rPr>
        <w:t>:</w:t>
      </w:r>
    </w:p>
    <w:p w:rsidR="00F5704C" w:rsidRDefault="00F5704C" w:rsidP="00F5704C">
      <w:pPr>
        <w:autoSpaceDE w:val="0"/>
        <w:autoSpaceDN w:val="0"/>
        <w:adjustRightInd w:val="0"/>
        <w:ind w:firstLine="567"/>
        <w:jc w:val="both"/>
        <w:rPr>
          <w:color w:val="000000"/>
          <w:shd w:val="clear" w:color="auto" w:fill="FFFFFF"/>
        </w:rPr>
      </w:pPr>
      <w:r w:rsidRPr="005D6471">
        <w:rPr>
          <w:color w:val="000000"/>
          <w:shd w:val="clear" w:color="auto" w:fill="FFFFFF"/>
        </w:rPr>
        <w:t xml:space="preserve">     Разработать и утвердить приказом Предприятия нормы списания топлива для работы ДЭС и Котельной. Списание производить только </w:t>
      </w:r>
      <w:proofErr w:type="gramStart"/>
      <w:r w:rsidRPr="005D6471">
        <w:rPr>
          <w:color w:val="000000"/>
          <w:shd w:val="clear" w:color="auto" w:fill="FFFFFF"/>
        </w:rPr>
        <w:t>согласно</w:t>
      </w:r>
      <w:proofErr w:type="gramEnd"/>
      <w:r w:rsidRPr="005D6471">
        <w:rPr>
          <w:color w:val="000000"/>
          <w:shd w:val="clear" w:color="auto" w:fill="FFFFFF"/>
        </w:rPr>
        <w:t xml:space="preserve"> установленных норм.</w:t>
      </w:r>
    </w:p>
    <w:p w:rsidR="00F5704C" w:rsidRDefault="00F5704C" w:rsidP="00F5704C">
      <w:pPr>
        <w:autoSpaceDE w:val="0"/>
        <w:autoSpaceDN w:val="0"/>
        <w:adjustRightInd w:val="0"/>
        <w:ind w:firstLine="567"/>
        <w:jc w:val="both"/>
        <w:rPr>
          <w:color w:val="000000"/>
          <w:shd w:val="clear" w:color="auto" w:fill="FFFFFF"/>
        </w:rPr>
      </w:pPr>
    </w:p>
    <w:p w:rsidR="00F5704C" w:rsidRDefault="00F5704C" w:rsidP="00F5704C">
      <w:pPr>
        <w:autoSpaceDE w:val="0"/>
        <w:autoSpaceDN w:val="0"/>
        <w:adjustRightInd w:val="0"/>
        <w:ind w:firstLine="567"/>
        <w:jc w:val="both"/>
        <w:rPr>
          <w:szCs w:val="28"/>
        </w:rPr>
      </w:pPr>
      <w:r>
        <w:rPr>
          <w:szCs w:val="28"/>
        </w:rPr>
        <w:t>Проведён а</w:t>
      </w:r>
      <w:r w:rsidRPr="0037142F">
        <w:rPr>
          <w:szCs w:val="28"/>
        </w:rPr>
        <w:t>нализ финансового состояния Предприятия, причин возникновения кредиторской задолженности и необходимости</w:t>
      </w:r>
      <w:r>
        <w:rPr>
          <w:szCs w:val="28"/>
        </w:rPr>
        <w:t xml:space="preserve"> оказания ему финансовой помощи описанный в основной части Акта проверки.</w:t>
      </w:r>
    </w:p>
    <w:p w:rsidR="00F5704C" w:rsidRPr="0037142F" w:rsidRDefault="00F5704C" w:rsidP="00F5704C">
      <w:pPr>
        <w:autoSpaceDE w:val="0"/>
        <w:autoSpaceDN w:val="0"/>
        <w:adjustRightInd w:val="0"/>
        <w:ind w:firstLine="567"/>
        <w:jc w:val="both"/>
      </w:pPr>
      <w:r w:rsidRPr="00F057EB">
        <w:rPr>
          <w:b/>
          <w:szCs w:val="28"/>
        </w:rPr>
        <w:t>Предл</w:t>
      </w:r>
      <w:r>
        <w:rPr>
          <w:b/>
        </w:rPr>
        <w:t>ожено</w:t>
      </w:r>
      <w:r>
        <w:rPr>
          <w:szCs w:val="28"/>
        </w:rPr>
        <w:t>:</w:t>
      </w:r>
    </w:p>
    <w:p w:rsidR="00F5704C" w:rsidRDefault="00F5704C" w:rsidP="00F5704C">
      <w:pPr>
        <w:ind w:firstLine="567"/>
        <w:jc w:val="both"/>
        <w:rPr>
          <w:szCs w:val="28"/>
        </w:rPr>
      </w:pPr>
      <w:r>
        <w:t>Для</w:t>
      </w:r>
      <w:r>
        <w:rPr>
          <w:szCs w:val="28"/>
        </w:rPr>
        <w:t xml:space="preserve"> стабильной и бесперебойной работы предприятия, директору</w:t>
      </w:r>
      <w:r w:rsidRPr="0084062A">
        <w:rPr>
          <w:szCs w:val="28"/>
        </w:rPr>
        <w:t xml:space="preserve"> </w:t>
      </w:r>
      <w:r>
        <w:rPr>
          <w:szCs w:val="28"/>
        </w:rPr>
        <w:t xml:space="preserve">МУП «ЖКХ Сосновское» выйти с ходатайством на Администрацию Сосновского сельского поселения, как Учредителю, рассмотреть вопрос об оказании ему финансовой помощи в размере </w:t>
      </w:r>
      <w:r>
        <w:rPr>
          <w:b/>
          <w:szCs w:val="28"/>
        </w:rPr>
        <w:t>2 071 063</w:t>
      </w:r>
      <w:r>
        <w:rPr>
          <w:szCs w:val="28"/>
        </w:rPr>
        <w:t xml:space="preserve"> руб. (96 136+ 1 974 927), как недополученные доходы.</w:t>
      </w:r>
    </w:p>
    <w:p w:rsidR="00F5704C" w:rsidRDefault="00F5704C" w:rsidP="00F5704C">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Оставшуюся кредиторскую задолженность предлагаем Предприятию погасить за счёт собственных ресурсов, увеличения доходов от оказанных услуг и оптимизации расходов, а также </w:t>
      </w:r>
      <w:r w:rsidRPr="00A12D47">
        <w:rPr>
          <w:rFonts w:ascii="Times New Roman" w:hAnsi="Times New Roman" w:cs="Times New Roman"/>
          <w:sz w:val="24"/>
          <w:szCs w:val="24"/>
        </w:rPr>
        <w:t>взыскания задолженности с должников.</w:t>
      </w:r>
    </w:p>
    <w:p w:rsidR="00F5704C" w:rsidRDefault="00F5704C" w:rsidP="00F5704C">
      <w:pPr>
        <w:pStyle w:val="a5"/>
        <w:spacing w:after="0" w:line="240" w:lineRule="auto"/>
        <w:ind w:left="0" w:firstLine="567"/>
        <w:jc w:val="both"/>
        <w:rPr>
          <w:rFonts w:ascii="Times New Roman" w:hAnsi="Times New Roman" w:cs="Times New Roman"/>
          <w:sz w:val="24"/>
          <w:szCs w:val="24"/>
        </w:rPr>
      </w:pPr>
    </w:p>
    <w:p w:rsidR="00F5704C" w:rsidRDefault="00F5704C" w:rsidP="00F5704C">
      <w:pPr>
        <w:ind w:firstLine="567"/>
        <w:jc w:val="both"/>
      </w:pPr>
      <w:r>
        <w:t>С содержанием Акта от 21.12.2023 № 4</w:t>
      </w:r>
      <w:r w:rsidRPr="00FE6D32">
        <w:t xml:space="preserve"> </w:t>
      </w:r>
      <w:r>
        <w:t xml:space="preserve">ознакомлены: директор МУП «ЖКХ Сосновское» </w:t>
      </w:r>
      <w:r w:rsidRPr="0023154D">
        <w:t>Зяблицев</w:t>
      </w:r>
      <w:r>
        <w:t xml:space="preserve"> </w:t>
      </w:r>
      <w:r w:rsidRPr="00293D6D">
        <w:t>Н</w:t>
      </w:r>
      <w:r>
        <w:t>.</w:t>
      </w:r>
      <w:r w:rsidRPr="00293D6D">
        <w:t>В</w:t>
      </w:r>
      <w:r>
        <w:t xml:space="preserve">. Главный бухгалтер МУП «ЖКХ Сосновское» </w:t>
      </w:r>
      <w:r w:rsidRPr="0023154D">
        <w:t>Казанцева Я</w:t>
      </w:r>
      <w:r>
        <w:t>.</w:t>
      </w:r>
      <w:r w:rsidRPr="0023154D">
        <w:t xml:space="preserve"> Н</w:t>
      </w:r>
      <w:r>
        <w:t>. на момент окончания проверки была уволена по собственному желанию.</w:t>
      </w:r>
    </w:p>
    <w:p w:rsidR="00F5704C" w:rsidRDefault="00F5704C" w:rsidP="00F5704C">
      <w:pPr>
        <w:ind w:firstLine="567"/>
        <w:jc w:val="both"/>
      </w:pPr>
      <w:r>
        <w:t>По выявленным фактам нарушений в МУП «ЖКХ Сосновское» направлено Представление от 21.12.2023 № 118 с просьбой:</w:t>
      </w:r>
    </w:p>
    <w:p w:rsidR="00F5704C" w:rsidRDefault="00F5704C" w:rsidP="00F5704C">
      <w:pPr>
        <w:ind w:firstLine="567"/>
        <w:jc w:val="both"/>
      </w:pPr>
      <w:r>
        <w:t>1. Рассмотреть его;</w:t>
      </w:r>
    </w:p>
    <w:p w:rsidR="00F5704C" w:rsidRDefault="00F5704C" w:rsidP="00F5704C">
      <w:pPr>
        <w:ind w:firstLine="567"/>
        <w:jc w:val="both"/>
      </w:pPr>
      <w:r>
        <w:t>2. Принять конкретные меры по устранению допущенных нарушений;</w:t>
      </w:r>
    </w:p>
    <w:p w:rsidR="00F5704C" w:rsidRDefault="00F5704C" w:rsidP="00F5704C">
      <w:pPr>
        <w:ind w:firstLine="567"/>
        <w:jc w:val="both"/>
      </w:pPr>
      <w:r>
        <w:t>3. По истечении месяца о результатах принятых мер сообщить председателю Контрольного органа в письменной форме;</w:t>
      </w:r>
    </w:p>
    <w:p w:rsidR="00F5704C" w:rsidRDefault="00F5704C" w:rsidP="00F5704C">
      <w:pPr>
        <w:ind w:firstLine="567"/>
        <w:jc w:val="both"/>
      </w:pPr>
      <w:r>
        <w:t>4. Предложено Информацию о принятых мерах оформить в виде графика устранения установленных нарушений, с указанием сроков исполнения и ответственных лиц.</w:t>
      </w:r>
    </w:p>
    <w:p w:rsidR="00F5704C" w:rsidRDefault="00F5704C" w:rsidP="00F5704C">
      <w:pPr>
        <w:pStyle w:val="21"/>
        <w:rPr>
          <w:rFonts w:ascii="Times New Roman" w:hAnsi="Times New Roman" w:cs="Times New Roman"/>
          <w:sz w:val="24"/>
        </w:rPr>
      </w:pPr>
    </w:p>
    <w:p w:rsidR="00864170" w:rsidRDefault="00864170" w:rsidP="00F5704C">
      <w:pPr>
        <w:ind w:firstLine="567"/>
      </w:pPr>
    </w:p>
    <w:p w:rsidR="0031300F" w:rsidRDefault="0031300F" w:rsidP="00F5704C">
      <w:pPr>
        <w:ind w:firstLine="567"/>
      </w:pPr>
    </w:p>
    <w:p w:rsidR="0031300F" w:rsidRDefault="0031300F" w:rsidP="0031300F">
      <w:pPr>
        <w:ind w:firstLine="567"/>
      </w:pPr>
      <w:r>
        <w:t>Председатель __________________/Ю.А.Машковцев/</w:t>
      </w:r>
    </w:p>
    <w:p w:rsidR="0031300F" w:rsidRDefault="0031300F" w:rsidP="00F5704C">
      <w:pPr>
        <w:ind w:firstLine="567"/>
      </w:pPr>
    </w:p>
    <w:sectPr w:rsidR="0031300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0F" w:rsidRDefault="0031300F" w:rsidP="0031300F">
      <w:r>
        <w:separator/>
      </w:r>
    </w:p>
  </w:endnote>
  <w:endnote w:type="continuationSeparator" w:id="0">
    <w:p w:rsidR="0031300F" w:rsidRDefault="0031300F" w:rsidP="0031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0F" w:rsidRDefault="003130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86147"/>
      <w:docPartObj>
        <w:docPartGallery w:val="Page Numbers (Bottom of Page)"/>
        <w:docPartUnique/>
      </w:docPartObj>
    </w:sdtPr>
    <w:sdtEndPr/>
    <w:sdtContent>
      <w:p w:rsidR="0031300F" w:rsidRDefault="0031300F">
        <w:pPr>
          <w:pStyle w:val="a8"/>
          <w:jc w:val="center"/>
        </w:pPr>
        <w:r>
          <w:fldChar w:fldCharType="begin"/>
        </w:r>
        <w:r>
          <w:instrText>PAGE   \* MERGEFORMAT</w:instrText>
        </w:r>
        <w:r>
          <w:fldChar w:fldCharType="separate"/>
        </w:r>
        <w:r w:rsidR="00C172CD">
          <w:rPr>
            <w:noProof/>
          </w:rPr>
          <w:t>1</w:t>
        </w:r>
        <w:r>
          <w:fldChar w:fldCharType="end"/>
        </w:r>
      </w:p>
    </w:sdtContent>
  </w:sdt>
  <w:p w:rsidR="0031300F" w:rsidRDefault="0031300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0F" w:rsidRDefault="003130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0F" w:rsidRDefault="0031300F" w:rsidP="0031300F">
      <w:r>
        <w:separator/>
      </w:r>
    </w:p>
  </w:footnote>
  <w:footnote w:type="continuationSeparator" w:id="0">
    <w:p w:rsidR="0031300F" w:rsidRDefault="0031300F" w:rsidP="00313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0F" w:rsidRDefault="0031300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0F" w:rsidRDefault="0031300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0F" w:rsidRDefault="003130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8F"/>
    <w:rsid w:val="000E7860"/>
    <w:rsid w:val="0031300F"/>
    <w:rsid w:val="0078578F"/>
    <w:rsid w:val="00864170"/>
    <w:rsid w:val="00B453AE"/>
    <w:rsid w:val="00C172CD"/>
    <w:rsid w:val="00C62444"/>
    <w:rsid w:val="00D25AB5"/>
    <w:rsid w:val="00D5697A"/>
    <w:rsid w:val="00F5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5704C"/>
    <w:pPr>
      <w:spacing w:line="360" w:lineRule="auto"/>
      <w:ind w:firstLine="709"/>
      <w:jc w:val="both"/>
    </w:pPr>
    <w:rPr>
      <w:sz w:val="28"/>
      <w:szCs w:val="20"/>
    </w:rPr>
  </w:style>
  <w:style w:type="character" w:customStyle="1" w:styleId="a4">
    <w:name w:val="Основной текст Знак"/>
    <w:basedOn w:val="a0"/>
    <w:link w:val="a3"/>
    <w:uiPriority w:val="99"/>
    <w:rsid w:val="00F5704C"/>
    <w:rPr>
      <w:rFonts w:ascii="Times New Roman" w:eastAsia="Times New Roman" w:hAnsi="Times New Roman" w:cs="Times New Roman"/>
      <w:sz w:val="28"/>
      <w:szCs w:val="20"/>
      <w:lang w:eastAsia="ru-RU"/>
    </w:rPr>
  </w:style>
  <w:style w:type="paragraph" w:styleId="a5">
    <w:name w:val="List Paragraph"/>
    <w:basedOn w:val="a"/>
    <w:uiPriority w:val="34"/>
    <w:qFormat/>
    <w:rsid w:val="00F5704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21"/>
    <w:basedOn w:val="a"/>
    <w:rsid w:val="00F5704C"/>
    <w:pPr>
      <w:suppressAutoHyphens/>
      <w:jc w:val="both"/>
    </w:pPr>
    <w:rPr>
      <w:rFonts w:ascii="Arial" w:hAnsi="Arial" w:cs="Arial"/>
      <w:sz w:val="16"/>
      <w:lang w:eastAsia="ar-SA"/>
    </w:rPr>
  </w:style>
  <w:style w:type="paragraph" w:styleId="a6">
    <w:name w:val="header"/>
    <w:basedOn w:val="a"/>
    <w:link w:val="a7"/>
    <w:uiPriority w:val="99"/>
    <w:unhideWhenUsed/>
    <w:rsid w:val="0031300F"/>
    <w:pPr>
      <w:tabs>
        <w:tab w:val="center" w:pos="4677"/>
        <w:tab w:val="right" w:pos="9355"/>
      </w:tabs>
    </w:pPr>
  </w:style>
  <w:style w:type="character" w:customStyle="1" w:styleId="a7">
    <w:name w:val="Верхний колонтитул Знак"/>
    <w:basedOn w:val="a0"/>
    <w:link w:val="a6"/>
    <w:uiPriority w:val="99"/>
    <w:rsid w:val="0031300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1300F"/>
    <w:pPr>
      <w:tabs>
        <w:tab w:val="center" w:pos="4677"/>
        <w:tab w:val="right" w:pos="9355"/>
      </w:tabs>
    </w:pPr>
  </w:style>
  <w:style w:type="character" w:customStyle="1" w:styleId="a9">
    <w:name w:val="Нижний колонтитул Знак"/>
    <w:basedOn w:val="a0"/>
    <w:link w:val="a8"/>
    <w:uiPriority w:val="99"/>
    <w:rsid w:val="003130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5704C"/>
    <w:pPr>
      <w:spacing w:line="360" w:lineRule="auto"/>
      <w:ind w:firstLine="709"/>
      <w:jc w:val="both"/>
    </w:pPr>
    <w:rPr>
      <w:sz w:val="28"/>
      <w:szCs w:val="20"/>
    </w:rPr>
  </w:style>
  <w:style w:type="character" w:customStyle="1" w:styleId="a4">
    <w:name w:val="Основной текст Знак"/>
    <w:basedOn w:val="a0"/>
    <w:link w:val="a3"/>
    <w:uiPriority w:val="99"/>
    <w:rsid w:val="00F5704C"/>
    <w:rPr>
      <w:rFonts w:ascii="Times New Roman" w:eastAsia="Times New Roman" w:hAnsi="Times New Roman" w:cs="Times New Roman"/>
      <w:sz w:val="28"/>
      <w:szCs w:val="20"/>
      <w:lang w:eastAsia="ru-RU"/>
    </w:rPr>
  </w:style>
  <w:style w:type="paragraph" w:styleId="a5">
    <w:name w:val="List Paragraph"/>
    <w:basedOn w:val="a"/>
    <w:uiPriority w:val="34"/>
    <w:qFormat/>
    <w:rsid w:val="00F5704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21">
    <w:name w:val="Основной текст 21"/>
    <w:basedOn w:val="a"/>
    <w:rsid w:val="00F5704C"/>
    <w:pPr>
      <w:suppressAutoHyphens/>
      <w:jc w:val="both"/>
    </w:pPr>
    <w:rPr>
      <w:rFonts w:ascii="Arial" w:hAnsi="Arial" w:cs="Arial"/>
      <w:sz w:val="16"/>
      <w:lang w:eastAsia="ar-SA"/>
    </w:rPr>
  </w:style>
  <w:style w:type="paragraph" w:styleId="a6">
    <w:name w:val="header"/>
    <w:basedOn w:val="a"/>
    <w:link w:val="a7"/>
    <w:uiPriority w:val="99"/>
    <w:unhideWhenUsed/>
    <w:rsid w:val="0031300F"/>
    <w:pPr>
      <w:tabs>
        <w:tab w:val="center" w:pos="4677"/>
        <w:tab w:val="right" w:pos="9355"/>
      </w:tabs>
    </w:pPr>
  </w:style>
  <w:style w:type="character" w:customStyle="1" w:styleId="a7">
    <w:name w:val="Верхний колонтитул Знак"/>
    <w:basedOn w:val="a0"/>
    <w:link w:val="a6"/>
    <w:uiPriority w:val="99"/>
    <w:rsid w:val="0031300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1300F"/>
    <w:pPr>
      <w:tabs>
        <w:tab w:val="center" w:pos="4677"/>
        <w:tab w:val="right" w:pos="9355"/>
      </w:tabs>
    </w:pPr>
  </w:style>
  <w:style w:type="character" w:customStyle="1" w:styleId="a9">
    <w:name w:val="Нижний колонтитул Знак"/>
    <w:basedOn w:val="a0"/>
    <w:link w:val="a8"/>
    <w:uiPriority w:val="99"/>
    <w:rsid w:val="003130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2426</Words>
  <Characters>13830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Сергей</cp:lastModifiedBy>
  <cp:revision>8</cp:revision>
  <dcterms:created xsi:type="dcterms:W3CDTF">2023-12-29T03:06:00Z</dcterms:created>
  <dcterms:modified xsi:type="dcterms:W3CDTF">2023-12-29T04:36:00Z</dcterms:modified>
</cp:coreProperties>
</file>