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3003"/>
        <w:gridCol w:w="964"/>
        <w:gridCol w:w="1701"/>
        <w:gridCol w:w="1549"/>
        <w:gridCol w:w="1983"/>
        <w:gridCol w:w="154"/>
      </w:tblGrid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BE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Каргасокского района «</w:t>
            </w:r>
            <w:r w:rsidR="00A80A68" w:rsidRPr="00A80A68">
              <w:rPr>
                <w:rFonts w:ascii="Times New Roman" w:hAnsi="Times New Roman" w:cs="Times New Roman"/>
                <w:sz w:val="24"/>
                <w:szCs w:val="24"/>
              </w:rPr>
              <w:t>О конкурсе предпринимательских проектов «Первый шаг» в 2020 году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Администрация Каргасокского района.</w:t>
            </w:r>
          </w:p>
          <w:p w:rsidR="00E95F70" w:rsidRPr="001A7321" w:rsidRDefault="00E95F70" w:rsidP="00FB3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107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Молчанова Анастасия Васильевна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107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Главный специалист по </w:t>
            </w:r>
            <w:r w:rsidR="00107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потребительскому рынку и развитию предпринимательства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отдела экономики и социального развития Администрации Каргасокского района.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83825323483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E78F0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  <w:r w:rsidRPr="005274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5274FD" w:rsidRPr="005274FD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  <w:r w:rsidR="000C3BF8" w:rsidRPr="005274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E78F0" w:rsidRP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4B7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6234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высокая</w:t>
            </w:r>
            <w:r w:rsidRPr="003120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0922E2" w:rsidP="00EA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22E2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содержит положения, устанавливающие ранее не предусмотренные законодательством обязанности, запреты и ограничения для субъектов предпринимательской,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</w:t>
            </w:r>
            <w:bookmarkStart w:id="0" w:name="_GoBack"/>
            <w:bookmarkEnd w:id="0"/>
            <w:r w:rsidRPr="000922E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субъектов предпринимательской, инвестиционной деятельности</w:t>
            </w:r>
            <w:r w:rsidR="00EA5D3C" w:rsidRPr="001A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4B7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9" w:rsidRPr="00912529" w:rsidRDefault="00E95F70" w:rsidP="00DA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r w:rsidR="00DA2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Отсутствие </w:t>
            </w:r>
            <w:r w:rsidR="00472013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DA2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20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357CC" w:rsidRPr="006357CC">
              <w:rPr>
                <w:rFonts w:ascii="Times New Roman" w:hAnsi="Times New Roman" w:cs="Times New Roman"/>
                <w:sz w:val="24"/>
                <w:szCs w:val="24"/>
              </w:rPr>
              <w:t>О конкурсе предпринимательских проектов «Первый шаг» в 2020 году</w:t>
            </w:r>
            <w:r w:rsidR="00037E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0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5B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7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4.2. </w:t>
            </w:r>
            <w:r w:rsidR="00B20497" w:rsidRPr="00887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негативных эффектов, возникающих в связи с наличием рассматриваемой проблемы: негативные эффекты отсутствуют.</w:t>
            </w:r>
            <w:r w:rsidR="00396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Default="00E95F70" w:rsidP="00887E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B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887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="00544224" w:rsidRPr="00544224">
              <w:rPr>
                <w:rFonts w:ascii="Times New Roman" w:hAnsi="Times New Roman" w:cs="Times New Roman"/>
                <w:sz w:val="24"/>
                <w:szCs w:val="24"/>
              </w:rPr>
              <w:t>роектом предполагается утвердить порядок, регламентирующий процедуру предоставления субсидий на финансовое обеспечение части затрат, связанных с реализацией предпринимательских проектов победителей Конкурса предпринимательских проектов «Первый шаг».</w:t>
            </w:r>
          </w:p>
          <w:p w:rsidR="00515E1F" w:rsidRPr="001B3BA5" w:rsidRDefault="00515E1F" w:rsidP="00887E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Проектом определены общие положения, которые включают в себя цель предоставления субсидии; порядок проведения конкурса, условия и порядок предоставления субсидии, которые содержат: направления расходов, источником финансового обеспечения которых является субсидия, перечень документов, предоставляемых потенциальным получателем субсидии, условия и требования к предоставлению субсидии, размер и сроки предоставления субсидии, основания для отказа в предоставлении субсидии; требования к </w:t>
            </w:r>
            <w:r w:rsidRPr="00515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отчетности и требования об осуществлении контроля за соблюдением условий, целей и порядка предоставления субсидий и ответственность за их нарушение, а так же порядок принятия решения о наличии потребности в остатках средств субсидии, условия возврата остатков средств субсидии.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ст. 78 Бюджетного кодекса Российской </w:t>
            </w:r>
            <w:r w:rsidR="00625F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Федерации,</w:t>
            </w:r>
            <w:r w:rsidR="00162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Постановление Правительства РФ от 06.09.2016 № 887.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6013AF" w:rsidRPr="006013AF" w:rsidRDefault="006013AF" w:rsidP="00601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1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Победители конкурса предпринимательских проектов субъектов малого предпринимательства «Первый шаг»;</w:t>
            </w:r>
          </w:p>
          <w:p w:rsidR="00E95F70" w:rsidRPr="001A7321" w:rsidRDefault="006013AF" w:rsidP="0060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1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Администрация Каргасокского района.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D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 Оценка количества участников отношений (по каждой затрагиваемой группе):</w:t>
            </w:r>
          </w:p>
          <w:p w:rsidR="0023518F" w:rsidRPr="0023518F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23518F" w:rsidRPr="0023518F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победители конкурса предпринимательских проектов субъектов малого пред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принимательства «Первый шаг» - 5</w:t>
            </w: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23518F" w:rsidRPr="0023518F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  <w:p w:rsidR="0023518F" w:rsidRPr="0023518F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23518F" w:rsidRPr="0023518F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победители конкурса предпринимательских проектов субъектов малого пред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принимательства «Первый шаг» - 5</w:t>
            </w: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64523F" w:rsidRPr="001A7321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2" w:rsidRDefault="00E95F70" w:rsidP="00A40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27EC" w:rsidRPr="002027EC" w:rsidRDefault="00A40482" w:rsidP="0076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027EC" w:rsidRPr="002027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произвести вложение собственных денежных средств в предпринимательский проект в объеме не менее 20 процентов от суммы запрашиваемой субсидии;</w:t>
            </w:r>
          </w:p>
          <w:p w:rsidR="002027EC" w:rsidRPr="002027EC" w:rsidRDefault="00A40482" w:rsidP="0076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027EC" w:rsidRPr="002027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предпринимательскую деятельность не менее двух лет с даты заключения соглашения о предоставлении субсидии из бюджета муниципального образования «Каргасокский район»;</w:t>
            </w:r>
          </w:p>
          <w:p w:rsidR="002027EC" w:rsidRPr="002027EC" w:rsidRDefault="00A40482" w:rsidP="00A40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027EC" w:rsidRPr="002027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в 2020 году и сохранить не менее 1 рабочего места (1 штатную единицу) в течение всего периода действия соглашения о предоставлении субсидии из бюджета муниципального образования «Каргасокский район»;</w:t>
            </w:r>
          </w:p>
          <w:p w:rsidR="00E95F70" w:rsidRPr="001A7321" w:rsidRDefault="00A40482" w:rsidP="00A40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027EC" w:rsidRPr="002027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обеспечить достижение результата предоставления субсидии и показателей, необходимых для достижения результата предоставления субсидии.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76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2E" w:rsidRPr="00FB5C2E" w:rsidRDefault="00E95F70" w:rsidP="00881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7C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5C2E" w:rsidRPr="00FB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потенциальных получателей субсидии, а именно:</w:t>
            </w:r>
          </w:p>
          <w:p w:rsidR="00FB5C2E" w:rsidRPr="00FB5C2E" w:rsidRDefault="008812AC" w:rsidP="00881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FB5C2E" w:rsidRPr="00FB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расходы, вязанные с подготовкой документов, размер таких затрат по подсчетам может составить от 500 рублей до 17 500 рублей на одного заявителя: подготовка бизнеса-плана, транспортные или почтовые расходы, полиграфические услуги;</w:t>
            </w:r>
          </w:p>
          <w:p w:rsidR="00FB5C2E" w:rsidRPr="00FB5C2E" w:rsidRDefault="008812AC" w:rsidP="00CD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FB5C2E" w:rsidRPr="00FB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100 000 рублей для исполнения обязательства по вложению собственных денежных средств в предпринимательский проект в объеме не менее 20 процентов от суммы запрашиваемой субсидии, в случае, если субсидия будет запрошена в максимальном размере 500 000 рублей;</w:t>
            </w:r>
          </w:p>
          <w:p w:rsidR="00E95F70" w:rsidRPr="001A7321" w:rsidRDefault="008812AC" w:rsidP="00CD5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FB5C2E" w:rsidRPr="00FB5C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расходы, связанные с подготовкой отчетов, до 500 рублей почтовые расходы, полиграфические услуги.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324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сокращение случаев возврата предоставленных субсидий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результатам проверок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Риски решения проблемы предл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оженным способом регулирования и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негативных последствий отсутствуют.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6D610C" w:rsidRDefault="00E95F70" w:rsidP="0095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мониторинг отчет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достижении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результата</w:t>
            </w:r>
            <w:r w:rsidR="009516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предоставления субсидии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516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 показателя, необходимого для достижения результата предоставления субсидии.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954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1B3BA5"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1B3BA5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="00864F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64F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октября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  <w:p w:rsidR="004C264E" w:rsidRPr="001A7321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AE016B" w:rsidRPr="001A7321" w:rsidRDefault="000922E2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="00AE016B" w:rsidRPr="001A7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http://www.kargasok.ru/tek_procedur.html</w:t>
              </w:r>
            </w:hyperlink>
            <w:r w:rsidR="00AE016B" w:rsidRPr="001A7321"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начало: "</w:t>
            </w:r>
            <w:r w:rsidR="005275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5275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сентября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52753E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"01" октября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А.П. Ащеулов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нормативного правового акта</w:t>
      </w:r>
    </w:p>
    <w:p w:rsidR="00E95F70" w:rsidRPr="00E95F70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F75CB2" w:rsidRDefault="00E95F70" w:rsidP="00F75C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>
        <w:rPr>
          <w:rFonts w:ascii="Times New Roman" w:hAnsi="Times New Roman" w:cs="Times New Roman"/>
          <w:sz w:val="24"/>
          <w:szCs w:val="24"/>
        </w:rPr>
        <w:t xml:space="preserve">о правового акта: </w:t>
      </w:r>
      <w:r w:rsidR="00F75CB2" w:rsidRPr="001A7321">
        <w:rPr>
          <w:rFonts w:ascii="Times New Roman" w:hAnsi="Times New Roman" w:cs="Times New Roman"/>
          <w:sz w:val="24"/>
          <w:szCs w:val="24"/>
        </w:rPr>
        <w:t>постановления Администрации Каргасокского района «</w:t>
      </w:r>
      <w:r w:rsidR="00046AB0" w:rsidRPr="00046AB0">
        <w:rPr>
          <w:rFonts w:ascii="Times New Roman" w:hAnsi="Times New Roman" w:cs="Times New Roman"/>
          <w:sz w:val="24"/>
          <w:szCs w:val="24"/>
        </w:rPr>
        <w:t>О конкурсе предпринимательских проектов «Первый шаг» в 2020 году</w:t>
      </w:r>
      <w:r w:rsidR="00F75CB2" w:rsidRPr="001A7321">
        <w:rPr>
          <w:rFonts w:ascii="Times New Roman" w:hAnsi="Times New Roman" w:cs="Times New Roman"/>
          <w:sz w:val="24"/>
          <w:szCs w:val="24"/>
        </w:rPr>
        <w:t>».</w:t>
      </w:r>
    </w:p>
    <w:p w:rsidR="00443666" w:rsidRPr="00A61077" w:rsidRDefault="00E95F70" w:rsidP="00F75CB2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046A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"04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046AB0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сентября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2020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 окончание: "</w:t>
      </w:r>
      <w:r w:rsidR="00046AB0">
        <w:rPr>
          <w:rFonts w:ascii="Times New Roman" w:eastAsiaTheme="minorHAnsi" w:hAnsi="Times New Roman" w:cs="Times New Roman"/>
          <w:sz w:val="24"/>
          <w:szCs w:val="24"/>
          <w:lang w:eastAsia="en-US"/>
        </w:rPr>
        <w:t>01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046AB0">
        <w:rPr>
          <w:rFonts w:ascii="Times New Roman" w:eastAsiaTheme="minorHAnsi" w:hAnsi="Times New Roman" w:cs="Times New Roman"/>
          <w:sz w:val="24"/>
          <w:szCs w:val="24"/>
          <w:lang w:eastAsia="en-US"/>
        </w:rPr>
        <w:t>октября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2020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43666" w:rsidRPr="00A61077" w:rsidRDefault="00443666" w:rsidP="004436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>
        <w:rPr>
          <w:rFonts w:ascii="Times New Roman" w:hAnsi="Times New Roman" w:cs="Times New Roman"/>
          <w:sz w:val="24"/>
          <w:szCs w:val="24"/>
        </w:rPr>
        <w:t>обсуждении: 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p w:rsidR="00E95F70" w:rsidRPr="00B96BCB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формирования сводки предложений</w:t>
      </w:r>
      <w:r w:rsidRPr="00B96BCB">
        <w:rPr>
          <w:rFonts w:ascii="Times New Roman" w:hAnsi="Times New Roman" w:cs="Times New Roman"/>
          <w:sz w:val="24"/>
          <w:szCs w:val="24"/>
        </w:rPr>
        <w:t>:</w:t>
      </w:r>
      <w:r w:rsidR="00C43433">
        <w:rPr>
          <w:rFonts w:ascii="Times New Roman" w:hAnsi="Times New Roman" w:cs="Times New Roman"/>
          <w:sz w:val="24"/>
          <w:szCs w:val="24"/>
        </w:rPr>
        <w:t>05</w:t>
      </w:r>
      <w:r w:rsidR="00F75CB2">
        <w:rPr>
          <w:rFonts w:ascii="Times New Roman" w:hAnsi="Times New Roman" w:cs="Times New Roman"/>
          <w:sz w:val="24"/>
          <w:szCs w:val="24"/>
        </w:rPr>
        <w:t>.</w:t>
      </w:r>
      <w:r w:rsidR="00046AB0">
        <w:rPr>
          <w:rFonts w:ascii="Times New Roman" w:hAnsi="Times New Roman" w:cs="Times New Roman"/>
          <w:sz w:val="24"/>
          <w:szCs w:val="24"/>
        </w:rPr>
        <w:t>10</w:t>
      </w:r>
      <w:r w:rsidR="00F75CB2">
        <w:rPr>
          <w:rFonts w:ascii="Times New Roman" w:hAnsi="Times New Roman" w:cs="Times New Roman"/>
          <w:sz w:val="24"/>
          <w:szCs w:val="24"/>
        </w:rPr>
        <w:t>.2020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75"/>
        <w:gridCol w:w="2418"/>
        <w:gridCol w:w="3374"/>
        <w:gridCol w:w="1982"/>
        <w:gridCol w:w="1071"/>
        <w:gridCol w:w="50"/>
      </w:tblGrid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 </w:t>
      </w:r>
      <w:r w:rsidR="00B96BC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А.П. Ащеулов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_______________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48A7" w:rsidRDefault="007E48A7"/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F70"/>
    <w:rsid w:val="00000814"/>
    <w:rsid w:val="00031BDB"/>
    <w:rsid w:val="00037E95"/>
    <w:rsid w:val="00046AB0"/>
    <w:rsid w:val="000922E2"/>
    <w:rsid w:val="000A5B74"/>
    <w:rsid w:val="000C3BF8"/>
    <w:rsid w:val="00107B39"/>
    <w:rsid w:val="00162A85"/>
    <w:rsid w:val="001A4068"/>
    <w:rsid w:val="001A7321"/>
    <w:rsid w:val="001B3BA5"/>
    <w:rsid w:val="001F712E"/>
    <w:rsid w:val="002027EC"/>
    <w:rsid w:val="00232180"/>
    <w:rsid w:val="0023518F"/>
    <w:rsid w:val="002772BD"/>
    <w:rsid w:val="002B7830"/>
    <w:rsid w:val="002E3F6C"/>
    <w:rsid w:val="0030765B"/>
    <w:rsid w:val="003120E5"/>
    <w:rsid w:val="00324EB8"/>
    <w:rsid w:val="003300F1"/>
    <w:rsid w:val="003613DD"/>
    <w:rsid w:val="00396CFF"/>
    <w:rsid w:val="00415F62"/>
    <w:rsid w:val="00443666"/>
    <w:rsid w:val="00457C81"/>
    <w:rsid w:val="0046028F"/>
    <w:rsid w:val="00472013"/>
    <w:rsid w:val="00472717"/>
    <w:rsid w:val="004B7E6C"/>
    <w:rsid w:val="004C264E"/>
    <w:rsid w:val="004D0AC9"/>
    <w:rsid w:val="00503A17"/>
    <w:rsid w:val="00515E1F"/>
    <w:rsid w:val="005274FD"/>
    <w:rsid w:val="0052753E"/>
    <w:rsid w:val="00544224"/>
    <w:rsid w:val="005B155C"/>
    <w:rsid w:val="006013AF"/>
    <w:rsid w:val="00623477"/>
    <w:rsid w:val="00625FD8"/>
    <w:rsid w:val="0063092C"/>
    <w:rsid w:val="006357CC"/>
    <w:rsid w:val="0064523F"/>
    <w:rsid w:val="00665387"/>
    <w:rsid w:val="00677520"/>
    <w:rsid w:val="0069350F"/>
    <w:rsid w:val="006B37E0"/>
    <w:rsid w:val="006D610C"/>
    <w:rsid w:val="006E2BE5"/>
    <w:rsid w:val="00715A0C"/>
    <w:rsid w:val="007624C1"/>
    <w:rsid w:val="007E48A7"/>
    <w:rsid w:val="00804A0E"/>
    <w:rsid w:val="00864F30"/>
    <w:rsid w:val="008812AC"/>
    <w:rsid w:val="00887E86"/>
    <w:rsid w:val="00912529"/>
    <w:rsid w:val="0094421C"/>
    <w:rsid w:val="009516C5"/>
    <w:rsid w:val="00954826"/>
    <w:rsid w:val="00954851"/>
    <w:rsid w:val="00980F64"/>
    <w:rsid w:val="009C6DC2"/>
    <w:rsid w:val="009C7726"/>
    <w:rsid w:val="00A40482"/>
    <w:rsid w:val="00A61077"/>
    <w:rsid w:val="00A7528F"/>
    <w:rsid w:val="00A80A68"/>
    <w:rsid w:val="00A9671D"/>
    <w:rsid w:val="00AE016B"/>
    <w:rsid w:val="00AF67B4"/>
    <w:rsid w:val="00B20497"/>
    <w:rsid w:val="00B96BCB"/>
    <w:rsid w:val="00BC14E1"/>
    <w:rsid w:val="00BC1D14"/>
    <w:rsid w:val="00BE78F0"/>
    <w:rsid w:val="00C327E4"/>
    <w:rsid w:val="00C43433"/>
    <w:rsid w:val="00C5029D"/>
    <w:rsid w:val="00C95A3F"/>
    <w:rsid w:val="00CD597E"/>
    <w:rsid w:val="00D132EE"/>
    <w:rsid w:val="00D47827"/>
    <w:rsid w:val="00D61149"/>
    <w:rsid w:val="00D734F2"/>
    <w:rsid w:val="00D83014"/>
    <w:rsid w:val="00DA205F"/>
    <w:rsid w:val="00DA3997"/>
    <w:rsid w:val="00DA479C"/>
    <w:rsid w:val="00DE1B5E"/>
    <w:rsid w:val="00E04201"/>
    <w:rsid w:val="00E95F70"/>
    <w:rsid w:val="00EA5D3C"/>
    <w:rsid w:val="00EB1200"/>
    <w:rsid w:val="00EB5CDE"/>
    <w:rsid w:val="00EB7C0D"/>
    <w:rsid w:val="00EE03CA"/>
    <w:rsid w:val="00F43F18"/>
    <w:rsid w:val="00F64AB6"/>
    <w:rsid w:val="00F66A94"/>
    <w:rsid w:val="00F75CB2"/>
    <w:rsid w:val="00FA7387"/>
    <w:rsid w:val="00FB39AF"/>
    <w:rsid w:val="00FB5C2E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C4E8"/>
  <w15:docId w15:val="{DA07A227-98BC-477F-97CC-D16355C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_proced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90</cp:revision>
  <cp:lastPrinted>2020-06-22T07:42:00Z</cp:lastPrinted>
  <dcterms:created xsi:type="dcterms:W3CDTF">2017-09-04T02:21:00Z</dcterms:created>
  <dcterms:modified xsi:type="dcterms:W3CDTF">2020-10-06T09:44:00Z</dcterms:modified>
</cp:coreProperties>
</file>