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B8D" w:rsidRDefault="00240B8D" w:rsidP="00240B8D">
      <w:pPr>
        <w:ind w:firstLine="567"/>
        <w:jc w:val="center"/>
      </w:pPr>
      <w:r>
        <w:t>Орган муниципального финансового контроля</w:t>
      </w:r>
    </w:p>
    <w:p w:rsidR="00240B8D" w:rsidRDefault="00240B8D" w:rsidP="00240B8D">
      <w:pPr>
        <w:ind w:firstLine="567"/>
        <w:jc w:val="center"/>
      </w:pPr>
      <w:r>
        <w:t>Каргасокского района</w:t>
      </w:r>
    </w:p>
    <w:p w:rsidR="00240B8D" w:rsidRDefault="00240B8D" w:rsidP="00240B8D">
      <w:pPr>
        <w:ind w:firstLine="567"/>
        <w:jc w:val="both"/>
      </w:pPr>
    </w:p>
    <w:p w:rsidR="00240B8D" w:rsidRDefault="00240B8D" w:rsidP="00240B8D">
      <w:pPr>
        <w:ind w:firstLine="567"/>
        <w:jc w:val="both"/>
      </w:pPr>
      <w:r>
        <w:t xml:space="preserve">с. Каргасок                                                                                               </w:t>
      </w:r>
      <w:r w:rsidR="00360FCC">
        <w:t>07</w:t>
      </w:r>
      <w:r w:rsidRPr="008D32D0">
        <w:t>.</w:t>
      </w:r>
      <w:r w:rsidR="00360FCC">
        <w:t>10</w:t>
      </w:r>
      <w:r>
        <w:t>.2022</w:t>
      </w:r>
    </w:p>
    <w:p w:rsidR="00240B8D" w:rsidRDefault="00240B8D" w:rsidP="00240B8D">
      <w:pPr>
        <w:ind w:firstLine="567"/>
      </w:pPr>
    </w:p>
    <w:tbl>
      <w:tblPr>
        <w:tblW w:w="9402" w:type="dxa"/>
        <w:tblLook w:val="01E0" w:firstRow="1" w:lastRow="1" w:firstColumn="1" w:lastColumn="1" w:noHBand="0" w:noVBand="0"/>
      </w:tblPr>
      <w:tblGrid>
        <w:gridCol w:w="6363"/>
        <w:gridCol w:w="3039"/>
      </w:tblGrid>
      <w:tr w:rsidR="00240B8D" w:rsidTr="005C5018">
        <w:tc>
          <w:tcPr>
            <w:tcW w:w="6363" w:type="dxa"/>
            <w:hideMark/>
          </w:tcPr>
          <w:p w:rsidR="00240B8D" w:rsidRDefault="00240B8D" w:rsidP="00240B8D">
            <w:pPr>
              <w:spacing w:line="276" w:lineRule="auto"/>
              <w:rPr>
                <w:b/>
                <w:lang w:eastAsia="en-US"/>
              </w:rPr>
            </w:pPr>
            <w:r>
              <w:rPr>
                <w:b/>
                <w:lang w:eastAsia="en-US"/>
              </w:rPr>
              <w:t>Информация об экспертно-аналитических мероприятиях № 9.</w:t>
            </w:r>
          </w:p>
        </w:tc>
        <w:tc>
          <w:tcPr>
            <w:tcW w:w="3039" w:type="dxa"/>
          </w:tcPr>
          <w:p w:rsidR="00240B8D" w:rsidRDefault="00240B8D" w:rsidP="005C5018">
            <w:pPr>
              <w:spacing w:line="276" w:lineRule="auto"/>
              <w:ind w:firstLine="567"/>
              <w:rPr>
                <w:lang w:eastAsia="en-US"/>
              </w:rPr>
            </w:pPr>
          </w:p>
        </w:tc>
      </w:tr>
    </w:tbl>
    <w:p w:rsidR="00240B8D" w:rsidRDefault="00240B8D" w:rsidP="00240B8D">
      <w:pPr>
        <w:ind w:firstLine="567"/>
        <w:jc w:val="both"/>
      </w:pPr>
    </w:p>
    <w:p w:rsidR="00C3041F" w:rsidRDefault="00240B8D" w:rsidP="00240B8D">
      <w:pPr>
        <w:ind w:firstLine="567"/>
        <w:jc w:val="both"/>
      </w:pPr>
      <w:r w:rsidRPr="00F51C08">
        <w:rPr>
          <w:b/>
        </w:rPr>
        <w:t>Внеплановое</w:t>
      </w:r>
      <w:r>
        <w:t xml:space="preserve"> экспертно-аналитическое мероприятие проведено</w:t>
      </w:r>
      <w:r w:rsidR="00E42907">
        <w:t xml:space="preserve"> в предприятии </w:t>
      </w:r>
      <w:r w:rsidR="00E42907" w:rsidRPr="001240F1">
        <w:rPr>
          <w:b/>
        </w:rPr>
        <w:t>МУП «ЖКХ Сосновское»</w:t>
      </w:r>
      <w:r>
        <w:t xml:space="preserve"> на основании распоряжения председателя Контрольного органа Каргасокского района </w:t>
      </w:r>
      <w:r w:rsidRPr="000F5B7A">
        <w:t xml:space="preserve">от </w:t>
      </w:r>
      <w:r>
        <w:t>26</w:t>
      </w:r>
      <w:r w:rsidRPr="0002335F">
        <w:t>.</w:t>
      </w:r>
      <w:r>
        <w:t>09</w:t>
      </w:r>
      <w:r w:rsidRPr="0002335F">
        <w:t>.20</w:t>
      </w:r>
      <w:r>
        <w:t>22</w:t>
      </w:r>
      <w:r w:rsidRPr="000F5B7A">
        <w:t xml:space="preserve"> № </w:t>
      </w:r>
      <w:r>
        <w:t>60 в связи со сложным</w:t>
      </w:r>
      <w:r w:rsidR="00E42907">
        <w:t xml:space="preserve"> его</w:t>
      </w:r>
      <w:r>
        <w:t xml:space="preserve"> финансовым положением.</w:t>
      </w:r>
    </w:p>
    <w:p w:rsidR="00240B8D" w:rsidRDefault="00240B8D" w:rsidP="00240B8D">
      <w:pPr>
        <w:ind w:firstLine="567"/>
        <w:jc w:val="both"/>
      </w:pPr>
    </w:p>
    <w:p w:rsidR="0045484E" w:rsidRPr="00503AF5" w:rsidRDefault="0045484E" w:rsidP="0045484E">
      <w:pPr>
        <w:ind w:firstLine="567"/>
        <w:jc w:val="both"/>
      </w:pPr>
      <w:r>
        <w:t xml:space="preserve">Мероприятие проведено </w:t>
      </w:r>
      <w:r w:rsidRPr="00503AF5">
        <w:rPr>
          <w:b/>
        </w:rPr>
        <w:t>со 2</w:t>
      </w:r>
      <w:r>
        <w:rPr>
          <w:b/>
        </w:rPr>
        <w:t>6</w:t>
      </w:r>
      <w:r w:rsidRPr="00503AF5">
        <w:rPr>
          <w:b/>
        </w:rPr>
        <w:t xml:space="preserve"> по </w:t>
      </w:r>
      <w:r>
        <w:rPr>
          <w:b/>
        </w:rPr>
        <w:t>29</w:t>
      </w:r>
      <w:r w:rsidRPr="00503AF5">
        <w:rPr>
          <w:b/>
        </w:rPr>
        <w:t xml:space="preserve"> </w:t>
      </w:r>
      <w:r>
        <w:rPr>
          <w:b/>
        </w:rPr>
        <w:t>сентября,</w:t>
      </w:r>
      <w:r w:rsidRPr="00503AF5">
        <w:rPr>
          <w:b/>
        </w:rPr>
        <w:t xml:space="preserve"> </w:t>
      </w:r>
      <w:r w:rsidRPr="0045484E">
        <w:rPr>
          <w:b/>
        </w:rPr>
        <w:t>в редакции от 14 октября</w:t>
      </w:r>
      <w:r>
        <w:rPr>
          <w:b/>
        </w:rPr>
        <w:t xml:space="preserve"> </w:t>
      </w:r>
      <w:r w:rsidRPr="00503AF5">
        <w:rPr>
          <w:b/>
        </w:rPr>
        <w:t>2022 года</w:t>
      </w:r>
      <w:r>
        <w:t>.</w:t>
      </w:r>
    </w:p>
    <w:p w:rsidR="0045484E" w:rsidRDefault="0045484E" w:rsidP="0045484E">
      <w:pPr>
        <w:ind w:firstLine="567"/>
        <w:jc w:val="both"/>
      </w:pPr>
      <w:r>
        <w:t xml:space="preserve">Анализируемый период </w:t>
      </w:r>
      <w:r w:rsidRPr="00275947">
        <w:rPr>
          <w:b/>
        </w:rPr>
        <w:t>20</w:t>
      </w:r>
      <w:r>
        <w:rPr>
          <w:b/>
        </w:rPr>
        <w:t xml:space="preserve">21 </w:t>
      </w:r>
      <w:r w:rsidRPr="00275947">
        <w:rPr>
          <w:b/>
        </w:rPr>
        <w:t>год</w:t>
      </w:r>
      <w:r>
        <w:rPr>
          <w:b/>
        </w:rPr>
        <w:t xml:space="preserve"> и 1 полугодие 2022 года</w:t>
      </w:r>
      <w:r>
        <w:t>.</w:t>
      </w:r>
    </w:p>
    <w:p w:rsidR="0045484E" w:rsidRDefault="0045484E" w:rsidP="0045484E">
      <w:pPr>
        <w:ind w:firstLine="567"/>
        <w:jc w:val="both"/>
      </w:pPr>
      <w:r>
        <w:t xml:space="preserve">Мероприятие оформлено Аналитической запиской </w:t>
      </w:r>
      <w:r w:rsidRPr="00943A3E">
        <w:rPr>
          <w:b/>
        </w:rPr>
        <w:t xml:space="preserve">от </w:t>
      </w:r>
      <w:r>
        <w:rPr>
          <w:b/>
        </w:rPr>
        <w:t>29</w:t>
      </w:r>
      <w:r w:rsidRPr="006F4795">
        <w:rPr>
          <w:b/>
        </w:rPr>
        <w:t>.0</w:t>
      </w:r>
      <w:r>
        <w:rPr>
          <w:b/>
        </w:rPr>
        <w:t>9</w:t>
      </w:r>
      <w:r w:rsidRPr="006F4795">
        <w:rPr>
          <w:b/>
        </w:rPr>
        <w:t>.202</w:t>
      </w:r>
      <w:r>
        <w:rPr>
          <w:b/>
        </w:rPr>
        <w:t>2</w:t>
      </w:r>
      <w:r w:rsidRPr="00943A3E">
        <w:rPr>
          <w:b/>
        </w:rPr>
        <w:t xml:space="preserve"> № </w:t>
      </w:r>
      <w:r>
        <w:rPr>
          <w:b/>
        </w:rPr>
        <w:t>4.</w:t>
      </w:r>
    </w:p>
    <w:p w:rsidR="0045484E" w:rsidRDefault="0045484E" w:rsidP="0045484E">
      <w:pPr>
        <w:ind w:firstLine="567"/>
        <w:jc w:val="both"/>
      </w:pPr>
    </w:p>
    <w:p w:rsidR="0045484E" w:rsidRDefault="0045484E" w:rsidP="0045484E">
      <w:pPr>
        <w:ind w:firstLine="567"/>
        <w:jc w:val="both"/>
      </w:pPr>
      <w:r>
        <w:t>Результаты мероприятия:</w:t>
      </w:r>
    </w:p>
    <w:p w:rsidR="00360FCC" w:rsidRDefault="00360FCC" w:rsidP="00360FCC">
      <w:pPr>
        <w:ind w:firstLine="567"/>
        <w:jc w:val="both"/>
        <w:rPr>
          <w:szCs w:val="28"/>
        </w:rPr>
      </w:pPr>
      <w:r>
        <w:t xml:space="preserve">Из письма от 29.09.2022 № 148, поступившего во время проведения мероприятия, непонятна цель и причина проверки, почему необходимо провести проверку, а не анализ финансово-экономического состояния </w:t>
      </w:r>
      <w:r w:rsidR="00E42907">
        <w:t>п</w:t>
      </w:r>
      <w:r>
        <w:t>редприятия</w:t>
      </w:r>
      <w:r w:rsidR="00E42907">
        <w:t xml:space="preserve"> </w:t>
      </w:r>
      <w:r w:rsidR="00E42907" w:rsidRPr="00516221">
        <w:t>МУП «</w:t>
      </w:r>
      <w:r w:rsidR="00E42907">
        <w:t>ЖКХ Сосновское</w:t>
      </w:r>
      <w:r w:rsidR="00E42907" w:rsidRPr="00516221">
        <w:t>»</w:t>
      </w:r>
      <w:r>
        <w:t xml:space="preserve"> и дать ему оценку. </w:t>
      </w:r>
    </w:p>
    <w:p w:rsidR="00360FCC" w:rsidRDefault="00360FCC" w:rsidP="00360FCC">
      <w:pPr>
        <w:ind w:firstLine="567"/>
        <w:jc w:val="both"/>
      </w:pPr>
      <w:r>
        <w:t xml:space="preserve">К письму, вместе с представленными </w:t>
      </w:r>
      <w:proofErr w:type="gramStart"/>
      <w:r>
        <w:t>согласно перечня</w:t>
      </w:r>
      <w:proofErr w:type="gramEnd"/>
      <w:r>
        <w:t xml:space="preserve"> документами, не был приложен Анализ финансово-хозяйственной деятельности Предприятия за 2021 год и 1 полугодие 2022 года. По запросу анализы были представлены Предприятием позже.</w:t>
      </w:r>
    </w:p>
    <w:p w:rsidR="00360FCC" w:rsidRDefault="00360FCC" w:rsidP="00360FCC">
      <w:pPr>
        <w:ind w:firstLine="567"/>
        <w:jc w:val="both"/>
      </w:pPr>
      <w:r>
        <w:t xml:space="preserve">В Анализе, с показателями в табличной части и разъяснениями в текстовой части, необходимо было: </w:t>
      </w:r>
      <w:r w:rsidRPr="00A61703">
        <w:rPr>
          <w:u w:val="single"/>
        </w:rPr>
        <w:t>объяснить</w:t>
      </w:r>
      <w:r>
        <w:t xml:space="preserve"> причины сложившегося финансового состояния (убытков) Предприятия в 2021 году и в 1 полугодии 2022 года; </w:t>
      </w:r>
      <w:r w:rsidRPr="00A61703">
        <w:rPr>
          <w:u w:val="single"/>
        </w:rPr>
        <w:t>описать</w:t>
      </w:r>
      <w:r>
        <w:t xml:space="preserve"> размеры просроченной кредиторской задолженности в 2021 году и по состоянию на 1 июля или на 1 сентября 2022 года, с указанием причин её возникновения, отсутствием возможности погасить задолженность собственными средствами. </w:t>
      </w:r>
    </w:p>
    <w:p w:rsidR="00360FCC" w:rsidRDefault="00360FCC" w:rsidP="00360FCC">
      <w:pPr>
        <w:ind w:firstLine="567"/>
        <w:jc w:val="both"/>
      </w:pPr>
      <w:r>
        <w:t>Необходимо было:</w:t>
      </w:r>
    </w:p>
    <w:p w:rsidR="00360FCC" w:rsidRDefault="00360FCC" w:rsidP="00360FCC">
      <w:pPr>
        <w:ind w:firstLine="567"/>
        <w:jc w:val="both"/>
      </w:pPr>
      <w:r>
        <w:t xml:space="preserve">Описать статьи затрат по видам деятельности, где произошло их превышение относительно запланированных (далее – сверхнормативные), приведшие к возникновению убытков, </w:t>
      </w:r>
      <w:r w:rsidRPr="0019149E">
        <w:t>отсутствию денежных средств</w:t>
      </w:r>
      <w:r>
        <w:t xml:space="preserve"> на расчётном счёте и, по этой причине, возникновению просроченной кредиторской задолженности. Описать причины их возникновения, в том числе и за счёт допущенных нарушений в технологическом процессе или в результате бесхозяйственности. </w:t>
      </w:r>
    </w:p>
    <w:p w:rsidR="00360FCC" w:rsidRDefault="00360FCC" w:rsidP="00360FCC">
      <w:pPr>
        <w:ind w:firstLine="567"/>
        <w:jc w:val="both"/>
      </w:pPr>
      <w:r>
        <w:t>Указать какие мероприятия проводились по их оптимизации, чтобы достичь показателей, указанных как в сметных расчётах, обосновывающих утверждённые Департаментом тарифы, так и предусмотренных Планом. В сметах обоснования тарифов была предусмотрена нулевая рентабельность;</w:t>
      </w:r>
    </w:p>
    <w:p w:rsidR="00360FCC" w:rsidRDefault="00360FCC" w:rsidP="00360FCC">
      <w:pPr>
        <w:ind w:firstLine="567"/>
        <w:jc w:val="both"/>
        <w:rPr>
          <w:szCs w:val="28"/>
        </w:rPr>
      </w:pPr>
      <w:r>
        <w:t xml:space="preserve">Объяснить, что деятельность Предприятия ежегодно планировалась и анализировалась в течение года на основании составленных мероприятий по оптимизации расходов, </w:t>
      </w:r>
      <w:r w:rsidRPr="005E4BDE">
        <w:rPr>
          <w:szCs w:val="28"/>
        </w:rPr>
        <w:t>развитию (обновлению) материально-технической базы</w:t>
      </w:r>
      <w:r>
        <w:rPr>
          <w:szCs w:val="28"/>
        </w:rPr>
        <w:t xml:space="preserve">, </w:t>
      </w:r>
      <w:r w:rsidRPr="005E4BDE">
        <w:rPr>
          <w:szCs w:val="28"/>
        </w:rPr>
        <w:t>сохранени</w:t>
      </w:r>
      <w:r>
        <w:rPr>
          <w:szCs w:val="28"/>
        </w:rPr>
        <w:t>ю</w:t>
      </w:r>
      <w:r w:rsidRPr="005E4BDE">
        <w:rPr>
          <w:szCs w:val="28"/>
        </w:rPr>
        <w:t xml:space="preserve"> объемов </w:t>
      </w:r>
      <w:r>
        <w:rPr>
          <w:szCs w:val="28"/>
        </w:rPr>
        <w:t xml:space="preserve">и </w:t>
      </w:r>
      <w:r w:rsidRPr="005E4BDE">
        <w:rPr>
          <w:szCs w:val="28"/>
        </w:rPr>
        <w:t>перечня выполняемых работ (услуг)</w:t>
      </w:r>
      <w:r>
        <w:rPr>
          <w:szCs w:val="28"/>
        </w:rPr>
        <w:t xml:space="preserve"> и </w:t>
      </w:r>
      <w:r w:rsidRPr="005E4BDE">
        <w:rPr>
          <w:szCs w:val="28"/>
        </w:rPr>
        <w:t>безубыточност</w:t>
      </w:r>
      <w:r>
        <w:rPr>
          <w:szCs w:val="28"/>
        </w:rPr>
        <w:t>и</w:t>
      </w:r>
      <w:r w:rsidRPr="005E4BDE">
        <w:rPr>
          <w:szCs w:val="28"/>
        </w:rPr>
        <w:t xml:space="preserve"> деятельности</w:t>
      </w:r>
      <w:r>
        <w:rPr>
          <w:szCs w:val="28"/>
        </w:rPr>
        <w:t xml:space="preserve"> Предприятия. В Плане и пояснительной записке к нему должно было указываться на перечень имеющихся проблем, которые необходимо было решать при исполнении составленных мероприятий.</w:t>
      </w:r>
    </w:p>
    <w:p w:rsidR="00360FCC" w:rsidRDefault="00360FCC" w:rsidP="00360FCC">
      <w:pPr>
        <w:ind w:firstLine="567"/>
        <w:jc w:val="both"/>
      </w:pPr>
      <w:r>
        <w:rPr>
          <w:szCs w:val="28"/>
        </w:rPr>
        <w:t>Также, необходимо было доказать, что планирование и анализ деятельности Предприятия основывались на достоверных данных организованного бухгалтерского учёта. То есть, отсутствовали нарушения при ведении бухгалтерского учёта, приводящие к искажению его данных.</w:t>
      </w:r>
    </w:p>
    <w:p w:rsidR="00360FCC" w:rsidRDefault="00360FCC" w:rsidP="00360FCC">
      <w:pPr>
        <w:ind w:firstLine="567"/>
        <w:jc w:val="both"/>
      </w:pPr>
      <w:r>
        <w:lastRenderedPageBreak/>
        <w:t>Нужно было установить необходимый размер запрашиваемой у бюджета финансовой помощи для погашения кредиторской задолженности в разрезе контрагентов, с указанием приоритетов и с учётом использования собственных возможностей (наличия денежных средств на расчётном счёте, поступления дебиторской задолженности, авансовых платежей и др.).  Рассчитать финансовый результат, который сложится в 2022 году, если будет оказана финансовая помощь в необходимом размере ___________ тыс. рублей.</w:t>
      </w:r>
    </w:p>
    <w:p w:rsidR="00360FCC" w:rsidRDefault="00360FCC" w:rsidP="00360FCC">
      <w:pPr>
        <w:pStyle w:val="ac"/>
        <w:spacing w:after="0"/>
        <w:ind w:firstLine="567"/>
        <w:jc w:val="both"/>
        <w:rPr>
          <w:szCs w:val="28"/>
        </w:rPr>
      </w:pPr>
      <w:r>
        <w:rPr>
          <w:szCs w:val="28"/>
        </w:rPr>
        <w:t>Необходимо заметить, что если сверхнормативные статьи затрат компенсируются экономией по другим статьям, то финансовая ситуация оценивается в целом по Предприятию.</w:t>
      </w:r>
    </w:p>
    <w:p w:rsidR="00360FCC" w:rsidRDefault="00360FCC" w:rsidP="00360FCC">
      <w:pPr>
        <w:ind w:firstLine="567"/>
        <w:jc w:val="both"/>
        <w:rPr>
          <w:szCs w:val="28"/>
        </w:rPr>
      </w:pPr>
      <w:r>
        <w:rPr>
          <w:szCs w:val="28"/>
        </w:rPr>
        <w:t>Только при предоставлении Предприятием в Администрацию такого Анализа, может состояться объективный и беспристрастный диалог (обсуждение) и принято обоснованное решение, которое затем будет рассматриваться в муниципальном образовании «Каргасокский район» на уровне исполнительной и представительной власти. В первую очередь оценивается, насколько компетентно разбирается в сложившейся финансовой ситуации Предприятия её руководство – административно управленческий персонал.</w:t>
      </w:r>
    </w:p>
    <w:p w:rsidR="00360FCC" w:rsidRDefault="00360FCC" w:rsidP="00360FCC">
      <w:pPr>
        <w:pStyle w:val="ac"/>
        <w:spacing w:after="0"/>
        <w:ind w:firstLine="567"/>
        <w:jc w:val="both"/>
        <w:rPr>
          <w:szCs w:val="28"/>
        </w:rPr>
      </w:pPr>
    </w:p>
    <w:p w:rsidR="00360FCC" w:rsidRDefault="00360FCC" w:rsidP="00360FCC">
      <w:pPr>
        <w:ind w:firstLine="567"/>
        <w:jc w:val="both"/>
      </w:pPr>
      <w:proofErr w:type="gramStart"/>
      <w:r w:rsidRPr="00C5156A">
        <w:t>В 201</w:t>
      </w:r>
      <w:r>
        <w:t>5</w:t>
      </w:r>
      <w:r w:rsidRPr="00C5156A">
        <w:t xml:space="preserve"> году</w:t>
      </w:r>
      <w:r>
        <w:t xml:space="preserve"> были проведены: п</w:t>
      </w:r>
      <w:r w:rsidRPr="00516221">
        <w:t>роверка МУП «</w:t>
      </w:r>
      <w:r>
        <w:t>ЖКХ Сосновское</w:t>
      </w:r>
      <w:r w:rsidRPr="00516221">
        <w:t xml:space="preserve">», использующего имущество, находящееся в собственности </w:t>
      </w:r>
      <w:r>
        <w:t>Новоюгин</w:t>
      </w:r>
      <w:r w:rsidRPr="00516221">
        <w:t>ского сельского поселения», на соответствие его деятельности Федеральному закону Росс</w:t>
      </w:r>
      <w:r>
        <w:t xml:space="preserve">ийской Федерации от 14.11.2002 </w:t>
      </w:r>
      <w:r w:rsidRPr="00516221">
        <w:t xml:space="preserve"> № 161-ФЗ</w:t>
      </w:r>
      <w:r>
        <w:t xml:space="preserve">, оформленная </w:t>
      </w:r>
      <w:r w:rsidRPr="00585DDE">
        <w:rPr>
          <w:u w:val="single"/>
        </w:rPr>
        <w:t xml:space="preserve">Актом от </w:t>
      </w:r>
      <w:r>
        <w:rPr>
          <w:u w:val="single"/>
        </w:rPr>
        <w:t>28</w:t>
      </w:r>
      <w:r w:rsidRPr="00585DDE">
        <w:rPr>
          <w:u w:val="single"/>
        </w:rPr>
        <w:t>.0</w:t>
      </w:r>
      <w:r>
        <w:rPr>
          <w:u w:val="single"/>
        </w:rPr>
        <w:t>4</w:t>
      </w:r>
      <w:r w:rsidRPr="00585DDE">
        <w:rPr>
          <w:u w:val="single"/>
        </w:rPr>
        <w:t>.201</w:t>
      </w:r>
      <w:r>
        <w:rPr>
          <w:u w:val="single"/>
        </w:rPr>
        <w:t>5</w:t>
      </w:r>
      <w:r w:rsidRPr="00585DDE">
        <w:rPr>
          <w:u w:val="single"/>
        </w:rPr>
        <w:t xml:space="preserve"> № </w:t>
      </w:r>
      <w:r>
        <w:rPr>
          <w:u w:val="single"/>
        </w:rPr>
        <w:t>4,</w:t>
      </w:r>
      <w:r>
        <w:t xml:space="preserve"> и встречная проверка </w:t>
      </w:r>
      <w:r w:rsidRPr="00585DDE">
        <w:t xml:space="preserve">использования муниципального имущества, находящегося в собственности </w:t>
      </w:r>
      <w:r>
        <w:t>Соснов</w:t>
      </w:r>
      <w:r w:rsidRPr="00585DDE">
        <w:t>ского сельского поселения» и соблюдения Федера</w:t>
      </w:r>
      <w:r>
        <w:t>льного закона РФ от 14.11.2002</w:t>
      </w:r>
      <w:r w:rsidRPr="00585DDE">
        <w:t xml:space="preserve"> № 161-ФЗ при создании и осуществлении контроля за деятельностью</w:t>
      </w:r>
      <w:proofErr w:type="gramEnd"/>
      <w:r w:rsidRPr="00585DDE">
        <w:t xml:space="preserve"> МУП «</w:t>
      </w:r>
      <w:r>
        <w:t>ЖКХ Сосновское</w:t>
      </w:r>
      <w:r w:rsidRPr="00585DDE">
        <w:t>»</w:t>
      </w:r>
      <w:r>
        <w:t xml:space="preserve"> в Администрации Сосновского сельского поселения, </w:t>
      </w:r>
      <w:proofErr w:type="gramStart"/>
      <w:r>
        <w:t>оформленная</w:t>
      </w:r>
      <w:proofErr w:type="gramEnd"/>
      <w:r>
        <w:t xml:space="preserve"> Актом от 30.04.2015 № 3.</w:t>
      </w:r>
    </w:p>
    <w:p w:rsidR="00360FCC" w:rsidRDefault="00360FCC" w:rsidP="00360FCC">
      <w:pPr>
        <w:ind w:firstLine="567"/>
        <w:jc w:val="both"/>
      </w:pPr>
    </w:p>
    <w:p w:rsidR="00360FCC" w:rsidRPr="00B008E1" w:rsidRDefault="00360FCC" w:rsidP="00360FCC">
      <w:pPr>
        <w:ind w:firstLine="567"/>
        <w:jc w:val="both"/>
        <w:rPr>
          <w:b/>
        </w:rPr>
      </w:pPr>
      <w:r w:rsidRPr="00B008E1">
        <w:rPr>
          <w:b/>
        </w:rPr>
        <w:t>Планирование деятельности предприятия МУП «ЖКХ Сосновское».</w:t>
      </w:r>
    </w:p>
    <w:p w:rsidR="00360FCC" w:rsidRPr="0023154D" w:rsidRDefault="00360FCC" w:rsidP="00360FCC">
      <w:pPr>
        <w:ind w:firstLine="567"/>
        <w:jc w:val="both"/>
      </w:pPr>
    </w:p>
    <w:p w:rsidR="00360FCC" w:rsidRPr="00B008E1" w:rsidRDefault="00360FCC" w:rsidP="00360FCC">
      <w:pPr>
        <w:ind w:firstLine="567"/>
        <w:jc w:val="both"/>
      </w:pPr>
      <w:r w:rsidRPr="00B008E1">
        <w:t>Администрацией Сосновского сельского поселения в Контрольный орган предоставлена копия его постановления от 22.12.2016 № 54 «Об утверждении Порядка составления, утверждения и  установления  показателей  планов (программ) финансово-хозяйственной деятельности МУП «ЖКХ Сосновское» в МО «Сосновское сельское поселение»» (далее – Порядок).</w:t>
      </w:r>
    </w:p>
    <w:p w:rsidR="00360FCC" w:rsidRPr="00B008E1" w:rsidRDefault="00360FCC" w:rsidP="00360FCC">
      <w:pPr>
        <w:ind w:firstLine="567"/>
        <w:jc w:val="both"/>
      </w:pPr>
      <w:r w:rsidRPr="00B008E1">
        <w:t>В соответствии с пунктами Порядка:</w:t>
      </w:r>
    </w:p>
    <w:p w:rsidR="00360FCC" w:rsidRDefault="00360FCC" w:rsidP="00360FCC">
      <w:pPr>
        <w:pStyle w:val="ac"/>
        <w:spacing w:after="0"/>
        <w:ind w:firstLine="567"/>
        <w:jc w:val="both"/>
        <w:rPr>
          <w:szCs w:val="28"/>
        </w:rPr>
      </w:pPr>
      <w:r w:rsidRPr="000159B9">
        <w:t>1</w:t>
      </w:r>
      <w:r>
        <w:t xml:space="preserve">. План (программа) разрабатывается </w:t>
      </w:r>
      <w:r w:rsidRPr="00C74415">
        <w:rPr>
          <w:u w:val="single"/>
        </w:rPr>
        <w:t xml:space="preserve">на очередной </w:t>
      </w:r>
      <w:r w:rsidRPr="00C74415">
        <w:rPr>
          <w:szCs w:val="28"/>
          <w:u w:val="single"/>
        </w:rPr>
        <w:t>(планируемый) год</w:t>
      </w:r>
      <w:r w:rsidRPr="00E93184">
        <w:rPr>
          <w:szCs w:val="28"/>
        </w:rPr>
        <w:t xml:space="preserve"> исходя из задач, определенных Уставом  предприятия.</w:t>
      </w:r>
      <w:r>
        <w:rPr>
          <w:szCs w:val="28"/>
        </w:rPr>
        <w:t xml:space="preserve"> </w:t>
      </w:r>
      <w:proofErr w:type="gramStart"/>
      <w:r>
        <w:rPr>
          <w:szCs w:val="28"/>
        </w:rPr>
        <w:t xml:space="preserve">План </w:t>
      </w:r>
      <w:r>
        <w:t xml:space="preserve">(программа) </w:t>
      </w:r>
      <w:r w:rsidRPr="00E93184">
        <w:rPr>
          <w:szCs w:val="28"/>
        </w:rPr>
        <w:t>долж</w:t>
      </w:r>
      <w:r>
        <w:rPr>
          <w:szCs w:val="28"/>
        </w:rPr>
        <w:t>е</w:t>
      </w:r>
      <w:r w:rsidRPr="00E93184">
        <w:rPr>
          <w:szCs w:val="28"/>
        </w:rPr>
        <w:t>н определять приоритетные мероприятия по развитию (обновлению) материально-технической базы, внедрению инноваций, механизации и автоматизации производства, предусматривать увеличение (сохранение) объемов (перечня)</w:t>
      </w:r>
      <w:r w:rsidRPr="009352D9">
        <w:rPr>
          <w:szCs w:val="28"/>
        </w:rPr>
        <w:t xml:space="preserve"> выполняемых работ (услуг), решение социальных вопросов, </w:t>
      </w:r>
      <w:r w:rsidRPr="009201D5">
        <w:rPr>
          <w:szCs w:val="28"/>
          <w:u w:val="single"/>
        </w:rPr>
        <w:t>сокращение непроизводительных расходов</w:t>
      </w:r>
      <w:r w:rsidRPr="009352D9">
        <w:rPr>
          <w:szCs w:val="28"/>
        </w:rPr>
        <w:t xml:space="preserve">, </w:t>
      </w:r>
      <w:r w:rsidRPr="00E93184">
        <w:rPr>
          <w:szCs w:val="28"/>
          <w:u w:val="single"/>
        </w:rPr>
        <w:t>безубыточность деятельности</w:t>
      </w:r>
      <w:r>
        <w:rPr>
          <w:szCs w:val="28"/>
        </w:rPr>
        <w:t xml:space="preserve"> (п. </w:t>
      </w:r>
      <w:r w:rsidRPr="00714787">
        <w:rPr>
          <w:szCs w:val="28"/>
        </w:rPr>
        <w:t>3</w:t>
      </w:r>
      <w:r>
        <w:rPr>
          <w:szCs w:val="28"/>
        </w:rPr>
        <w:t>);</w:t>
      </w:r>
      <w:proofErr w:type="gramEnd"/>
    </w:p>
    <w:p w:rsidR="00360FCC" w:rsidRDefault="00360FCC" w:rsidP="00360FCC">
      <w:pPr>
        <w:pStyle w:val="ac"/>
        <w:spacing w:after="0"/>
        <w:ind w:firstLine="567"/>
        <w:jc w:val="both"/>
        <w:rPr>
          <w:szCs w:val="28"/>
        </w:rPr>
      </w:pPr>
      <w:r w:rsidRPr="000159B9">
        <w:rPr>
          <w:szCs w:val="28"/>
        </w:rPr>
        <w:t>2</w:t>
      </w:r>
      <w:r>
        <w:rPr>
          <w:szCs w:val="28"/>
        </w:rPr>
        <w:t xml:space="preserve">. </w:t>
      </w:r>
      <w:r>
        <w:t xml:space="preserve">План (программа) </w:t>
      </w:r>
      <w:r w:rsidRPr="009352D9">
        <w:rPr>
          <w:szCs w:val="28"/>
        </w:rPr>
        <w:t xml:space="preserve">разрабатывается и оформляется </w:t>
      </w:r>
      <w:r>
        <w:rPr>
          <w:szCs w:val="28"/>
        </w:rPr>
        <w:t>П</w:t>
      </w:r>
      <w:r w:rsidRPr="009352D9">
        <w:rPr>
          <w:szCs w:val="28"/>
        </w:rPr>
        <w:t xml:space="preserve">редприятием на основе </w:t>
      </w:r>
      <w:r w:rsidRPr="00DB6396">
        <w:rPr>
          <w:szCs w:val="28"/>
          <w:u w:val="single"/>
        </w:rPr>
        <w:t>анализа</w:t>
      </w:r>
      <w:r w:rsidRPr="009352D9">
        <w:rPr>
          <w:szCs w:val="28"/>
        </w:rPr>
        <w:t xml:space="preserve"> результатов</w:t>
      </w:r>
      <w:r>
        <w:rPr>
          <w:szCs w:val="28"/>
        </w:rPr>
        <w:t xml:space="preserve"> его</w:t>
      </w:r>
      <w:r w:rsidRPr="009352D9">
        <w:rPr>
          <w:szCs w:val="28"/>
        </w:rPr>
        <w:t xml:space="preserve"> финансово-хозяйственной деятельности </w:t>
      </w:r>
      <w:r w:rsidRPr="00DB6396">
        <w:rPr>
          <w:szCs w:val="28"/>
          <w:u w:val="single"/>
        </w:rPr>
        <w:t>за отчетный год</w:t>
      </w:r>
      <w:r w:rsidRPr="009352D9">
        <w:rPr>
          <w:szCs w:val="28"/>
        </w:rPr>
        <w:t xml:space="preserve">, </w:t>
      </w:r>
      <w:r w:rsidRPr="00C77286">
        <w:rPr>
          <w:szCs w:val="28"/>
          <w:u w:val="single"/>
        </w:rPr>
        <w:t>прогноза его развития</w:t>
      </w:r>
      <w:r>
        <w:rPr>
          <w:szCs w:val="28"/>
        </w:rPr>
        <w:t xml:space="preserve"> и</w:t>
      </w:r>
      <w:r w:rsidRPr="009352D9">
        <w:rPr>
          <w:szCs w:val="28"/>
        </w:rPr>
        <w:t xml:space="preserve"> рыночной конъюнктуры</w:t>
      </w:r>
      <w:r>
        <w:rPr>
          <w:szCs w:val="28"/>
        </w:rPr>
        <w:t xml:space="preserve"> (п. </w:t>
      </w:r>
      <w:r w:rsidRPr="00714787">
        <w:rPr>
          <w:szCs w:val="28"/>
        </w:rPr>
        <w:t>4</w:t>
      </w:r>
      <w:r>
        <w:rPr>
          <w:szCs w:val="28"/>
        </w:rPr>
        <w:t>);</w:t>
      </w:r>
    </w:p>
    <w:p w:rsidR="00360FCC" w:rsidRDefault="00360FCC" w:rsidP="00360FCC">
      <w:pPr>
        <w:pStyle w:val="ac"/>
        <w:spacing w:after="0"/>
        <w:ind w:firstLine="567"/>
        <w:jc w:val="both"/>
        <w:rPr>
          <w:szCs w:val="28"/>
          <w:u w:val="single"/>
        </w:rPr>
      </w:pPr>
      <w:r w:rsidRPr="000159B9">
        <w:rPr>
          <w:szCs w:val="28"/>
        </w:rPr>
        <w:t>3</w:t>
      </w:r>
      <w:r>
        <w:rPr>
          <w:szCs w:val="28"/>
        </w:rPr>
        <w:t xml:space="preserve">. </w:t>
      </w:r>
      <w:r w:rsidRPr="009352D9">
        <w:rPr>
          <w:szCs w:val="28"/>
        </w:rPr>
        <w:t xml:space="preserve">Достижение плановых квартальных и конечных (годовых) показателей экономической эффективности </w:t>
      </w:r>
      <w:r w:rsidRPr="00114BE1">
        <w:rPr>
          <w:szCs w:val="28"/>
          <w:u w:val="single"/>
        </w:rPr>
        <w:t>должно быть обосновано</w:t>
      </w:r>
      <w:r w:rsidRPr="009352D9">
        <w:rPr>
          <w:szCs w:val="28"/>
        </w:rPr>
        <w:t xml:space="preserve"> соответствующими финансовыми источниками выполнения мероприятий</w:t>
      </w:r>
      <w:r>
        <w:rPr>
          <w:szCs w:val="28"/>
        </w:rPr>
        <w:t xml:space="preserve"> Плана</w:t>
      </w:r>
      <w:r w:rsidRPr="009352D9">
        <w:rPr>
          <w:szCs w:val="28"/>
        </w:rPr>
        <w:t xml:space="preserve"> </w:t>
      </w:r>
      <w:r>
        <w:rPr>
          <w:szCs w:val="28"/>
        </w:rPr>
        <w:t>(</w:t>
      </w:r>
      <w:r w:rsidRPr="009352D9">
        <w:rPr>
          <w:szCs w:val="28"/>
        </w:rPr>
        <w:t>программы</w:t>
      </w:r>
      <w:r>
        <w:rPr>
          <w:szCs w:val="28"/>
        </w:rPr>
        <w:t>)</w:t>
      </w:r>
      <w:r w:rsidRPr="009352D9">
        <w:rPr>
          <w:szCs w:val="28"/>
        </w:rPr>
        <w:t xml:space="preserve">, в том числе за счет </w:t>
      </w:r>
      <w:r w:rsidRPr="00DB6396">
        <w:rPr>
          <w:szCs w:val="28"/>
          <w:u w:val="single"/>
        </w:rPr>
        <w:t>бюджетных средств (по согласованию</w:t>
      </w:r>
      <w:r w:rsidRPr="00A72081">
        <w:rPr>
          <w:szCs w:val="28"/>
        </w:rPr>
        <w:t>) (п. 5);</w:t>
      </w:r>
    </w:p>
    <w:p w:rsidR="00360FCC" w:rsidRPr="00A72081" w:rsidRDefault="00360FCC" w:rsidP="00360FCC">
      <w:pPr>
        <w:pStyle w:val="ac"/>
        <w:spacing w:after="0"/>
        <w:ind w:firstLine="567"/>
        <w:jc w:val="both"/>
        <w:rPr>
          <w:szCs w:val="28"/>
        </w:rPr>
      </w:pPr>
      <w:r w:rsidRPr="000159B9">
        <w:rPr>
          <w:szCs w:val="28"/>
        </w:rPr>
        <w:t>4</w:t>
      </w:r>
      <w:r w:rsidRPr="00A72081">
        <w:rPr>
          <w:szCs w:val="28"/>
        </w:rPr>
        <w:t>.</w:t>
      </w:r>
      <w:r>
        <w:rPr>
          <w:szCs w:val="28"/>
        </w:rPr>
        <w:t xml:space="preserve"> Предприятие </w:t>
      </w:r>
      <w:r w:rsidRPr="00A72081">
        <w:rPr>
          <w:szCs w:val="28"/>
        </w:rPr>
        <w:t xml:space="preserve">ежегодно в срок </w:t>
      </w:r>
      <w:r w:rsidRPr="00EF5165">
        <w:rPr>
          <w:szCs w:val="28"/>
          <w:u w:val="single"/>
        </w:rPr>
        <w:t>до 31 декабря</w:t>
      </w:r>
      <w:r w:rsidRPr="00A72081">
        <w:rPr>
          <w:color w:val="FF0000"/>
          <w:szCs w:val="28"/>
        </w:rPr>
        <w:t xml:space="preserve"> </w:t>
      </w:r>
      <w:r w:rsidRPr="00A72081">
        <w:rPr>
          <w:szCs w:val="28"/>
        </w:rPr>
        <w:t>представля</w:t>
      </w:r>
      <w:r>
        <w:rPr>
          <w:szCs w:val="28"/>
        </w:rPr>
        <w:t>е</w:t>
      </w:r>
      <w:r w:rsidRPr="00A72081">
        <w:rPr>
          <w:szCs w:val="28"/>
        </w:rPr>
        <w:t>т проект</w:t>
      </w:r>
      <w:r>
        <w:rPr>
          <w:szCs w:val="28"/>
        </w:rPr>
        <w:t xml:space="preserve"> плана</w:t>
      </w:r>
      <w:r w:rsidRPr="00A72081">
        <w:rPr>
          <w:szCs w:val="28"/>
        </w:rPr>
        <w:t xml:space="preserve"> </w:t>
      </w:r>
      <w:r>
        <w:rPr>
          <w:szCs w:val="28"/>
        </w:rPr>
        <w:t>(</w:t>
      </w:r>
      <w:r w:rsidRPr="00A72081">
        <w:rPr>
          <w:szCs w:val="28"/>
        </w:rPr>
        <w:t>программ</w:t>
      </w:r>
      <w:r>
        <w:rPr>
          <w:szCs w:val="28"/>
        </w:rPr>
        <w:t>ы)</w:t>
      </w:r>
      <w:r w:rsidRPr="00A72081">
        <w:rPr>
          <w:szCs w:val="28"/>
        </w:rPr>
        <w:t xml:space="preserve"> в администрацию </w:t>
      </w:r>
      <w:r>
        <w:rPr>
          <w:szCs w:val="28"/>
        </w:rPr>
        <w:t>Соснов</w:t>
      </w:r>
      <w:r w:rsidRPr="00A72081">
        <w:rPr>
          <w:szCs w:val="28"/>
        </w:rPr>
        <w:t xml:space="preserve">ского сельского поселения. </w:t>
      </w:r>
      <w:r>
        <w:rPr>
          <w:szCs w:val="28"/>
        </w:rPr>
        <w:t>Он</w:t>
      </w:r>
      <w:r w:rsidRPr="00A72081">
        <w:rPr>
          <w:szCs w:val="28"/>
        </w:rPr>
        <w:t xml:space="preserve"> должен сопровождаться </w:t>
      </w:r>
      <w:r w:rsidRPr="00114BE1">
        <w:rPr>
          <w:szCs w:val="28"/>
          <w:u w:val="single"/>
        </w:rPr>
        <w:t>пояснительной  запиской</w:t>
      </w:r>
      <w:r w:rsidRPr="00A72081">
        <w:rPr>
          <w:szCs w:val="28"/>
        </w:rPr>
        <w:t>, в которой приводятся:</w:t>
      </w:r>
      <w:r>
        <w:rPr>
          <w:szCs w:val="28"/>
        </w:rPr>
        <w:t xml:space="preserve"> </w:t>
      </w:r>
      <w:r w:rsidRPr="00A72081">
        <w:rPr>
          <w:szCs w:val="28"/>
        </w:rPr>
        <w:t>обоснование привед</w:t>
      </w:r>
      <w:r>
        <w:rPr>
          <w:szCs w:val="28"/>
        </w:rPr>
        <w:t>ё</w:t>
      </w:r>
      <w:r w:rsidRPr="00A72081">
        <w:rPr>
          <w:szCs w:val="28"/>
        </w:rPr>
        <w:t>нных показателей,</w:t>
      </w:r>
      <w:r>
        <w:rPr>
          <w:szCs w:val="28"/>
        </w:rPr>
        <w:t xml:space="preserve"> </w:t>
      </w:r>
      <w:r w:rsidRPr="00A72081">
        <w:rPr>
          <w:szCs w:val="28"/>
        </w:rPr>
        <w:t>исходные данные для планирования,</w:t>
      </w:r>
      <w:r>
        <w:rPr>
          <w:szCs w:val="28"/>
        </w:rPr>
        <w:t xml:space="preserve"> </w:t>
      </w:r>
      <w:r w:rsidRPr="00A72081">
        <w:rPr>
          <w:szCs w:val="28"/>
        </w:rPr>
        <w:t xml:space="preserve">анализ факторов, </w:t>
      </w:r>
      <w:r w:rsidRPr="00A72081">
        <w:rPr>
          <w:szCs w:val="28"/>
        </w:rPr>
        <w:lastRenderedPageBreak/>
        <w:t>повлиявших на показатели,</w:t>
      </w:r>
      <w:r>
        <w:rPr>
          <w:szCs w:val="28"/>
        </w:rPr>
        <w:t xml:space="preserve"> </w:t>
      </w:r>
      <w:r w:rsidRPr="00A72081">
        <w:rPr>
          <w:szCs w:val="28"/>
        </w:rPr>
        <w:t xml:space="preserve">обоснование причин и факторов, </w:t>
      </w:r>
      <w:r w:rsidRPr="00FB0539">
        <w:rPr>
          <w:szCs w:val="28"/>
          <w:u w:val="single"/>
        </w:rPr>
        <w:t>препятствующих развитию предприятия</w:t>
      </w:r>
      <w:r w:rsidRPr="00A72081">
        <w:rPr>
          <w:szCs w:val="28"/>
        </w:rPr>
        <w:t>, приводящи</w:t>
      </w:r>
      <w:r>
        <w:rPr>
          <w:szCs w:val="28"/>
        </w:rPr>
        <w:t>х к ухудшению показателей (п.</w:t>
      </w:r>
      <w:r w:rsidRPr="004D503C">
        <w:rPr>
          <w:szCs w:val="28"/>
        </w:rPr>
        <w:t>6</w:t>
      </w:r>
      <w:r>
        <w:rPr>
          <w:szCs w:val="28"/>
        </w:rPr>
        <w:t>);</w:t>
      </w:r>
    </w:p>
    <w:p w:rsidR="00360FCC" w:rsidRDefault="00360FCC" w:rsidP="00360FCC">
      <w:pPr>
        <w:ind w:firstLine="567"/>
        <w:jc w:val="both"/>
        <w:rPr>
          <w:szCs w:val="28"/>
        </w:rPr>
      </w:pPr>
      <w:r w:rsidRPr="000159B9">
        <w:t>5</w:t>
      </w:r>
      <w:r>
        <w:t xml:space="preserve">. </w:t>
      </w:r>
      <w:bookmarkStart w:id="0" w:name="sub_1006"/>
      <w:r w:rsidRPr="0032012A">
        <w:rPr>
          <w:szCs w:val="28"/>
          <w:u w:val="single"/>
        </w:rPr>
        <w:t>Администрация</w:t>
      </w:r>
      <w:r w:rsidRPr="004A2AFE">
        <w:rPr>
          <w:szCs w:val="28"/>
        </w:rPr>
        <w:t xml:space="preserve"> </w:t>
      </w:r>
      <w:r>
        <w:rPr>
          <w:szCs w:val="28"/>
        </w:rPr>
        <w:t>Соснов</w:t>
      </w:r>
      <w:r w:rsidRPr="004A2AFE">
        <w:rPr>
          <w:szCs w:val="28"/>
        </w:rPr>
        <w:t xml:space="preserve">ского сельского поселения </w:t>
      </w:r>
      <w:r w:rsidRPr="0032012A">
        <w:rPr>
          <w:szCs w:val="28"/>
          <w:u w:val="single"/>
        </w:rPr>
        <w:t>рассматривает</w:t>
      </w:r>
      <w:r w:rsidRPr="004A2AFE">
        <w:rPr>
          <w:szCs w:val="28"/>
        </w:rPr>
        <w:t xml:space="preserve"> поступивши</w:t>
      </w:r>
      <w:r>
        <w:rPr>
          <w:szCs w:val="28"/>
        </w:rPr>
        <w:t xml:space="preserve">й </w:t>
      </w:r>
      <w:r w:rsidRPr="0032012A">
        <w:rPr>
          <w:szCs w:val="28"/>
          <w:u w:val="single"/>
        </w:rPr>
        <w:t>проект Плана</w:t>
      </w:r>
      <w:r>
        <w:rPr>
          <w:szCs w:val="28"/>
        </w:rPr>
        <w:t xml:space="preserve"> (программы)</w:t>
      </w:r>
      <w:r w:rsidRPr="004A2AFE">
        <w:rPr>
          <w:szCs w:val="28"/>
        </w:rPr>
        <w:t xml:space="preserve"> </w:t>
      </w:r>
      <w:r w:rsidRPr="0047768E">
        <w:rPr>
          <w:szCs w:val="28"/>
          <w:u w:val="single"/>
        </w:rPr>
        <w:t>согласовывает</w:t>
      </w:r>
      <w:r>
        <w:rPr>
          <w:szCs w:val="28"/>
        </w:rPr>
        <w:t xml:space="preserve"> его, </w:t>
      </w:r>
      <w:r w:rsidRPr="004A2AFE">
        <w:rPr>
          <w:szCs w:val="28"/>
        </w:rPr>
        <w:t xml:space="preserve">либо готовит замечания и предложения по </w:t>
      </w:r>
      <w:r>
        <w:rPr>
          <w:szCs w:val="28"/>
        </w:rPr>
        <w:t>его</w:t>
      </w:r>
      <w:r w:rsidRPr="004A2AFE">
        <w:rPr>
          <w:szCs w:val="28"/>
        </w:rPr>
        <w:t xml:space="preserve"> доработке</w:t>
      </w:r>
      <w:r>
        <w:rPr>
          <w:szCs w:val="28"/>
        </w:rPr>
        <w:t xml:space="preserve"> (п. </w:t>
      </w:r>
      <w:r w:rsidRPr="004D503C">
        <w:rPr>
          <w:szCs w:val="28"/>
        </w:rPr>
        <w:t>7</w:t>
      </w:r>
      <w:r>
        <w:rPr>
          <w:szCs w:val="28"/>
        </w:rPr>
        <w:t>);</w:t>
      </w:r>
    </w:p>
    <w:p w:rsidR="00360FCC" w:rsidRPr="004A2AFE" w:rsidRDefault="00360FCC" w:rsidP="00360FCC">
      <w:pPr>
        <w:ind w:firstLine="567"/>
        <w:jc w:val="both"/>
        <w:rPr>
          <w:szCs w:val="28"/>
        </w:rPr>
      </w:pPr>
      <w:r w:rsidRPr="000159B9">
        <w:rPr>
          <w:szCs w:val="28"/>
        </w:rPr>
        <w:t>6</w:t>
      </w:r>
      <w:r>
        <w:rPr>
          <w:szCs w:val="28"/>
        </w:rPr>
        <w:t xml:space="preserve">. </w:t>
      </w:r>
      <w:bookmarkStart w:id="1" w:name="sub_1009"/>
      <w:r w:rsidRPr="004A2AFE">
        <w:rPr>
          <w:szCs w:val="28"/>
        </w:rPr>
        <w:t>В течение года</w:t>
      </w:r>
      <w:r>
        <w:rPr>
          <w:szCs w:val="28"/>
        </w:rPr>
        <w:t>,</w:t>
      </w:r>
      <w:r w:rsidRPr="004A2AFE">
        <w:rPr>
          <w:szCs w:val="28"/>
        </w:rPr>
        <w:t xml:space="preserve"> при необходимости</w:t>
      </w:r>
      <w:r>
        <w:rPr>
          <w:szCs w:val="28"/>
        </w:rPr>
        <w:t>,</w:t>
      </w:r>
      <w:r w:rsidRPr="004A2AFE">
        <w:rPr>
          <w:szCs w:val="28"/>
        </w:rPr>
        <w:t xml:space="preserve"> </w:t>
      </w:r>
      <w:r>
        <w:rPr>
          <w:szCs w:val="28"/>
        </w:rPr>
        <w:t>П</w:t>
      </w:r>
      <w:r w:rsidRPr="004A2AFE">
        <w:rPr>
          <w:szCs w:val="28"/>
        </w:rPr>
        <w:t>редприяти</w:t>
      </w:r>
      <w:r>
        <w:rPr>
          <w:szCs w:val="28"/>
        </w:rPr>
        <w:t>е</w:t>
      </w:r>
      <w:r w:rsidRPr="004A2AFE">
        <w:rPr>
          <w:szCs w:val="28"/>
        </w:rPr>
        <w:t xml:space="preserve"> формиру</w:t>
      </w:r>
      <w:r>
        <w:rPr>
          <w:szCs w:val="28"/>
        </w:rPr>
        <w:t>е</w:t>
      </w:r>
      <w:r w:rsidRPr="004A2AFE">
        <w:rPr>
          <w:szCs w:val="28"/>
        </w:rPr>
        <w:t xml:space="preserve">т </w:t>
      </w:r>
      <w:r w:rsidRPr="00EF5165">
        <w:rPr>
          <w:szCs w:val="28"/>
          <w:u w:val="single"/>
        </w:rPr>
        <w:t>уточненный план</w:t>
      </w:r>
      <w:r>
        <w:rPr>
          <w:szCs w:val="28"/>
        </w:rPr>
        <w:t xml:space="preserve"> (</w:t>
      </w:r>
      <w:r w:rsidRPr="004A2AFE">
        <w:rPr>
          <w:szCs w:val="28"/>
        </w:rPr>
        <w:t>программу</w:t>
      </w:r>
      <w:r>
        <w:rPr>
          <w:szCs w:val="28"/>
        </w:rPr>
        <w:t>)</w:t>
      </w:r>
      <w:r w:rsidRPr="004A2AFE">
        <w:rPr>
          <w:szCs w:val="28"/>
        </w:rPr>
        <w:t xml:space="preserve"> на очередной финансовый год</w:t>
      </w:r>
      <w:r>
        <w:rPr>
          <w:szCs w:val="28"/>
        </w:rPr>
        <w:t>,</w:t>
      </w:r>
      <w:r w:rsidRPr="004A2AFE">
        <w:rPr>
          <w:szCs w:val="28"/>
        </w:rPr>
        <w:t xml:space="preserve"> путем внесения</w:t>
      </w:r>
      <w:r>
        <w:rPr>
          <w:szCs w:val="28"/>
        </w:rPr>
        <w:t xml:space="preserve"> в него</w:t>
      </w:r>
      <w:r w:rsidRPr="004A2AFE">
        <w:rPr>
          <w:szCs w:val="28"/>
        </w:rPr>
        <w:t xml:space="preserve"> изм</w:t>
      </w:r>
      <w:r>
        <w:rPr>
          <w:szCs w:val="28"/>
        </w:rPr>
        <w:t xml:space="preserve">енений. В </w:t>
      </w:r>
      <w:r w:rsidRPr="0032012A">
        <w:rPr>
          <w:szCs w:val="28"/>
          <w:u w:val="single"/>
        </w:rPr>
        <w:t xml:space="preserve">пояснительной записке </w:t>
      </w:r>
      <w:r w:rsidRPr="004A2AFE">
        <w:rPr>
          <w:szCs w:val="28"/>
        </w:rPr>
        <w:t xml:space="preserve"> </w:t>
      </w:r>
      <w:r>
        <w:rPr>
          <w:szCs w:val="28"/>
        </w:rPr>
        <w:t>П</w:t>
      </w:r>
      <w:r w:rsidRPr="004A2AFE">
        <w:rPr>
          <w:szCs w:val="28"/>
        </w:rPr>
        <w:t>редприяти</w:t>
      </w:r>
      <w:r>
        <w:rPr>
          <w:szCs w:val="28"/>
        </w:rPr>
        <w:t>е</w:t>
      </w:r>
      <w:r w:rsidRPr="004A2AFE">
        <w:rPr>
          <w:szCs w:val="28"/>
        </w:rPr>
        <w:t xml:space="preserve"> обосновыва</w:t>
      </w:r>
      <w:r>
        <w:rPr>
          <w:szCs w:val="28"/>
        </w:rPr>
        <w:t>ет причины вносимых изменений (п. 9);</w:t>
      </w:r>
      <w:r w:rsidRPr="004A2AFE">
        <w:rPr>
          <w:szCs w:val="28"/>
        </w:rPr>
        <w:t xml:space="preserve"> </w:t>
      </w:r>
    </w:p>
    <w:bookmarkEnd w:id="0"/>
    <w:bookmarkEnd w:id="1"/>
    <w:p w:rsidR="00360FCC" w:rsidRPr="00F11057" w:rsidRDefault="00360FCC" w:rsidP="00360FCC">
      <w:pPr>
        <w:ind w:firstLine="567"/>
        <w:jc w:val="both"/>
      </w:pPr>
      <w:r w:rsidRPr="000159B9">
        <w:t>7</w:t>
      </w:r>
      <w:r w:rsidRPr="00E27A69">
        <w:t>.</w:t>
      </w:r>
      <w:r>
        <w:t xml:space="preserve"> </w:t>
      </w:r>
      <w:r w:rsidRPr="00F11057">
        <w:rPr>
          <w:szCs w:val="28"/>
        </w:rPr>
        <w:t xml:space="preserve">С целью </w:t>
      </w:r>
      <w:r w:rsidRPr="00E27A69">
        <w:rPr>
          <w:szCs w:val="28"/>
          <w:u w:val="single"/>
        </w:rPr>
        <w:t xml:space="preserve">осуществления </w:t>
      </w:r>
      <w:proofErr w:type="gramStart"/>
      <w:r w:rsidRPr="00E27A69">
        <w:rPr>
          <w:szCs w:val="28"/>
          <w:u w:val="single"/>
        </w:rPr>
        <w:t>контроля</w:t>
      </w:r>
      <w:r w:rsidRPr="00F11057">
        <w:rPr>
          <w:szCs w:val="28"/>
        </w:rPr>
        <w:t xml:space="preserve"> за</w:t>
      </w:r>
      <w:proofErr w:type="gramEnd"/>
      <w:r w:rsidRPr="00F11057">
        <w:rPr>
          <w:szCs w:val="28"/>
        </w:rPr>
        <w:t xml:space="preserve"> эффективностью финансово-хозяйственной деятельности </w:t>
      </w:r>
      <w:r>
        <w:rPr>
          <w:szCs w:val="28"/>
        </w:rPr>
        <w:t>Предприятия,</w:t>
      </w:r>
      <w:r w:rsidRPr="00F11057">
        <w:rPr>
          <w:szCs w:val="28"/>
        </w:rPr>
        <w:t xml:space="preserve"> </w:t>
      </w:r>
      <w:r>
        <w:rPr>
          <w:szCs w:val="28"/>
        </w:rPr>
        <w:t>А</w:t>
      </w:r>
      <w:r w:rsidRPr="00F11057">
        <w:rPr>
          <w:szCs w:val="28"/>
        </w:rPr>
        <w:t xml:space="preserve">дминистрация </w:t>
      </w:r>
      <w:r>
        <w:rPr>
          <w:szCs w:val="28"/>
        </w:rPr>
        <w:t>Сосновского</w:t>
      </w:r>
      <w:r w:rsidRPr="00F11057">
        <w:rPr>
          <w:szCs w:val="28"/>
        </w:rPr>
        <w:t xml:space="preserve"> сельского поселения  ежегодно готовит проект постановления об утверждении показателей </w:t>
      </w:r>
      <w:r w:rsidRPr="00EF5165">
        <w:rPr>
          <w:szCs w:val="28"/>
          <w:u w:val="single"/>
        </w:rPr>
        <w:t>экономической эффективности его деятельности</w:t>
      </w:r>
      <w:r w:rsidRPr="00F11057">
        <w:rPr>
          <w:szCs w:val="28"/>
        </w:rPr>
        <w:t xml:space="preserve"> на основе согласованных показателей уточнённ</w:t>
      </w:r>
      <w:r>
        <w:rPr>
          <w:szCs w:val="28"/>
        </w:rPr>
        <w:t>ого Плана</w:t>
      </w:r>
      <w:r w:rsidRPr="00F11057">
        <w:rPr>
          <w:szCs w:val="28"/>
        </w:rPr>
        <w:t xml:space="preserve"> </w:t>
      </w:r>
      <w:r>
        <w:rPr>
          <w:szCs w:val="28"/>
        </w:rPr>
        <w:t>(</w:t>
      </w:r>
      <w:r w:rsidRPr="00F11057">
        <w:rPr>
          <w:szCs w:val="28"/>
        </w:rPr>
        <w:t>программ</w:t>
      </w:r>
      <w:r>
        <w:rPr>
          <w:szCs w:val="28"/>
        </w:rPr>
        <w:t>ы) (п.</w:t>
      </w:r>
      <w:r w:rsidRPr="00F13B0F">
        <w:rPr>
          <w:szCs w:val="28"/>
        </w:rPr>
        <w:t>10</w:t>
      </w:r>
      <w:r>
        <w:rPr>
          <w:szCs w:val="28"/>
        </w:rPr>
        <w:t>);</w:t>
      </w:r>
    </w:p>
    <w:p w:rsidR="00360FCC" w:rsidRPr="00E27A69" w:rsidRDefault="00360FCC" w:rsidP="00360FCC">
      <w:pPr>
        <w:ind w:firstLine="567"/>
        <w:jc w:val="both"/>
      </w:pPr>
      <w:r w:rsidRPr="000159B9">
        <w:t>8</w:t>
      </w:r>
      <w:r w:rsidRPr="00E27A69">
        <w:t xml:space="preserve">. Директор Предприятия, в установленные сроки для сдачи квартальной  и годовой бухгалтерской отчетности, представляет в Администрацию </w:t>
      </w:r>
      <w:r>
        <w:t>Сосновс</w:t>
      </w:r>
      <w:r w:rsidRPr="00E27A69">
        <w:t xml:space="preserve">кого сельского поселения </w:t>
      </w:r>
      <w:r w:rsidRPr="00E27A69">
        <w:rPr>
          <w:u w:val="single"/>
        </w:rPr>
        <w:t>информацию о выполнении утвержденного Плана</w:t>
      </w:r>
      <w:r w:rsidRPr="00E27A69">
        <w:t xml:space="preserve"> (программы), в том числе утвержденных плановых </w:t>
      </w:r>
      <w:r w:rsidRPr="00E27A69">
        <w:rPr>
          <w:u w:val="single"/>
        </w:rPr>
        <w:t>показателей экономической эффективности</w:t>
      </w:r>
      <w:r>
        <w:rPr>
          <w:u w:val="single"/>
        </w:rPr>
        <w:t xml:space="preserve"> его</w:t>
      </w:r>
      <w:r w:rsidRPr="00E27A69">
        <w:rPr>
          <w:u w:val="single"/>
        </w:rPr>
        <w:t xml:space="preserve"> деятельности</w:t>
      </w:r>
      <w:r w:rsidRPr="00E27A69">
        <w:t xml:space="preserve"> (п.12).</w:t>
      </w:r>
    </w:p>
    <w:p w:rsidR="00360FCC" w:rsidRDefault="00360FCC" w:rsidP="00360FCC">
      <w:pPr>
        <w:ind w:firstLine="567"/>
        <w:jc w:val="both"/>
      </w:pPr>
      <w:r w:rsidRPr="00E27A69">
        <w:t xml:space="preserve">9. Директор Предприятия ежегодно (при необходимости - ежеквартально) </w:t>
      </w:r>
      <w:r w:rsidRPr="00E27A69">
        <w:rPr>
          <w:u w:val="single"/>
        </w:rPr>
        <w:t xml:space="preserve">отчитывается на заседаниях </w:t>
      </w:r>
      <w:r>
        <w:rPr>
          <w:u w:val="single"/>
        </w:rPr>
        <w:t>балансовой комиссии</w:t>
      </w:r>
      <w:r w:rsidRPr="00A5132F">
        <w:t xml:space="preserve"> по определению эффективности деятельности предприятия МУП «ЖКХ Сосновское» о в</w:t>
      </w:r>
      <w:r w:rsidRPr="00E27A69">
        <w:t xml:space="preserve">ыполнении плановых показателей и утвержденных показателей экономической эффективности </w:t>
      </w:r>
      <w:r>
        <w:t xml:space="preserve">его </w:t>
      </w:r>
      <w:r w:rsidRPr="00E27A69">
        <w:t>деятельности (</w:t>
      </w:r>
      <w:r>
        <w:t>п.</w:t>
      </w:r>
      <w:r w:rsidRPr="00E27A69">
        <w:t>13).</w:t>
      </w:r>
    </w:p>
    <w:p w:rsidR="00360FCC" w:rsidRDefault="00360FCC" w:rsidP="00360FCC">
      <w:pPr>
        <w:ind w:firstLine="567"/>
        <w:jc w:val="both"/>
      </w:pPr>
      <w:r>
        <w:t xml:space="preserve">10. </w:t>
      </w:r>
      <w:proofErr w:type="gramStart"/>
      <w:r w:rsidRPr="00F603ED">
        <w:rPr>
          <w:u w:val="single"/>
        </w:rPr>
        <w:t>Контроль за</w:t>
      </w:r>
      <w:proofErr w:type="gramEnd"/>
      <w:r w:rsidRPr="00F603ED">
        <w:rPr>
          <w:u w:val="single"/>
        </w:rPr>
        <w:t xml:space="preserve"> выполнением плановых показателей</w:t>
      </w:r>
      <w:r w:rsidRPr="00A5132F">
        <w:t xml:space="preserve"> </w:t>
      </w:r>
      <w:r>
        <w:t xml:space="preserve">Плана (программы) Предприятия </w:t>
      </w:r>
      <w:r w:rsidRPr="00A5132F">
        <w:t xml:space="preserve">и утвержденных показателей экономической эффективности </w:t>
      </w:r>
      <w:r w:rsidRPr="00F603ED">
        <w:rPr>
          <w:u w:val="single"/>
        </w:rPr>
        <w:t>возлагается на специалиста администрации Сосновского сельского поселения</w:t>
      </w:r>
      <w:r w:rsidRPr="00A5132F">
        <w:t xml:space="preserve"> </w:t>
      </w:r>
      <w:r>
        <w:t>(п.</w:t>
      </w:r>
      <w:r w:rsidRPr="00A5132F">
        <w:t>14</w:t>
      </w:r>
      <w:r>
        <w:t>)</w:t>
      </w:r>
      <w:r w:rsidRPr="00A5132F">
        <w:t>.</w:t>
      </w:r>
    </w:p>
    <w:p w:rsidR="00360FCC" w:rsidRPr="009B636C" w:rsidRDefault="00360FCC" w:rsidP="00360FCC">
      <w:pPr>
        <w:ind w:firstLine="567"/>
        <w:jc w:val="both"/>
      </w:pPr>
      <w:r>
        <w:t xml:space="preserve">Форма Плана приведена в приложении к Порядку. Необходимо обратить особое внимание, при составлении Плана,  на раздел </w:t>
      </w:r>
      <w:r w:rsidRPr="009B636C">
        <w:t xml:space="preserve">2 </w:t>
      </w:r>
      <w:r>
        <w:t>«</w:t>
      </w:r>
      <w:r w:rsidRPr="009B636C">
        <w:t>Характеристика проблем, на решение которых направлена</w:t>
      </w:r>
      <w:r>
        <w:t xml:space="preserve"> </w:t>
      </w:r>
      <w:r w:rsidRPr="009B636C">
        <w:t>программа муниципального унитарного предприятия</w:t>
      </w:r>
      <w:r>
        <w:t>», предусмотренный формой, по причине той сложной финансовой ситуации, в которой находится Предприятие.</w:t>
      </w:r>
    </w:p>
    <w:p w:rsidR="00360FCC" w:rsidRPr="00E27A69" w:rsidRDefault="00360FCC" w:rsidP="00360FCC">
      <w:pPr>
        <w:ind w:firstLine="567"/>
        <w:jc w:val="both"/>
      </w:pPr>
    </w:p>
    <w:p w:rsidR="00360FCC" w:rsidRDefault="00360FCC" w:rsidP="00360FCC">
      <w:pPr>
        <w:ind w:firstLine="567"/>
        <w:jc w:val="both"/>
      </w:pPr>
      <w:r>
        <w:t xml:space="preserve">В соответствии с названиями документов, в Контрольный орган были представлены: </w:t>
      </w:r>
      <w:r w:rsidRPr="00DF1D4C">
        <w:t xml:space="preserve">План финансово-хозяйственной деятельности Муниципального унитарного предприятия «ЖКХ </w:t>
      </w:r>
      <w:r>
        <w:t>Соснов</w:t>
      </w:r>
      <w:r w:rsidRPr="00DF1D4C">
        <w:t xml:space="preserve">ское» </w:t>
      </w:r>
      <w:r>
        <w:t>Соснов</w:t>
      </w:r>
      <w:r w:rsidRPr="00DF1D4C">
        <w:t>ского сельского поселения на 2021 год</w:t>
      </w:r>
      <w:r>
        <w:t xml:space="preserve"> (далее – План на 2021 год) и </w:t>
      </w:r>
      <w:r w:rsidRPr="00DF1D4C">
        <w:t xml:space="preserve">План финансово-хозяйственной деятельности Муниципального унитарного предприятия «ЖКХ </w:t>
      </w:r>
      <w:r>
        <w:t>Соснов</w:t>
      </w:r>
      <w:r w:rsidRPr="00DF1D4C">
        <w:t xml:space="preserve">ское» </w:t>
      </w:r>
      <w:r>
        <w:t>Соснов</w:t>
      </w:r>
      <w:r w:rsidRPr="00DF1D4C">
        <w:t>ского сельского поселения на 202</w:t>
      </w:r>
      <w:r>
        <w:t>2</w:t>
      </w:r>
      <w:r w:rsidRPr="00DF1D4C">
        <w:t xml:space="preserve"> год</w:t>
      </w:r>
      <w:r>
        <w:t xml:space="preserve"> (далее – План на 2022 год), что соответствует пункту </w:t>
      </w:r>
      <w:r w:rsidRPr="00EF122A">
        <w:t>3</w:t>
      </w:r>
      <w:r>
        <w:t xml:space="preserve"> Порядка.</w:t>
      </w:r>
    </w:p>
    <w:p w:rsidR="00360FCC" w:rsidRDefault="00360FCC" w:rsidP="00360FCC">
      <w:pPr>
        <w:ind w:firstLine="567"/>
        <w:jc w:val="both"/>
      </w:pPr>
      <w:r>
        <w:t xml:space="preserve">В таблицах Плана на 2021 год предусмотрены следующие графы с показателями «Факт прошлого года 2020», «Текущий год 2021», «План 2021 года», «Планируемый 2022 год». В соответствии с пунктом </w:t>
      </w:r>
      <w:r w:rsidRPr="00EF122A">
        <w:t>6</w:t>
      </w:r>
      <w:r>
        <w:t xml:space="preserve"> Порядка и названиями граф, План составлялся  до 31 декабря текущего 2021 года на 2022 год на основании показателей отчётного 2020 года, ожидаемых показателей 2021 года и показателей плана на 2021 год. База данных основательная для объективного планирования на перспективу – 2022 год. То есть, название документа не соответствует его содержанию. В названии необходимо 2021 год заменить на 2022 год. Непонятно, как проект такого плана:</w:t>
      </w:r>
    </w:p>
    <w:p w:rsidR="00360FCC" w:rsidRDefault="00360FCC" w:rsidP="00360FCC">
      <w:pPr>
        <w:ind w:firstLine="567"/>
        <w:jc w:val="both"/>
      </w:pPr>
      <w:r>
        <w:t xml:space="preserve">- рассматривался в Администрации Сосновского сельского поселения и согласовывался с ним </w:t>
      </w:r>
      <w:r>
        <w:rPr>
          <w:szCs w:val="28"/>
        </w:rPr>
        <w:t>в соответствии с пунктом 7 Порядка</w:t>
      </w:r>
      <w:r>
        <w:t xml:space="preserve">; </w:t>
      </w:r>
    </w:p>
    <w:p w:rsidR="00360FCC" w:rsidRDefault="00360FCC" w:rsidP="00360FCC">
      <w:pPr>
        <w:ind w:firstLine="567"/>
        <w:jc w:val="both"/>
        <w:rPr>
          <w:szCs w:val="28"/>
        </w:rPr>
      </w:pPr>
      <w:r>
        <w:rPr>
          <w:szCs w:val="28"/>
        </w:rPr>
        <w:t xml:space="preserve">- </w:t>
      </w:r>
      <w:r w:rsidRPr="00F11057">
        <w:rPr>
          <w:szCs w:val="28"/>
        </w:rPr>
        <w:t>готови</w:t>
      </w:r>
      <w:r>
        <w:rPr>
          <w:szCs w:val="28"/>
        </w:rPr>
        <w:t>лся</w:t>
      </w:r>
      <w:r w:rsidRPr="00F11057">
        <w:rPr>
          <w:szCs w:val="28"/>
        </w:rPr>
        <w:t xml:space="preserve"> проект постановления об утверждении показателей </w:t>
      </w:r>
      <w:r w:rsidRPr="005F4A9B">
        <w:rPr>
          <w:szCs w:val="28"/>
        </w:rPr>
        <w:t>экономической эффективности его деятельности</w:t>
      </w:r>
      <w:r w:rsidRPr="00F11057">
        <w:rPr>
          <w:szCs w:val="28"/>
        </w:rPr>
        <w:t xml:space="preserve"> на основе согласованных показателей уточнённ</w:t>
      </w:r>
      <w:r>
        <w:rPr>
          <w:szCs w:val="28"/>
        </w:rPr>
        <w:t>ого Плана</w:t>
      </w:r>
      <w:r w:rsidRPr="00F11057">
        <w:rPr>
          <w:szCs w:val="28"/>
        </w:rPr>
        <w:t xml:space="preserve"> </w:t>
      </w:r>
      <w:r>
        <w:rPr>
          <w:szCs w:val="28"/>
        </w:rPr>
        <w:t xml:space="preserve">в соответствии с пунктом </w:t>
      </w:r>
      <w:r w:rsidRPr="00F13B0F">
        <w:rPr>
          <w:szCs w:val="28"/>
        </w:rPr>
        <w:t>10</w:t>
      </w:r>
      <w:r>
        <w:rPr>
          <w:szCs w:val="28"/>
        </w:rPr>
        <w:t xml:space="preserve"> Порядка;</w:t>
      </w:r>
    </w:p>
    <w:p w:rsidR="00360FCC" w:rsidRPr="00E27A69" w:rsidRDefault="00360FCC" w:rsidP="00360FCC">
      <w:pPr>
        <w:ind w:firstLine="567"/>
        <w:jc w:val="both"/>
      </w:pPr>
      <w:r>
        <w:rPr>
          <w:szCs w:val="28"/>
        </w:rPr>
        <w:t xml:space="preserve">- </w:t>
      </w:r>
      <w:r>
        <w:t xml:space="preserve">ежеквартально обсуждалась в течение 2022 года, предоставленная Предприятием, </w:t>
      </w:r>
      <w:r w:rsidRPr="00F32A67">
        <w:t>информаци</w:t>
      </w:r>
      <w:r>
        <w:t>я</w:t>
      </w:r>
      <w:r w:rsidRPr="00F32A67">
        <w:t xml:space="preserve"> о выполнении утвержденного Плана</w:t>
      </w:r>
      <w:r w:rsidRPr="00E27A69">
        <w:t xml:space="preserve">, в том числе утвержденных плановых </w:t>
      </w:r>
      <w:r w:rsidRPr="00F32A67">
        <w:lastRenderedPageBreak/>
        <w:t>показателей экономической эффективности его деятельности</w:t>
      </w:r>
      <w:r>
        <w:t xml:space="preserve"> в соответствии с пунктом</w:t>
      </w:r>
      <w:r w:rsidRPr="00E27A69">
        <w:t xml:space="preserve"> 12</w:t>
      </w:r>
      <w:r>
        <w:t xml:space="preserve"> Порядка</w:t>
      </w:r>
      <w:r w:rsidRPr="00E27A69">
        <w:t>.</w:t>
      </w:r>
    </w:p>
    <w:p w:rsidR="00360FCC" w:rsidRDefault="00360FCC" w:rsidP="00360FCC">
      <w:pPr>
        <w:ind w:firstLine="567"/>
        <w:jc w:val="both"/>
      </w:pPr>
      <w:r>
        <w:t>В таблицах Плана на 2022 год предусмотрены следующие графы с показателями «Факт прошлого года 2021», «</w:t>
      </w:r>
      <w:r w:rsidRPr="004068FB">
        <w:t>На основании ожидаемых показателей полугоди</w:t>
      </w:r>
      <w:r>
        <w:t>я</w:t>
      </w:r>
      <w:r w:rsidRPr="004068FB">
        <w:t xml:space="preserve"> 2022 год</w:t>
      </w:r>
      <w:r>
        <w:t xml:space="preserve">а», «План 2022 года», «Планируемый 2023 год». В соответствии с пунктом </w:t>
      </w:r>
      <w:r w:rsidRPr="00EF122A">
        <w:t>6</w:t>
      </w:r>
      <w:r>
        <w:t xml:space="preserve"> Порядка и названиями граф, План составлялся  в текущем 2022 году на 2023 год на основании показателей отчётного 2021 года, ожидаемых показателей 2022 года и показателей плана на 2022 год. То есть, название документа также не соответствует его содержанию. В названии необходимо 2022 год заменить на 2023 год. Необходимо отметить, что ожидаемые </w:t>
      </w:r>
      <w:r w:rsidRPr="004068FB">
        <w:t>показател</w:t>
      </w:r>
      <w:r>
        <w:t>и</w:t>
      </w:r>
      <w:r w:rsidRPr="004068FB">
        <w:t xml:space="preserve"> полугоди</w:t>
      </w:r>
      <w:r>
        <w:t>я</w:t>
      </w:r>
      <w:r w:rsidRPr="004068FB">
        <w:t xml:space="preserve"> 2022 год</w:t>
      </w:r>
      <w:r>
        <w:t>а сложно применить для планирования показателей на 2023 год. Точнее было это сделать на основании отчётных показателей полугодия или 9 месяцев с прогнозом ожидаемых показателей на весь 2022 год для использования их при планировании показателей на 2023 год. Также возникают вопросы, каким образом прошло согласование показателей Плана и утверждение показателей экономической эффективности.</w:t>
      </w:r>
    </w:p>
    <w:p w:rsidR="00360FCC" w:rsidRDefault="00360FCC" w:rsidP="00360FCC">
      <w:pPr>
        <w:ind w:firstLine="567"/>
        <w:jc w:val="both"/>
      </w:pPr>
      <w:r>
        <w:t xml:space="preserve">В целом таблицы Планов соответствуют форме, указанной в приложении № </w:t>
      </w:r>
      <w:r w:rsidRPr="00EF122A">
        <w:t>1</w:t>
      </w:r>
      <w:r>
        <w:t xml:space="preserve">. Они дают необходимое представление, как в целом о деятельности Предприятия в планируемых 2022 и 2023 годах, так и в разрезе отдельных их видов. </w:t>
      </w:r>
    </w:p>
    <w:p w:rsidR="00360FCC" w:rsidRDefault="00360FCC" w:rsidP="00360FCC">
      <w:pPr>
        <w:ind w:firstLine="567"/>
        <w:jc w:val="both"/>
      </w:pPr>
      <w:r>
        <w:t xml:space="preserve">В соответствии с пунктом </w:t>
      </w:r>
      <w:r w:rsidRPr="00EF122A">
        <w:t>7</w:t>
      </w:r>
      <w:r>
        <w:t xml:space="preserve"> Порядка показатели Плана (программы) должны согласовываться с Администрацией Сосновского сельского поселения. Ни в форме Плана (программы) Приложения № 1 Порядка, ни в представленном Плане нет реквизитов Администрации Сосновского сельского поселения на титульном листе о согласовании его показателей и даты этого согласования, подписи Главы Сосновского сельского поселения. </w:t>
      </w:r>
    </w:p>
    <w:p w:rsidR="00360FCC" w:rsidRDefault="00360FCC" w:rsidP="00360FCC">
      <w:pPr>
        <w:ind w:firstLine="567"/>
        <w:jc w:val="both"/>
      </w:pPr>
      <w:r>
        <w:t xml:space="preserve">В Планах рассчитаны показатели на планируемые 2022 и 2023 годы и нет показателей в разрезе кварталов (1 квартал, 1 полугодие, 9 месяцев), что не соответствует форме Плана (программы) Приложения </w:t>
      </w:r>
      <w:r w:rsidRPr="00EF122A">
        <w:t>1</w:t>
      </w:r>
      <w:r>
        <w:t xml:space="preserve"> Порядка. Предлагаем в незаполненных графах без названий с 5 по 7, рассчитать показатели расходов и доходов по кварталам с нарастающим итогом, для анализа их исполнения в течение 2022 и 2023 годов.</w:t>
      </w:r>
    </w:p>
    <w:p w:rsidR="00360FCC" w:rsidRDefault="00360FCC" w:rsidP="00360FCC">
      <w:pPr>
        <w:ind w:firstLine="567"/>
        <w:jc w:val="both"/>
      </w:pPr>
      <w:r>
        <w:t xml:space="preserve">В соответствии с формой, указанной в Приложении № </w:t>
      </w:r>
      <w:r w:rsidRPr="00EF122A">
        <w:t>1</w:t>
      </w:r>
      <w:r>
        <w:t xml:space="preserve"> Порядка, в представленных Планах предусмотрены разделы 3 «Информация о тарифах (ценовых) условиях деятельности МУП «ЖКХ Сосновское» на 2021 – 2022 год», в котором приведены данные об утверждённых в 2021 и 2022 годах тарифах по видам деятельности (электроэнергия, отопление, водоснабжение). Считаем, что это необходимая информация и её достаточно если запланированные показатели затрат по видам деятельности на 2021, 2022 и 2023 годы не превышали сметных затрат, применённых для обоснования тарифов на планируемые 2021, 2022 и 2023 годы.</w:t>
      </w:r>
    </w:p>
    <w:p w:rsidR="00360FCC" w:rsidRDefault="00360FCC" w:rsidP="00360FCC">
      <w:pPr>
        <w:ind w:firstLine="567"/>
        <w:jc w:val="both"/>
      </w:pPr>
      <w:r>
        <w:t>В случае их превышения необходимы дополнительные таблицы, указывающие на размеры имеющихся превышений и обоснования их с учётом предложенных мероприятий по их оптимизации. В этом случае, необходимо описать за счёт каких источников будут покрываться данные расходы, в том числе за счёт оказания финансовой помощи из бюджета поселения, чтобы избежать получения убытков, как по видам деятельности, так и в целом по Предприятию и не допустить просроченной кредиторской задолженности.</w:t>
      </w:r>
    </w:p>
    <w:p w:rsidR="00360FCC" w:rsidRPr="00F11057" w:rsidRDefault="00360FCC" w:rsidP="00360FCC">
      <w:pPr>
        <w:ind w:firstLine="567"/>
        <w:jc w:val="both"/>
      </w:pPr>
      <w:r w:rsidRPr="00EC59BE">
        <w:t>В</w:t>
      </w:r>
      <w:r>
        <w:t xml:space="preserve"> нарушение пунктов 6 и 10 Порядка, к Плану не приложена Пояснительная записка и </w:t>
      </w:r>
      <w:r w:rsidRPr="00F11057">
        <w:rPr>
          <w:szCs w:val="28"/>
        </w:rPr>
        <w:t>утвержд</w:t>
      </w:r>
      <w:r>
        <w:rPr>
          <w:szCs w:val="28"/>
        </w:rPr>
        <w:t>ён</w:t>
      </w:r>
      <w:r w:rsidRPr="00F11057">
        <w:rPr>
          <w:szCs w:val="28"/>
        </w:rPr>
        <w:t>н</w:t>
      </w:r>
      <w:r>
        <w:rPr>
          <w:szCs w:val="28"/>
        </w:rPr>
        <w:t xml:space="preserve">ые Администрацией Сосновского сельского поселения </w:t>
      </w:r>
      <w:r w:rsidRPr="00F11057">
        <w:rPr>
          <w:szCs w:val="28"/>
        </w:rPr>
        <w:t>показател</w:t>
      </w:r>
      <w:r>
        <w:rPr>
          <w:szCs w:val="28"/>
        </w:rPr>
        <w:t>и</w:t>
      </w:r>
      <w:r w:rsidRPr="00F11057">
        <w:rPr>
          <w:szCs w:val="28"/>
        </w:rPr>
        <w:t xml:space="preserve"> </w:t>
      </w:r>
      <w:r w:rsidRPr="00EC59BE">
        <w:rPr>
          <w:szCs w:val="28"/>
        </w:rPr>
        <w:t>экономической эффективности деятельности</w:t>
      </w:r>
      <w:r>
        <w:rPr>
          <w:szCs w:val="28"/>
        </w:rPr>
        <w:t xml:space="preserve"> Предприятия.</w:t>
      </w:r>
    </w:p>
    <w:p w:rsidR="00360FCC" w:rsidRDefault="00360FCC" w:rsidP="00360FCC">
      <w:pPr>
        <w:ind w:firstLine="567"/>
        <w:jc w:val="both"/>
      </w:pPr>
      <w:r>
        <w:t>В Плане на 2022 год (в названии документа 2021 год) предусмотрены следующие показатели:</w:t>
      </w:r>
    </w:p>
    <w:p w:rsidR="00360FCC" w:rsidRDefault="00360FCC" w:rsidP="00360FCC">
      <w:pPr>
        <w:ind w:firstLine="567"/>
        <w:jc w:val="both"/>
      </w:pPr>
      <w:r w:rsidRPr="00DA6C58">
        <w:rPr>
          <w:b/>
        </w:rPr>
        <w:t>1</w:t>
      </w:r>
      <w:r>
        <w:t xml:space="preserve">. Доходы в размере  </w:t>
      </w:r>
      <w:r w:rsidRPr="005329D3">
        <w:t>19</w:t>
      </w:r>
      <w:r>
        <w:t xml:space="preserve"> </w:t>
      </w:r>
      <w:r w:rsidRPr="005329D3">
        <w:t>181,7</w:t>
      </w:r>
      <w:r>
        <w:t xml:space="preserve"> тыс. руб., что на 13,0 % меньше чем в 2020 году (гр.2), на 21,5% меньше чем в 2021 году (гр.3) и на 23,4% меньше чем в плане на 2021 год (гр.4), в том числе по основным видам деятельности:</w:t>
      </w:r>
    </w:p>
    <w:p w:rsidR="00360FCC" w:rsidRDefault="00360FCC" w:rsidP="00360FCC">
      <w:pPr>
        <w:ind w:firstLine="567"/>
        <w:jc w:val="both"/>
      </w:pPr>
      <w:r>
        <w:t xml:space="preserve">- по электроэнергии в размере </w:t>
      </w:r>
      <w:r w:rsidRPr="00A3598A">
        <w:t>1</w:t>
      </w:r>
      <w:r w:rsidRPr="00FE17FE">
        <w:t>2</w:t>
      </w:r>
      <w:r>
        <w:t xml:space="preserve"> </w:t>
      </w:r>
      <w:r w:rsidRPr="00FE17FE">
        <w:t>698,4</w:t>
      </w:r>
      <w:r>
        <w:t xml:space="preserve"> тыс. руб., что на 14,2% меньше чем в 2020 году, на 21,4% меньше чем в 2021 году и на 31,9% меньше чем в плане на 2021 год;</w:t>
      </w:r>
    </w:p>
    <w:p w:rsidR="00360FCC" w:rsidRDefault="00360FCC" w:rsidP="00360FCC">
      <w:pPr>
        <w:ind w:firstLine="567"/>
        <w:jc w:val="both"/>
      </w:pPr>
      <w:r>
        <w:lastRenderedPageBreak/>
        <w:t xml:space="preserve">- по теплоэнергии в размере </w:t>
      </w:r>
      <w:r w:rsidRPr="00A3598A">
        <w:t>5 927,0</w:t>
      </w:r>
      <w:r>
        <w:t xml:space="preserve"> тыс. руб., что на 5,0% больше чем в 2020 году, на 12,1% больше чем в 2021 году и на 0,6% больше чем в плане на 2021 год;</w:t>
      </w:r>
    </w:p>
    <w:p w:rsidR="00360FCC" w:rsidRDefault="00360FCC" w:rsidP="00360FCC">
      <w:pPr>
        <w:ind w:firstLine="567"/>
        <w:jc w:val="both"/>
      </w:pPr>
      <w:r>
        <w:t xml:space="preserve">- по водоснабжению в размере </w:t>
      </w:r>
      <w:r w:rsidRPr="00411B22">
        <w:t>556,3</w:t>
      </w:r>
      <w:r>
        <w:t xml:space="preserve"> тыс. руб., что на 4,4% больше чем в 2020 году, на 9,6% меньше чем в 2021 году и на 12,8% больше чем в плане на 2021 год;</w:t>
      </w:r>
    </w:p>
    <w:p w:rsidR="00360FCC" w:rsidRDefault="00360FCC" w:rsidP="00360FCC">
      <w:pPr>
        <w:ind w:firstLine="567"/>
        <w:jc w:val="both"/>
      </w:pPr>
      <w:r w:rsidRPr="00DA6C58">
        <w:rPr>
          <w:b/>
        </w:rPr>
        <w:t>2</w:t>
      </w:r>
      <w:r>
        <w:t xml:space="preserve">. Расходы в размере </w:t>
      </w:r>
      <w:r w:rsidRPr="00B42832">
        <w:t>19</w:t>
      </w:r>
      <w:r>
        <w:t xml:space="preserve"> </w:t>
      </w:r>
      <w:r w:rsidRPr="00B42832">
        <w:t>181,7</w:t>
      </w:r>
      <w:r>
        <w:t xml:space="preserve"> тыс. руб., что на 23,0% меньше чем в 2020 году, на 27,0% меньше чем в 2021 году и на 23,4% меньше чем в плане на 2021 год, в том числе по основным видам деятельности:</w:t>
      </w:r>
    </w:p>
    <w:p w:rsidR="00360FCC" w:rsidRDefault="00360FCC" w:rsidP="00360FCC">
      <w:pPr>
        <w:ind w:firstLine="567"/>
        <w:jc w:val="both"/>
      </w:pPr>
      <w:r>
        <w:t xml:space="preserve">- по электроэнергии в размере </w:t>
      </w:r>
      <w:r w:rsidRPr="00411B22">
        <w:t>1</w:t>
      </w:r>
      <w:r w:rsidRPr="00B42832">
        <w:t>2</w:t>
      </w:r>
      <w:r>
        <w:t xml:space="preserve"> </w:t>
      </w:r>
      <w:r w:rsidRPr="00B42832">
        <w:t>698,4</w:t>
      </w:r>
      <w:r>
        <w:t xml:space="preserve"> тыс. руб., что на 25,0%, меньше чем в 2020 году, на 23,6% меньше чем в 2021 году и на 31,9% меньше плана на 2021 год;</w:t>
      </w:r>
    </w:p>
    <w:p w:rsidR="00360FCC" w:rsidRDefault="00360FCC" w:rsidP="00360FCC">
      <w:pPr>
        <w:ind w:firstLine="567"/>
        <w:jc w:val="both"/>
      </w:pPr>
      <w:r>
        <w:t xml:space="preserve">- по теплоэнергии в размере  </w:t>
      </w:r>
      <w:r w:rsidRPr="00411B22">
        <w:t>5</w:t>
      </w:r>
      <w:r>
        <w:t xml:space="preserve"> </w:t>
      </w:r>
      <w:r w:rsidRPr="0038711A">
        <w:t>927,0</w:t>
      </w:r>
      <w:r>
        <w:t xml:space="preserve"> тыс. руб., что на 16,4% больше чем в 2020 году, на 7.6% меньше чем в 2021 году и на 0,6% больше чем в плане на 2021 год;</w:t>
      </w:r>
    </w:p>
    <w:p w:rsidR="00360FCC" w:rsidRDefault="00360FCC" w:rsidP="00360FCC">
      <w:pPr>
        <w:ind w:firstLine="567"/>
        <w:jc w:val="both"/>
      </w:pPr>
      <w:r>
        <w:t xml:space="preserve">- по водоснабжению в размере </w:t>
      </w:r>
      <w:r w:rsidRPr="00411B22">
        <w:t>556,3</w:t>
      </w:r>
      <w:r>
        <w:t xml:space="preserve"> тыс. руб., что на 39,1% меньше чем в 2020 году, на 44,9% меньше чем в 2021 году и на 12,8% больше чем в плане на 2021 год.</w:t>
      </w:r>
    </w:p>
    <w:p w:rsidR="00360FCC" w:rsidRDefault="00360FCC" w:rsidP="00360FCC">
      <w:pPr>
        <w:ind w:firstLine="567"/>
        <w:jc w:val="both"/>
      </w:pPr>
      <w:r>
        <w:t>Анализ показателей сметных затрат, рассчитанных при обосновании тарифов, в сравнении с плановыми показателями показал следующее:</w:t>
      </w:r>
    </w:p>
    <w:p w:rsidR="00360FCC" w:rsidRPr="0038711A" w:rsidRDefault="00360FCC" w:rsidP="00360FCC">
      <w:pPr>
        <w:ind w:firstLine="567"/>
        <w:jc w:val="right"/>
      </w:pPr>
      <w:r>
        <w:t>(тыс. руб.)</w:t>
      </w:r>
    </w:p>
    <w:tbl>
      <w:tblPr>
        <w:tblStyle w:val="ab"/>
        <w:tblW w:w="0" w:type="auto"/>
        <w:jc w:val="center"/>
        <w:tblInd w:w="306" w:type="dxa"/>
        <w:tblLook w:val="04A0" w:firstRow="1" w:lastRow="0" w:firstColumn="1" w:lastColumn="0" w:noHBand="0" w:noVBand="1"/>
      </w:tblPr>
      <w:tblGrid>
        <w:gridCol w:w="2104"/>
        <w:gridCol w:w="1418"/>
        <w:gridCol w:w="1417"/>
        <w:gridCol w:w="1418"/>
        <w:gridCol w:w="1276"/>
        <w:gridCol w:w="1394"/>
      </w:tblGrid>
      <w:tr w:rsidR="00360FCC" w:rsidRPr="00C81AA9" w:rsidTr="005C5018">
        <w:trPr>
          <w:jc w:val="center"/>
        </w:trPr>
        <w:tc>
          <w:tcPr>
            <w:tcW w:w="2104" w:type="dxa"/>
            <w:vMerge w:val="restart"/>
          </w:tcPr>
          <w:p w:rsidR="00360FCC" w:rsidRDefault="00360FCC" w:rsidP="005C5018">
            <w:pPr>
              <w:pStyle w:val="TableParagraph"/>
              <w:spacing w:before="0"/>
              <w:ind w:left="0"/>
              <w:jc w:val="both"/>
              <w:rPr>
                <w:b/>
              </w:rPr>
            </w:pPr>
          </w:p>
          <w:p w:rsidR="00360FCC" w:rsidRPr="00C81AA9" w:rsidRDefault="00360FCC" w:rsidP="005C5018">
            <w:pPr>
              <w:pStyle w:val="TableParagraph"/>
              <w:spacing w:before="0"/>
              <w:ind w:left="0"/>
              <w:jc w:val="both"/>
              <w:rPr>
                <w:b/>
              </w:rPr>
            </w:pPr>
            <w:r>
              <w:rPr>
                <w:b/>
              </w:rPr>
              <w:t>Виды деятельности</w:t>
            </w:r>
          </w:p>
        </w:tc>
        <w:tc>
          <w:tcPr>
            <w:tcW w:w="6923" w:type="dxa"/>
            <w:gridSpan w:val="5"/>
          </w:tcPr>
          <w:p w:rsidR="00360FCC" w:rsidRPr="00C81AA9" w:rsidRDefault="00360FCC" w:rsidP="005C5018">
            <w:pPr>
              <w:pStyle w:val="TableParagraph"/>
              <w:spacing w:before="0"/>
              <w:ind w:left="0"/>
              <w:rPr>
                <w:b/>
              </w:rPr>
            </w:pPr>
            <w:r>
              <w:rPr>
                <w:b/>
              </w:rPr>
              <w:t>2022 год</w:t>
            </w:r>
          </w:p>
        </w:tc>
      </w:tr>
      <w:tr w:rsidR="00360FCC" w:rsidRPr="00C81AA9" w:rsidTr="005C5018">
        <w:trPr>
          <w:jc w:val="center"/>
        </w:trPr>
        <w:tc>
          <w:tcPr>
            <w:tcW w:w="2104" w:type="dxa"/>
            <w:vMerge/>
          </w:tcPr>
          <w:p w:rsidR="00360FCC" w:rsidRPr="00C81AA9" w:rsidRDefault="00360FCC" w:rsidP="005C5018">
            <w:pPr>
              <w:pStyle w:val="TableParagraph"/>
              <w:spacing w:before="0"/>
              <w:ind w:left="0"/>
              <w:jc w:val="both"/>
            </w:pPr>
          </w:p>
        </w:tc>
        <w:tc>
          <w:tcPr>
            <w:tcW w:w="2835" w:type="dxa"/>
            <w:gridSpan w:val="2"/>
          </w:tcPr>
          <w:p w:rsidR="00360FCC" w:rsidRPr="00C81AA9" w:rsidRDefault="00360FCC" w:rsidP="005C5018">
            <w:pPr>
              <w:pStyle w:val="TableParagraph"/>
              <w:spacing w:before="0"/>
              <w:ind w:left="0"/>
              <w:rPr>
                <w:b/>
              </w:rPr>
            </w:pPr>
            <w:r>
              <w:rPr>
                <w:b/>
              </w:rPr>
              <w:t>Сметные затраты</w:t>
            </w:r>
          </w:p>
        </w:tc>
        <w:tc>
          <w:tcPr>
            <w:tcW w:w="1418" w:type="dxa"/>
          </w:tcPr>
          <w:p w:rsidR="00360FCC" w:rsidRPr="00C81AA9" w:rsidRDefault="00360FCC" w:rsidP="005C5018">
            <w:pPr>
              <w:pStyle w:val="TableParagraph"/>
              <w:spacing w:before="0"/>
              <w:ind w:left="0"/>
              <w:rPr>
                <w:b/>
              </w:rPr>
            </w:pPr>
            <w:r>
              <w:rPr>
                <w:b/>
              </w:rPr>
              <w:t>План</w:t>
            </w:r>
          </w:p>
        </w:tc>
        <w:tc>
          <w:tcPr>
            <w:tcW w:w="2670" w:type="dxa"/>
            <w:gridSpan w:val="2"/>
          </w:tcPr>
          <w:p w:rsidR="00360FCC" w:rsidRPr="00C81AA9" w:rsidRDefault="00360FCC" w:rsidP="005C5018">
            <w:pPr>
              <w:pStyle w:val="TableParagraph"/>
              <w:spacing w:before="0"/>
              <w:ind w:left="0"/>
              <w:rPr>
                <w:b/>
              </w:rPr>
            </w:pPr>
            <w:r>
              <w:rPr>
                <w:b/>
              </w:rPr>
              <w:t>Расхождения</w:t>
            </w:r>
          </w:p>
        </w:tc>
      </w:tr>
      <w:tr w:rsidR="00360FCC" w:rsidRPr="00C81AA9" w:rsidTr="005C5018">
        <w:trPr>
          <w:jc w:val="center"/>
        </w:trPr>
        <w:tc>
          <w:tcPr>
            <w:tcW w:w="2104" w:type="dxa"/>
            <w:vMerge/>
          </w:tcPr>
          <w:p w:rsidR="00360FCC" w:rsidRPr="00C81AA9" w:rsidRDefault="00360FCC" w:rsidP="005C5018">
            <w:pPr>
              <w:pStyle w:val="TableParagraph"/>
              <w:spacing w:before="0"/>
              <w:ind w:left="0"/>
              <w:jc w:val="both"/>
            </w:pPr>
          </w:p>
        </w:tc>
        <w:tc>
          <w:tcPr>
            <w:tcW w:w="1418" w:type="dxa"/>
          </w:tcPr>
          <w:p w:rsidR="00360FCC" w:rsidRPr="00A93EBA" w:rsidRDefault="00360FCC" w:rsidP="005C5018">
            <w:pPr>
              <w:pStyle w:val="TableParagraph"/>
              <w:spacing w:before="0"/>
              <w:ind w:left="0"/>
              <w:rPr>
                <w:b/>
              </w:rPr>
            </w:pPr>
            <w:r>
              <w:rPr>
                <w:b/>
              </w:rPr>
              <w:t>Расходы</w:t>
            </w:r>
          </w:p>
        </w:tc>
        <w:tc>
          <w:tcPr>
            <w:tcW w:w="1417" w:type="dxa"/>
          </w:tcPr>
          <w:p w:rsidR="00360FCC" w:rsidRPr="00A93EBA" w:rsidRDefault="00360FCC" w:rsidP="005C5018">
            <w:pPr>
              <w:pStyle w:val="TableParagraph"/>
              <w:spacing w:before="0"/>
              <w:ind w:left="0"/>
              <w:rPr>
                <w:b/>
              </w:rPr>
            </w:pPr>
            <w:r>
              <w:rPr>
                <w:b/>
              </w:rPr>
              <w:t>Доходы</w:t>
            </w:r>
          </w:p>
        </w:tc>
        <w:tc>
          <w:tcPr>
            <w:tcW w:w="1418" w:type="dxa"/>
          </w:tcPr>
          <w:p w:rsidR="00360FCC" w:rsidRDefault="00360FCC" w:rsidP="005C5018">
            <w:pPr>
              <w:pStyle w:val="TableParagraph"/>
              <w:spacing w:before="0"/>
              <w:ind w:left="0"/>
              <w:rPr>
                <w:b/>
              </w:rPr>
            </w:pPr>
            <w:r>
              <w:rPr>
                <w:b/>
              </w:rPr>
              <w:t>Расходы,</w:t>
            </w:r>
          </w:p>
          <w:p w:rsidR="00360FCC" w:rsidRPr="00A93EBA" w:rsidRDefault="00360FCC" w:rsidP="005C5018">
            <w:pPr>
              <w:pStyle w:val="TableParagraph"/>
              <w:spacing w:before="0"/>
              <w:ind w:left="0"/>
              <w:rPr>
                <w:b/>
              </w:rPr>
            </w:pPr>
            <w:r>
              <w:rPr>
                <w:b/>
              </w:rPr>
              <w:t>доходы</w:t>
            </w:r>
          </w:p>
        </w:tc>
        <w:tc>
          <w:tcPr>
            <w:tcW w:w="1276" w:type="dxa"/>
          </w:tcPr>
          <w:p w:rsidR="00360FCC" w:rsidRPr="00A93EBA" w:rsidRDefault="00360FCC" w:rsidP="005C5018">
            <w:pPr>
              <w:pStyle w:val="TableParagraph"/>
              <w:spacing w:before="0"/>
              <w:ind w:left="0"/>
              <w:rPr>
                <w:b/>
              </w:rPr>
            </w:pPr>
            <w:r>
              <w:rPr>
                <w:b/>
              </w:rPr>
              <w:t>Расходы</w:t>
            </w:r>
          </w:p>
        </w:tc>
        <w:tc>
          <w:tcPr>
            <w:tcW w:w="1394" w:type="dxa"/>
          </w:tcPr>
          <w:p w:rsidR="00360FCC" w:rsidRPr="00A93EBA" w:rsidRDefault="00360FCC" w:rsidP="005C5018">
            <w:pPr>
              <w:pStyle w:val="TableParagraph"/>
              <w:spacing w:before="0"/>
              <w:ind w:left="0"/>
              <w:rPr>
                <w:b/>
              </w:rPr>
            </w:pPr>
            <w:r>
              <w:rPr>
                <w:b/>
              </w:rPr>
              <w:t>Доходы</w:t>
            </w:r>
          </w:p>
        </w:tc>
      </w:tr>
      <w:tr w:rsidR="00360FCC" w:rsidRPr="00C81AA9" w:rsidTr="005C5018">
        <w:trPr>
          <w:jc w:val="center"/>
        </w:trPr>
        <w:tc>
          <w:tcPr>
            <w:tcW w:w="2104" w:type="dxa"/>
          </w:tcPr>
          <w:p w:rsidR="00360FCC" w:rsidRPr="00C81AA9" w:rsidRDefault="00360FCC" w:rsidP="005C5018">
            <w:pPr>
              <w:pStyle w:val="TableParagraph"/>
              <w:spacing w:before="0"/>
              <w:ind w:left="0"/>
              <w:jc w:val="both"/>
            </w:pPr>
            <w:r>
              <w:t>Электроснабжение</w:t>
            </w:r>
          </w:p>
        </w:tc>
        <w:tc>
          <w:tcPr>
            <w:tcW w:w="1418" w:type="dxa"/>
          </w:tcPr>
          <w:p w:rsidR="00360FCC" w:rsidRPr="00C81AA9" w:rsidRDefault="00360FCC" w:rsidP="005C5018">
            <w:pPr>
              <w:pStyle w:val="TableParagraph"/>
              <w:spacing w:before="0"/>
              <w:ind w:left="0"/>
              <w:jc w:val="right"/>
            </w:pPr>
            <w:r>
              <w:t>17 281,3</w:t>
            </w:r>
          </w:p>
        </w:tc>
        <w:tc>
          <w:tcPr>
            <w:tcW w:w="1417" w:type="dxa"/>
          </w:tcPr>
          <w:p w:rsidR="00360FCC" w:rsidRPr="00C81AA9" w:rsidRDefault="00360FCC" w:rsidP="005C5018">
            <w:pPr>
              <w:pStyle w:val="TableParagraph"/>
              <w:spacing w:before="0"/>
              <w:ind w:left="0"/>
              <w:jc w:val="right"/>
            </w:pPr>
            <w:r>
              <w:t>17 468,7</w:t>
            </w:r>
          </w:p>
        </w:tc>
        <w:tc>
          <w:tcPr>
            <w:tcW w:w="1418" w:type="dxa"/>
          </w:tcPr>
          <w:p w:rsidR="00360FCC" w:rsidRPr="00C81AA9" w:rsidRDefault="00360FCC" w:rsidP="005C5018">
            <w:pPr>
              <w:pStyle w:val="TableParagraph"/>
              <w:spacing w:before="0"/>
              <w:ind w:left="0"/>
              <w:jc w:val="right"/>
            </w:pPr>
            <w:r w:rsidRPr="00A3598A">
              <w:t>12 698,4</w:t>
            </w:r>
          </w:p>
        </w:tc>
        <w:tc>
          <w:tcPr>
            <w:tcW w:w="1276" w:type="dxa"/>
          </w:tcPr>
          <w:p w:rsidR="00360FCC" w:rsidRPr="00C81AA9" w:rsidRDefault="00360FCC" w:rsidP="005C5018">
            <w:pPr>
              <w:pStyle w:val="TableParagraph"/>
              <w:spacing w:before="0"/>
              <w:ind w:left="0"/>
              <w:jc w:val="right"/>
            </w:pPr>
            <w:r>
              <w:t>- 4 582,9</w:t>
            </w:r>
          </w:p>
        </w:tc>
        <w:tc>
          <w:tcPr>
            <w:tcW w:w="1394" w:type="dxa"/>
          </w:tcPr>
          <w:p w:rsidR="00360FCC" w:rsidRPr="00C81AA9" w:rsidRDefault="00360FCC" w:rsidP="005C5018">
            <w:pPr>
              <w:pStyle w:val="TableParagraph"/>
              <w:spacing w:before="0"/>
              <w:ind w:left="0"/>
              <w:jc w:val="right"/>
            </w:pPr>
            <w:r>
              <w:t>- 4 770,3</w:t>
            </w:r>
          </w:p>
        </w:tc>
      </w:tr>
      <w:tr w:rsidR="00360FCC" w:rsidRPr="00C81AA9" w:rsidTr="005C5018">
        <w:trPr>
          <w:jc w:val="center"/>
        </w:trPr>
        <w:tc>
          <w:tcPr>
            <w:tcW w:w="2104" w:type="dxa"/>
          </w:tcPr>
          <w:p w:rsidR="00360FCC" w:rsidRPr="00C81AA9" w:rsidRDefault="00360FCC" w:rsidP="005C5018">
            <w:pPr>
              <w:pStyle w:val="TableParagraph"/>
              <w:spacing w:before="0"/>
              <w:ind w:left="0"/>
              <w:jc w:val="both"/>
            </w:pPr>
            <w:r>
              <w:t xml:space="preserve">Теплоснабжение </w:t>
            </w:r>
          </w:p>
        </w:tc>
        <w:tc>
          <w:tcPr>
            <w:tcW w:w="1418" w:type="dxa"/>
          </w:tcPr>
          <w:p w:rsidR="00360FCC" w:rsidRPr="00C81AA9" w:rsidRDefault="00360FCC" w:rsidP="005C5018">
            <w:pPr>
              <w:pStyle w:val="TableParagraph"/>
              <w:spacing w:before="0"/>
              <w:ind w:left="0"/>
              <w:jc w:val="right"/>
            </w:pPr>
            <w:r>
              <w:t>5 894,4</w:t>
            </w:r>
          </w:p>
        </w:tc>
        <w:tc>
          <w:tcPr>
            <w:tcW w:w="1417" w:type="dxa"/>
          </w:tcPr>
          <w:p w:rsidR="00360FCC" w:rsidRPr="00C81AA9" w:rsidRDefault="00360FCC" w:rsidP="005C5018">
            <w:pPr>
              <w:pStyle w:val="TableParagraph"/>
              <w:spacing w:before="0"/>
              <w:ind w:left="0"/>
              <w:jc w:val="right"/>
            </w:pPr>
            <w:r>
              <w:t>5 894,4</w:t>
            </w:r>
          </w:p>
        </w:tc>
        <w:tc>
          <w:tcPr>
            <w:tcW w:w="1418" w:type="dxa"/>
          </w:tcPr>
          <w:p w:rsidR="00360FCC" w:rsidRPr="00C81AA9" w:rsidRDefault="00360FCC" w:rsidP="005C5018">
            <w:pPr>
              <w:pStyle w:val="TableParagraph"/>
              <w:spacing w:before="0"/>
              <w:ind w:left="0"/>
              <w:jc w:val="right"/>
            </w:pPr>
            <w:r w:rsidRPr="00A3598A">
              <w:t>5 927,0</w:t>
            </w:r>
          </w:p>
        </w:tc>
        <w:tc>
          <w:tcPr>
            <w:tcW w:w="1276" w:type="dxa"/>
          </w:tcPr>
          <w:p w:rsidR="00360FCC" w:rsidRPr="00C81AA9" w:rsidRDefault="00360FCC" w:rsidP="005C5018">
            <w:pPr>
              <w:pStyle w:val="TableParagraph"/>
              <w:spacing w:before="0"/>
              <w:ind w:left="0"/>
              <w:jc w:val="right"/>
            </w:pPr>
            <w:r>
              <w:t>32,6</w:t>
            </w:r>
          </w:p>
        </w:tc>
        <w:tc>
          <w:tcPr>
            <w:tcW w:w="1394" w:type="dxa"/>
          </w:tcPr>
          <w:p w:rsidR="00360FCC" w:rsidRPr="00C81AA9" w:rsidRDefault="00360FCC" w:rsidP="005C5018">
            <w:pPr>
              <w:pStyle w:val="TableParagraph"/>
              <w:spacing w:before="0"/>
              <w:ind w:left="0"/>
              <w:jc w:val="right"/>
            </w:pPr>
            <w:r>
              <w:t>32,6</w:t>
            </w:r>
          </w:p>
        </w:tc>
      </w:tr>
      <w:tr w:rsidR="00360FCC" w:rsidRPr="00C81AA9" w:rsidTr="005C5018">
        <w:trPr>
          <w:jc w:val="center"/>
        </w:trPr>
        <w:tc>
          <w:tcPr>
            <w:tcW w:w="2104" w:type="dxa"/>
          </w:tcPr>
          <w:p w:rsidR="00360FCC" w:rsidRDefault="00360FCC" w:rsidP="005C5018">
            <w:pPr>
              <w:pStyle w:val="TableParagraph"/>
              <w:spacing w:before="0"/>
              <w:ind w:left="0"/>
              <w:jc w:val="both"/>
            </w:pPr>
            <w:r>
              <w:t>Водоснабжение</w:t>
            </w:r>
          </w:p>
        </w:tc>
        <w:tc>
          <w:tcPr>
            <w:tcW w:w="1418" w:type="dxa"/>
          </w:tcPr>
          <w:p w:rsidR="00360FCC" w:rsidRPr="00C81AA9" w:rsidRDefault="00360FCC" w:rsidP="005C5018">
            <w:pPr>
              <w:pStyle w:val="TableParagraph"/>
              <w:spacing w:before="0"/>
              <w:ind w:left="0"/>
              <w:jc w:val="right"/>
            </w:pPr>
            <w:r>
              <w:t>556,3</w:t>
            </w:r>
          </w:p>
        </w:tc>
        <w:tc>
          <w:tcPr>
            <w:tcW w:w="1417" w:type="dxa"/>
          </w:tcPr>
          <w:p w:rsidR="00360FCC" w:rsidRPr="00C81AA9" w:rsidRDefault="00360FCC" w:rsidP="005C5018">
            <w:pPr>
              <w:pStyle w:val="TableParagraph"/>
              <w:spacing w:before="0"/>
              <w:ind w:left="0"/>
              <w:jc w:val="right"/>
            </w:pPr>
            <w:r>
              <w:t>556,3</w:t>
            </w:r>
          </w:p>
        </w:tc>
        <w:tc>
          <w:tcPr>
            <w:tcW w:w="1418" w:type="dxa"/>
          </w:tcPr>
          <w:p w:rsidR="00360FCC" w:rsidRPr="00C81AA9" w:rsidRDefault="00360FCC" w:rsidP="005C5018">
            <w:pPr>
              <w:pStyle w:val="TableParagraph"/>
              <w:spacing w:before="0"/>
              <w:ind w:left="0"/>
              <w:jc w:val="right"/>
            </w:pPr>
            <w:r w:rsidRPr="00411B22">
              <w:t>556,3</w:t>
            </w:r>
          </w:p>
        </w:tc>
        <w:tc>
          <w:tcPr>
            <w:tcW w:w="1276" w:type="dxa"/>
          </w:tcPr>
          <w:p w:rsidR="00360FCC" w:rsidRPr="00C81AA9" w:rsidRDefault="00360FCC" w:rsidP="005C5018">
            <w:pPr>
              <w:pStyle w:val="TableParagraph"/>
              <w:spacing w:before="0"/>
              <w:ind w:left="0"/>
              <w:jc w:val="right"/>
            </w:pPr>
            <w:r>
              <w:t>0</w:t>
            </w:r>
          </w:p>
        </w:tc>
        <w:tc>
          <w:tcPr>
            <w:tcW w:w="1394" w:type="dxa"/>
          </w:tcPr>
          <w:p w:rsidR="00360FCC" w:rsidRPr="00C81AA9" w:rsidRDefault="00360FCC" w:rsidP="005C5018">
            <w:pPr>
              <w:pStyle w:val="TableParagraph"/>
              <w:spacing w:before="0"/>
              <w:ind w:left="0"/>
              <w:jc w:val="right"/>
            </w:pPr>
            <w:r>
              <w:t>0</w:t>
            </w:r>
          </w:p>
        </w:tc>
      </w:tr>
    </w:tbl>
    <w:p w:rsidR="00360FCC" w:rsidRDefault="00360FCC" w:rsidP="00360FCC">
      <w:pPr>
        <w:pStyle w:val="TableParagraph"/>
        <w:spacing w:before="97"/>
        <w:ind w:left="112" w:right="106"/>
        <w:jc w:val="both"/>
        <w:rPr>
          <w:sz w:val="24"/>
        </w:rPr>
      </w:pPr>
    </w:p>
    <w:p w:rsidR="00360FCC" w:rsidRDefault="00360FCC" w:rsidP="00360FCC">
      <w:pPr>
        <w:ind w:firstLine="567"/>
        <w:jc w:val="both"/>
      </w:pPr>
      <w:r>
        <w:t>Только по электроснабжению планируемые доходы и расходы были снижены относительно сметных затрат соответственно на 4 582,9 тыс. руб. и 4 770,3 тыс. рублей.</w:t>
      </w:r>
    </w:p>
    <w:p w:rsidR="00360FCC" w:rsidRDefault="00360FCC" w:rsidP="00360FCC">
      <w:pPr>
        <w:ind w:firstLine="567"/>
        <w:jc w:val="both"/>
      </w:pPr>
      <w:proofErr w:type="gramStart"/>
      <w:r>
        <w:t>В Планах на 2021 год, 2022 год и на 2023 год не были предусмотрены доходы и расходы, которые были 2020 и 2021 годах: от транспортного цеха в части оказания услуг населению, прочим юридическим лицам и обслуживания дорог; связанные с деятельностью по очистке воды на установке «Гейзер»; от прочих доходов и расходов.</w:t>
      </w:r>
      <w:proofErr w:type="gramEnd"/>
      <w:r>
        <w:t xml:space="preserve"> По этой причине нет полной картины деятельности Предприятия в планируемых годах и обоснования его финансового результата. </w:t>
      </w:r>
    </w:p>
    <w:p w:rsidR="00360FCC" w:rsidRDefault="00360FCC" w:rsidP="00360FCC">
      <w:pPr>
        <w:ind w:firstLine="567"/>
        <w:jc w:val="both"/>
      </w:pPr>
      <w:r>
        <w:t>В соответствии с показателями Плана:</w:t>
      </w:r>
    </w:p>
    <w:p w:rsidR="00360FCC" w:rsidRDefault="00360FCC" w:rsidP="00360FCC">
      <w:pPr>
        <w:ind w:firstLine="567"/>
        <w:jc w:val="both"/>
      </w:pPr>
      <w:r>
        <w:t xml:space="preserve">- в целом по Предприятию: в 2020 году сложился убыток в размере 2 882,0 тыс. руб. (22 035,0 – </w:t>
      </w:r>
      <w:r w:rsidRPr="00C413C9">
        <w:t>24</w:t>
      </w:r>
      <w:r>
        <w:t> </w:t>
      </w:r>
      <w:r w:rsidRPr="00C413C9">
        <w:t>917</w:t>
      </w:r>
      <w:r>
        <w:t>,0), в 2021 году – убыток в размере 1 856,6 тыс. руб.  (</w:t>
      </w:r>
      <w:r w:rsidRPr="00C413C9">
        <w:t>24</w:t>
      </w:r>
      <w:r>
        <w:t xml:space="preserve"> </w:t>
      </w:r>
      <w:r w:rsidRPr="00C413C9">
        <w:t>429,8</w:t>
      </w:r>
      <w:r>
        <w:t xml:space="preserve"> – </w:t>
      </w:r>
      <w:r w:rsidRPr="00C413C9">
        <w:t>26</w:t>
      </w:r>
      <w:r>
        <w:t xml:space="preserve"> </w:t>
      </w:r>
      <w:r w:rsidRPr="00C413C9">
        <w:t>286,4</w:t>
      </w:r>
      <w:r>
        <w:t xml:space="preserve">). </w:t>
      </w:r>
    </w:p>
    <w:p w:rsidR="00360FCC" w:rsidRDefault="00360FCC" w:rsidP="00360FCC">
      <w:pPr>
        <w:ind w:firstLine="567"/>
        <w:jc w:val="both"/>
      </w:pPr>
      <w:r>
        <w:t>- от основных видов деятельности Предприятия: в 2020 году был убыток в размере 1 949,2 тыс. руб. (</w:t>
      </w:r>
      <w:r w:rsidRPr="00C413C9">
        <w:t>20</w:t>
      </w:r>
      <w:r>
        <w:t xml:space="preserve"> </w:t>
      </w:r>
      <w:r w:rsidRPr="00C413C9">
        <w:t>977,5</w:t>
      </w:r>
      <w:r>
        <w:t xml:space="preserve"> – </w:t>
      </w:r>
      <w:r w:rsidRPr="00975DD7">
        <w:t>22</w:t>
      </w:r>
      <w:r>
        <w:t xml:space="preserve"> </w:t>
      </w:r>
      <w:r w:rsidRPr="00975DD7">
        <w:t>926,7</w:t>
      </w:r>
      <w:r>
        <w:t>), в 2021 году - убыток в размере 1 975,7 тыс. руб. (</w:t>
      </w:r>
      <w:r w:rsidRPr="00ED2DD7">
        <w:t>22</w:t>
      </w:r>
      <w:r>
        <w:t xml:space="preserve"> </w:t>
      </w:r>
      <w:r w:rsidRPr="00ED2DD7">
        <w:t>058,8</w:t>
      </w:r>
      <w:r>
        <w:t xml:space="preserve"> – </w:t>
      </w:r>
      <w:r w:rsidRPr="00ED2DD7">
        <w:t>24</w:t>
      </w:r>
      <w:r>
        <w:t xml:space="preserve"> </w:t>
      </w:r>
      <w:r w:rsidRPr="00ED2DD7">
        <w:t>034,5</w:t>
      </w:r>
      <w:r>
        <w:t>).</w:t>
      </w:r>
    </w:p>
    <w:p w:rsidR="00360FCC" w:rsidRPr="0023154D" w:rsidRDefault="00360FCC" w:rsidP="00360FCC">
      <w:pPr>
        <w:ind w:firstLine="567"/>
        <w:jc w:val="both"/>
      </w:pPr>
      <w:proofErr w:type="gramStart"/>
      <w:r>
        <w:t xml:space="preserve">Отрицательные финансовые результаты (убытки), как в целом по Предприятию, так и по основным видам деятельности в 2020 и 2021 годах, при планировании нулевой рентабельности (самоокупаемости) в 2021, 2022 и 2023 годах, должны были означать необходимость разработки мероприятий для достижения Предприятием утверждённых </w:t>
      </w:r>
      <w:r w:rsidRPr="00F11057">
        <w:rPr>
          <w:szCs w:val="28"/>
        </w:rPr>
        <w:t>показателей</w:t>
      </w:r>
      <w:r>
        <w:rPr>
          <w:szCs w:val="28"/>
        </w:rPr>
        <w:t xml:space="preserve"> </w:t>
      </w:r>
      <w:r w:rsidRPr="008C29DD">
        <w:rPr>
          <w:szCs w:val="28"/>
        </w:rPr>
        <w:t>экономической эффективности его деятельности</w:t>
      </w:r>
      <w:r w:rsidRPr="00F11057">
        <w:rPr>
          <w:szCs w:val="28"/>
        </w:rPr>
        <w:t xml:space="preserve"> на основе согласованных показателей уточнённ</w:t>
      </w:r>
      <w:r>
        <w:rPr>
          <w:szCs w:val="28"/>
        </w:rPr>
        <w:t>ого Плана</w:t>
      </w:r>
      <w:r w:rsidRPr="00F11057">
        <w:rPr>
          <w:szCs w:val="28"/>
        </w:rPr>
        <w:t xml:space="preserve"> </w:t>
      </w:r>
      <w:r>
        <w:rPr>
          <w:szCs w:val="28"/>
        </w:rPr>
        <w:t>(</w:t>
      </w:r>
      <w:r w:rsidRPr="00F11057">
        <w:rPr>
          <w:szCs w:val="28"/>
        </w:rPr>
        <w:t>программ</w:t>
      </w:r>
      <w:r>
        <w:rPr>
          <w:szCs w:val="28"/>
        </w:rPr>
        <w:t>ы), исполнение которых должна была контролировать Администрация Сосновского</w:t>
      </w:r>
      <w:proofErr w:type="gramEnd"/>
      <w:r>
        <w:rPr>
          <w:szCs w:val="28"/>
        </w:rPr>
        <w:t xml:space="preserve"> сельского поселения в течение текущего года.</w:t>
      </w:r>
    </w:p>
    <w:p w:rsidR="00360FCC" w:rsidRDefault="00360FCC" w:rsidP="00360FCC">
      <w:pPr>
        <w:ind w:firstLine="567"/>
        <w:jc w:val="both"/>
      </w:pPr>
    </w:p>
    <w:p w:rsidR="00360FCC" w:rsidRDefault="00360FCC" w:rsidP="00360FCC">
      <w:pPr>
        <w:ind w:firstLine="567"/>
        <w:jc w:val="center"/>
        <w:rPr>
          <w:b/>
        </w:rPr>
      </w:pPr>
      <w:r>
        <w:rPr>
          <w:b/>
        </w:rPr>
        <w:t xml:space="preserve">Анализ </w:t>
      </w:r>
      <w:r w:rsidRPr="003D6CA4">
        <w:rPr>
          <w:b/>
        </w:rPr>
        <w:t>деятельности</w:t>
      </w:r>
      <w:r>
        <w:rPr>
          <w:b/>
        </w:rPr>
        <w:t xml:space="preserve"> предприятия</w:t>
      </w:r>
      <w:r w:rsidRPr="003D6CA4">
        <w:rPr>
          <w:b/>
        </w:rPr>
        <w:t xml:space="preserve"> МУП «ЖКХ </w:t>
      </w:r>
      <w:r>
        <w:rPr>
          <w:b/>
        </w:rPr>
        <w:t>Соснов</w:t>
      </w:r>
      <w:r w:rsidRPr="003D6CA4">
        <w:rPr>
          <w:b/>
        </w:rPr>
        <w:t>ское»</w:t>
      </w:r>
      <w:r>
        <w:rPr>
          <w:b/>
        </w:rPr>
        <w:t xml:space="preserve"> </w:t>
      </w:r>
    </w:p>
    <w:p w:rsidR="00360FCC" w:rsidRDefault="00360FCC" w:rsidP="00360FCC">
      <w:pPr>
        <w:ind w:firstLine="567"/>
        <w:jc w:val="center"/>
      </w:pPr>
      <w:r>
        <w:rPr>
          <w:b/>
        </w:rPr>
        <w:t>в 2021 году и 1 полугодии 2022 года.</w:t>
      </w:r>
    </w:p>
    <w:p w:rsidR="00360FCC" w:rsidRDefault="00360FCC" w:rsidP="00360FCC">
      <w:pPr>
        <w:ind w:firstLine="567"/>
        <w:jc w:val="center"/>
      </w:pPr>
    </w:p>
    <w:p w:rsidR="00360FCC" w:rsidRDefault="00360FCC" w:rsidP="00360FCC">
      <w:pPr>
        <w:ind w:firstLine="567"/>
        <w:jc w:val="both"/>
      </w:pPr>
      <w:proofErr w:type="gramStart"/>
      <w:r>
        <w:lastRenderedPageBreak/>
        <w:t>В Контрольный орган были предоставлены документы, оформленные в виде анализов деятельности предприятия МУП «ЖКХ Сосновское» за 2021 год и за 1 полугодие 2022 года с табличной и текстовой частями.</w:t>
      </w:r>
      <w:proofErr w:type="gramEnd"/>
    </w:p>
    <w:p w:rsidR="00360FCC" w:rsidRDefault="00360FCC" w:rsidP="00360FCC">
      <w:pPr>
        <w:ind w:firstLine="567"/>
        <w:jc w:val="both"/>
      </w:pPr>
      <w:r>
        <w:t>В Анализе хозяйственной деятельности предприятия МУП «ЖКХ Сосновское»  за 12 месяцев 2021 года, с применением количественных и стоимостных показателей, описаны три основных вида деятельности: производство, передача и сбыт электрической энергии; производство, передача и сбыт тепловой энергии;  водоснабжение. Также описан автотранспорт и склад ГСМ, как вспомогательные производства на Предприятии. Стоимостные показатели приведены коротко, только указаны размеры утверждённых тарифов и финансовые результаты по видам деятельности и в целом по Предприятию.</w:t>
      </w:r>
    </w:p>
    <w:p w:rsidR="00360FCC" w:rsidRDefault="00360FCC" w:rsidP="00360FCC">
      <w:pPr>
        <w:ind w:firstLine="567"/>
        <w:jc w:val="both"/>
      </w:pPr>
      <w:r>
        <w:t>В представленной информации  нет основного: показателей плана, их сравнения с фактом, анализа причин возникновения расхождений и мер, необходимых для их устранения, в случае если они ухудшают финансовое состояние Предприятия.</w:t>
      </w:r>
    </w:p>
    <w:p w:rsidR="00360FCC" w:rsidRDefault="00360FCC" w:rsidP="00360FCC">
      <w:pPr>
        <w:ind w:firstLine="567"/>
        <w:jc w:val="both"/>
      </w:pPr>
      <w:r>
        <w:t xml:space="preserve">В документе указано, что убытки в 2021 году составили: по электроснабжению </w:t>
      </w:r>
      <w:r w:rsidRPr="004451F0">
        <w:t>457</w:t>
      </w:r>
      <w:r>
        <w:t> </w:t>
      </w:r>
      <w:r w:rsidRPr="004451F0">
        <w:t>748</w:t>
      </w:r>
      <w:r>
        <w:t xml:space="preserve"> руб.; по теплоснабжения </w:t>
      </w:r>
      <w:r w:rsidRPr="004451F0">
        <w:t>1 123 878 руб.</w:t>
      </w:r>
      <w:r>
        <w:t xml:space="preserve">; по водоснабжению </w:t>
      </w:r>
      <w:r w:rsidRPr="004451F0">
        <w:t>394</w:t>
      </w:r>
      <w:r>
        <w:t> </w:t>
      </w:r>
      <w:r w:rsidRPr="004451F0">
        <w:t>17</w:t>
      </w:r>
      <w:r>
        <w:t xml:space="preserve">6 руб.; по автотранспорту, в части оказания услуг населению, прочим организациям и содержанию дорог, </w:t>
      </w:r>
      <w:r w:rsidRPr="00366214">
        <w:t>897</w:t>
      </w:r>
      <w:r>
        <w:t> </w:t>
      </w:r>
      <w:r w:rsidRPr="00366214">
        <w:t>60</w:t>
      </w:r>
      <w:r>
        <w:t xml:space="preserve">1 руб.; в целом по Предприятию </w:t>
      </w:r>
      <w:r w:rsidRPr="00366214">
        <w:t>2 320 385</w:t>
      </w:r>
      <w:r>
        <w:t xml:space="preserve"> рублей. По прочим доходам и расходам прибыль составила 768 948,8 рублей. Был начислен налог с дохода за 12 месяцев 2021 года в сумме 215 931 рублей. По данным бухгалтерского учёта по электроснабжению сложилась прибыль в размере 275 223 руб. При выведении финансового результата в доходах не была учтена поступившая двумя суммами субсидия на компенсацию расходов по организации электроснабжения.</w:t>
      </w:r>
    </w:p>
    <w:p w:rsidR="00360FCC" w:rsidRDefault="00360FCC" w:rsidP="00360FCC">
      <w:pPr>
        <w:ind w:firstLine="567"/>
        <w:jc w:val="both"/>
      </w:pPr>
      <w:r>
        <w:t>В тоже время, отсутствует подробный анализ причин возникновения убытков, который бы отвечал на следующие вопросы:</w:t>
      </w:r>
    </w:p>
    <w:p w:rsidR="00360FCC" w:rsidRDefault="00360FCC" w:rsidP="00360FCC">
      <w:pPr>
        <w:ind w:firstLine="567"/>
        <w:jc w:val="both"/>
      </w:pPr>
      <w:r>
        <w:t>- насколько объективно было планирование по основным видам деятельности;</w:t>
      </w:r>
    </w:p>
    <w:p w:rsidR="00360FCC" w:rsidRDefault="00360FCC" w:rsidP="00360FCC">
      <w:pPr>
        <w:ind w:firstLine="567"/>
        <w:jc w:val="both"/>
      </w:pPr>
      <w:r>
        <w:t>- на что надеялись и какие мероприятия разрабатывались, когда планировалась нулевая рентабельность на 2021 год по основным видам деятельности при наличии убытков в 2020 году;</w:t>
      </w:r>
    </w:p>
    <w:p w:rsidR="00360FCC" w:rsidRDefault="00360FCC" w:rsidP="00360FCC">
      <w:pPr>
        <w:ind w:firstLine="567"/>
        <w:jc w:val="both"/>
      </w:pPr>
      <w:r>
        <w:t>- что не было выполнено из намеченных мероприятий;</w:t>
      </w:r>
    </w:p>
    <w:p w:rsidR="00360FCC" w:rsidRDefault="00360FCC" w:rsidP="00360FCC">
      <w:pPr>
        <w:ind w:firstLine="567"/>
        <w:jc w:val="both"/>
      </w:pPr>
      <w:r>
        <w:t>- почему в плане, кроме основных видов деятельности, не были предусмотрены прочие доходы и расходы, в том числе: от оказания услуг населению и обслуживанию дорог автотранспортным цехом, по очистке воды и другие, которые были в 2020 году;</w:t>
      </w:r>
    </w:p>
    <w:p w:rsidR="00360FCC" w:rsidRDefault="00360FCC" w:rsidP="00360FCC">
      <w:pPr>
        <w:ind w:firstLine="567"/>
        <w:jc w:val="both"/>
      </w:pPr>
      <w:r>
        <w:t>- какое влияние на финансовые результаты оказали, утверждённые Департаментом тарифы. Насколько показатели сметных затрат, используемых при расчёте тарифов, расходились с запланированными показателями, фактом и по какой причине;</w:t>
      </w:r>
    </w:p>
    <w:p w:rsidR="00360FCC" w:rsidRDefault="00360FCC" w:rsidP="00360FCC">
      <w:pPr>
        <w:ind w:firstLine="567"/>
        <w:jc w:val="both"/>
      </w:pPr>
      <w:r>
        <w:t>- анализировалась ли деятельность Предприятия ежеквартально в течение года, и какие меры предпринимались при подведении итогов работы за квартал, полугодие, 9 месяцев для достижения запланированных показателей. Обсуждение результатов работы в течение года, на которые ещё можно повлиять, важнее (актуальнее) обсуждения итогов работы за год, в апреле месяце следующего года, на основании данных годового отчёта, на которые уже невозможно повлиять, а только учесть в оставшемся периоде (после апреля) текущего года. Проводимый анализ хозяйственно-финансовой деятельности Предприятия в течение текущего года существенно мог бы помочь при планировании на следующий год.</w:t>
      </w:r>
    </w:p>
    <w:p w:rsidR="00360FCC" w:rsidRDefault="00360FCC" w:rsidP="00360FCC">
      <w:pPr>
        <w:ind w:firstLine="567"/>
        <w:jc w:val="both"/>
      </w:pPr>
      <w:r>
        <w:t>В Анализе отсутствует информация на 31 декабря 2021 года: о кредиторской и дебиторской задолженности Предприятия в разрезе контрагентов, наличия средств на расчётном счёте и в кассе, о возможности погасить просроченную кредиторскую задолженность за счёт собственных средств.</w:t>
      </w:r>
    </w:p>
    <w:p w:rsidR="00360FCC" w:rsidRDefault="00360FCC" w:rsidP="00360FCC">
      <w:pPr>
        <w:ind w:firstLine="567"/>
        <w:jc w:val="both"/>
      </w:pPr>
      <w:r>
        <w:t>В информации к Анализу необходимо было указать, когда в 2022 году обсуждались итоги работы Предприятия за 2021 год и какие решения были приняты по его финансовому оздоровлению.</w:t>
      </w:r>
    </w:p>
    <w:p w:rsidR="00360FCC" w:rsidRDefault="00360FCC" w:rsidP="00360FCC">
      <w:pPr>
        <w:ind w:firstLine="567"/>
        <w:jc w:val="both"/>
      </w:pPr>
      <w:r>
        <w:lastRenderedPageBreak/>
        <w:t xml:space="preserve">В соответствии с представленным Анализом хозяйственной деятельности предприятия МУП «ЖКХ Сосновское»  за 6 месяцев 2022 года сложился следующий финансовый результат: по электроснабжению прибыль в размере </w:t>
      </w:r>
      <w:r w:rsidRPr="00A46E5D">
        <w:t>5 254 445,30</w:t>
      </w:r>
      <w:r>
        <w:t xml:space="preserve"> руб., по теплоснабжению убыток </w:t>
      </w:r>
      <w:r w:rsidRPr="00A46E5D">
        <w:t>1 873 837,54</w:t>
      </w:r>
      <w:r>
        <w:t xml:space="preserve"> руб., водоснабжению убыток </w:t>
      </w:r>
      <w:r w:rsidRPr="00A46E5D">
        <w:t>134 728,55</w:t>
      </w:r>
      <w:r>
        <w:t xml:space="preserve"> рублей. К данному анализу замечания те же, которые были приведены выше по тексту.</w:t>
      </w:r>
    </w:p>
    <w:p w:rsidR="00360FCC" w:rsidRDefault="00360FCC" w:rsidP="00360FCC">
      <w:pPr>
        <w:ind w:firstLine="567"/>
        <w:jc w:val="both"/>
      </w:pPr>
      <w:r>
        <w:t xml:space="preserve">Позже были представлены таблицы с плановыми и фактическими показателями и разменами их расхождений в большую и меньшую стороны, в разрезе </w:t>
      </w:r>
      <w:proofErr w:type="gramStart"/>
      <w:r>
        <w:t>статей затрат основных видов деятельности Предприятия</w:t>
      </w:r>
      <w:proofErr w:type="gramEnd"/>
      <w:r>
        <w:t>.</w:t>
      </w:r>
    </w:p>
    <w:p w:rsidR="00360FCC" w:rsidRDefault="00360FCC" w:rsidP="00360FCC">
      <w:pPr>
        <w:ind w:firstLine="567"/>
        <w:jc w:val="both"/>
      </w:pPr>
    </w:p>
    <w:p w:rsidR="00360FCC" w:rsidRDefault="00360FCC" w:rsidP="00360FCC">
      <w:pPr>
        <w:jc w:val="center"/>
        <w:rPr>
          <w:b/>
        </w:rPr>
      </w:pPr>
      <w:r w:rsidRPr="007C0262">
        <w:rPr>
          <w:b/>
        </w:rPr>
        <w:t xml:space="preserve">Анализ исполнения полномочий Администрацией </w:t>
      </w:r>
    </w:p>
    <w:p w:rsidR="00360FCC" w:rsidRDefault="00360FCC" w:rsidP="00360FCC">
      <w:pPr>
        <w:jc w:val="center"/>
        <w:rPr>
          <w:b/>
        </w:rPr>
      </w:pPr>
      <w:r>
        <w:rPr>
          <w:b/>
        </w:rPr>
        <w:t>Соснов</w:t>
      </w:r>
      <w:r w:rsidRPr="007C0262">
        <w:rPr>
          <w:b/>
        </w:rPr>
        <w:t xml:space="preserve">ского сельского поселения  в отношении созданного </w:t>
      </w:r>
    </w:p>
    <w:p w:rsidR="00360FCC" w:rsidRPr="007C0262" w:rsidRDefault="00360FCC" w:rsidP="00360FCC">
      <w:pPr>
        <w:jc w:val="center"/>
        <w:rPr>
          <w:b/>
        </w:rPr>
      </w:pPr>
      <w:r>
        <w:rPr>
          <w:b/>
        </w:rPr>
        <w:t>и</w:t>
      </w:r>
      <w:r w:rsidRPr="007C0262">
        <w:rPr>
          <w:b/>
        </w:rPr>
        <w:t>м</w:t>
      </w:r>
      <w:r>
        <w:rPr>
          <w:b/>
        </w:rPr>
        <w:t xml:space="preserve"> предприятия</w:t>
      </w:r>
      <w:r w:rsidRPr="007C0262">
        <w:rPr>
          <w:b/>
        </w:rPr>
        <w:t xml:space="preserve"> МУП «</w:t>
      </w:r>
      <w:r>
        <w:rPr>
          <w:b/>
        </w:rPr>
        <w:t>ЖКХ Сосновское</w:t>
      </w:r>
      <w:r w:rsidRPr="007C0262">
        <w:rPr>
          <w:b/>
        </w:rPr>
        <w:t>».</w:t>
      </w:r>
    </w:p>
    <w:p w:rsidR="00360FCC" w:rsidRDefault="00360FCC" w:rsidP="00360FCC">
      <w:pPr>
        <w:ind w:firstLine="539"/>
        <w:jc w:val="both"/>
      </w:pPr>
    </w:p>
    <w:p w:rsidR="00360FCC" w:rsidRDefault="00360FCC" w:rsidP="00360FCC">
      <w:pPr>
        <w:ind w:firstLine="567"/>
        <w:jc w:val="both"/>
        <w:rPr>
          <w:color w:val="000000" w:themeColor="text1"/>
        </w:rPr>
      </w:pPr>
      <w:r>
        <w:t xml:space="preserve">Контрольным органом в Администрацию Сосновского сельского поселения, в связи с проведением мероприятия в предприятии МУП «ЖКХ Сосновское», был направлен Запрос от 29.09.2022 № 70 с целью выяснения исполнения полномочий учредителем в отношении созданного им Предприятия. От Администрации Сосновского сельского поселения поступил ответ </w:t>
      </w:r>
      <w:r w:rsidRPr="000D6ABF">
        <w:rPr>
          <w:color w:val="000000" w:themeColor="text1"/>
        </w:rPr>
        <w:t>от 06.10.2022 №</w:t>
      </w:r>
      <w:r>
        <w:rPr>
          <w:color w:val="000000" w:themeColor="text1"/>
        </w:rPr>
        <w:t xml:space="preserve"> </w:t>
      </w:r>
      <w:r w:rsidRPr="000D6ABF">
        <w:rPr>
          <w:color w:val="000000" w:themeColor="text1"/>
        </w:rPr>
        <w:t>156</w:t>
      </w:r>
      <w:r>
        <w:rPr>
          <w:color w:val="000000" w:themeColor="text1"/>
        </w:rPr>
        <w:t>, на основании которого были сделаны следующие выводы:</w:t>
      </w:r>
    </w:p>
    <w:p w:rsidR="00360FCC" w:rsidRDefault="00360FCC" w:rsidP="00360FCC">
      <w:pPr>
        <w:ind w:firstLine="567"/>
        <w:jc w:val="both"/>
        <w:rPr>
          <w:color w:val="000000" w:themeColor="text1"/>
        </w:rPr>
      </w:pPr>
      <w:r>
        <w:rPr>
          <w:color w:val="000000" w:themeColor="text1"/>
        </w:rPr>
        <w:t xml:space="preserve">1. В </w:t>
      </w:r>
      <w:r w:rsidRPr="00317B28">
        <w:rPr>
          <w:color w:val="000000" w:themeColor="text1"/>
        </w:rPr>
        <w:t>2021 и 2022 г</w:t>
      </w:r>
      <w:r>
        <w:rPr>
          <w:color w:val="000000" w:themeColor="text1"/>
        </w:rPr>
        <w:t>одах</w:t>
      </w:r>
      <w:r w:rsidRPr="00317B28">
        <w:rPr>
          <w:color w:val="000000" w:themeColor="text1"/>
        </w:rPr>
        <w:t xml:space="preserve"> м</w:t>
      </w:r>
      <w:r>
        <w:rPr>
          <w:color w:val="000000" w:themeColor="text1"/>
        </w:rPr>
        <w:t xml:space="preserve">ероприятия в рамках </w:t>
      </w:r>
      <w:proofErr w:type="gramStart"/>
      <w:r>
        <w:rPr>
          <w:color w:val="000000" w:themeColor="text1"/>
        </w:rPr>
        <w:t>контроля за</w:t>
      </w:r>
      <w:proofErr w:type="gramEnd"/>
      <w:r w:rsidRPr="00317B28">
        <w:rPr>
          <w:color w:val="000000" w:themeColor="text1"/>
        </w:rPr>
        <w:t xml:space="preserve"> деятельностью МУП «ЖКХ Сосновское»  не проводились</w:t>
      </w:r>
      <w:r>
        <w:rPr>
          <w:color w:val="000000" w:themeColor="text1"/>
        </w:rPr>
        <w:t>;</w:t>
      </w:r>
    </w:p>
    <w:p w:rsidR="00360FCC" w:rsidRDefault="00360FCC" w:rsidP="00360FCC">
      <w:pPr>
        <w:ind w:firstLine="567"/>
        <w:jc w:val="both"/>
        <w:rPr>
          <w:color w:val="000000" w:themeColor="text1"/>
        </w:rPr>
      </w:pPr>
      <w:r>
        <w:rPr>
          <w:color w:val="000000" w:themeColor="text1"/>
        </w:rPr>
        <w:t xml:space="preserve">2. </w:t>
      </w:r>
      <w:r w:rsidRPr="00F558D5">
        <w:rPr>
          <w:color w:val="000000" w:themeColor="text1"/>
        </w:rPr>
        <w:t>Годовые отчеты и анализы деятельности предприятия МУП «ЖКХ Сосновское» за 2020 и 2021 г</w:t>
      </w:r>
      <w:r>
        <w:rPr>
          <w:color w:val="000000" w:themeColor="text1"/>
        </w:rPr>
        <w:t>оды</w:t>
      </w:r>
      <w:r w:rsidRPr="00F558D5">
        <w:rPr>
          <w:color w:val="000000" w:themeColor="text1"/>
        </w:rPr>
        <w:t xml:space="preserve"> были предоставлены с большим запозданием по срокам.  В связи с этим выводы и оценки деятельности предприятия на собрании депутатов Совета Сосновского сельс</w:t>
      </w:r>
      <w:r>
        <w:rPr>
          <w:color w:val="000000" w:themeColor="text1"/>
        </w:rPr>
        <w:t>кого Предприятия не проводились;</w:t>
      </w:r>
    </w:p>
    <w:p w:rsidR="00360FCC" w:rsidRDefault="00360FCC" w:rsidP="00360FCC">
      <w:pPr>
        <w:ind w:firstLine="567"/>
        <w:jc w:val="both"/>
        <w:rPr>
          <w:color w:val="000000" w:themeColor="text1"/>
        </w:rPr>
      </w:pPr>
      <w:r>
        <w:rPr>
          <w:color w:val="000000" w:themeColor="text1"/>
        </w:rPr>
        <w:t xml:space="preserve">3. </w:t>
      </w:r>
      <w:r w:rsidRPr="00590763">
        <w:rPr>
          <w:color w:val="000000" w:themeColor="text1"/>
        </w:rPr>
        <w:t>Совместные мероприятия для финансового оздоровления МУП «ЖКХ</w:t>
      </w:r>
      <w:r>
        <w:rPr>
          <w:color w:val="000000" w:themeColor="text1"/>
        </w:rPr>
        <w:t xml:space="preserve"> Сосновское» не разрабатывались;</w:t>
      </w:r>
    </w:p>
    <w:p w:rsidR="00360FCC" w:rsidRDefault="00360FCC" w:rsidP="00360FCC">
      <w:pPr>
        <w:ind w:firstLine="567"/>
        <w:jc w:val="both"/>
      </w:pPr>
      <w:r>
        <w:rPr>
          <w:color w:val="000000" w:themeColor="text1"/>
        </w:rPr>
        <w:t xml:space="preserve">4. </w:t>
      </w:r>
      <w:r>
        <w:t>Администрацией Сосновского сельского поселения постановлением от 22</w:t>
      </w:r>
      <w:r w:rsidRPr="002409D7">
        <w:t>.1</w:t>
      </w:r>
      <w:r>
        <w:t>2</w:t>
      </w:r>
      <w:r w:rsidRPr="002409D7">
        <w:t>.201</w:t>
      </w:r>
      <w:r>
        <w:t>6</w:t>
      </w:r>
      <w:r w:rsidRPr="002409D7">
        <w:t xml:space="preserve"> № </w:t>
      </w:r>
      <w:r>
        <w:t>5</w:t>
      </w:r>
      <w:r w:rsidRPr="002409D7">
        <w:t>4</w:t>
      </w:r>
      <w:r>
        <w:t xml:space="preserve"> утверждён</w:t>
      </w:r>
      <w:r w:rsidRPr="007E7BFD">
        <w:t xml:space="preserve"> Поряд</w:t>
      </w:r>
      <w:r>
        <w:t>о</w:t>
      </w:r>
      <w:r w:rsidRPr="007E7BFD">
        <w:t>к составления, утверждения и  установления  показателей  планов</w:t>
      </w:r>
      <w:r>
        <w:t xml:space="preserve"> </w:t>
      </w:r>
      <w:r w:rsidRPr="007E7BFD">
        <w:t>(программ) финансово-хозяйственной</w:t>
      </w:r>
      <w:r>
        <w:t xml:space="preserve"> </w:t>
      </w:r>
      <w:r w:rsidRPr="007E7BFD">
        <w:t xml:space="preserve">деятельности </w:t>
      </w:r>
      <w:r>
        <w:t xml:space="preserve">МУП «ЖКХ Сосновское» в МО «Сосновское сельское поселение»; </w:t>
      </w:r>
    </w:p>
    <w:p w:rsidR="00360FCC" w:rsidRPr="003547A9" w:rsidRDefault="00360FCC" w:rsidP="00360FCC">
      <w:pPr>
        <w:ind w:firstLine="567"/>
        <w:jc w:val="both"/>
        <w:rPr>
          <w:sz w:val="28"/>
        </w:rPr>
      </w:pPr>
      <w:r>
        <w:t xml:space="preserve">5. По причине </w:t>
      </w:r>
      <w:r w:rsidRPr="003547A9">
        <w:rPr>
          <w:color w:val="000000" w:themeColor="text1"/>
        </w:rPr>
        <w:t>сложно</w:t>
      </w:r>
      <w:r>
        <w:rPr>
          <w:color w:val="000000" w:themeColor="text1"/>
        </w:rPr>
        <w:t>го</w:t>
      </w:r>
      <w:r w:rsidRPr="003547A9">
        <w:rPr>
          <w:color w:val="000000" w:themeColor="text1"/>
        </w:rPr>
        <w:t xml:space="preserve"> финансово</w:t>
      </w:r>
      <w:r>
        <w:rPr>
          <w:color w:val="000000" w:themeColor="text1"/>
        </w:rPr>
        <w:t>го</w:t>
      </w:r>
      <w:r w:rsidRPr="003547A9">
        <w:rPr>
          <w:color w:val="000000" w:themeColor="text1"/>
        </w:rPr>
        <w:t xml:space="preserve"> положени</w:t>
      </w:r>
      <w:r>
        <w:rPr>
          <w:color w:val="000000" w:themeColor="text1"/>
        </w:rPr>
        <w:t>я предприятия</w:t>
      </w:r>
      <w:r w:rsidRPr="003547A9">
        <w:rPr>
          <w:color w:val="000000" w:themeColor="text1"/>
        </w:rPr>
        <w:t xml:space="preserve"> МУП «ЖКХ Сосновское» с 2020</w:t>
      </w:r>
      <w:r>
        <w:rPr>
          <w:color w:val="000000" w:themeColor="text1"/>
        </w:rPr>
        <w:t xml:space="preserve"> </w:t>
      </w:r>
      <w:r w:rsidRPr="003547A9">
        <w:rPr>
          <w:color w:val="000000" w:themeColor="text1"/>
        </w:rPr>
        <w:t>г</w:t>
      </w:r>
      <w:r>
        <w:rPr>
          <w:color w:val="000000" w:themeColor="text1"/>
        </w:rPr>
        <w:t>ода</w:t>
      </w:r>
      <w:r w:rsidRPr="003547A9">
        <w:rPr>
          <w:color w:val="000000" w:themeColor="text1"/>
        </w:rPr>
        <w:t xml:space="preserve"> директору Зяблицеву Н. В. </w:t>
      </w:r>
      <w:r>
        <w:rPr>
          <w:color w:val="000000" w:themeColor="text1"/>
        </w:rPr>
        <w:t xml:space="preserve">было </w:t>
      </w:r>
      <w:r w:rsidRPr="003547A9">
        <w:rPr>
          <w:color w:val="000000" w:themeColor="text1"/>
        </w:rPr>
        <w:t>приостановл</w:t>
      </w:r>
      <w:r>
        <w:rPr>
          <w:color w:val="000000" w:themeColor="text1"/>
        </w:rPr>
        <w:t xml:space="preserve">ено начисление </w:t>
      </w:r>
      <w:r w:rsidRPr="003547A9">
        <w:rPr>
          <w:color w:val="000000" w:themeColor="text1"/>
        </w:rPr>
        <w:t>премии. Так же, на 2020</w:t>
      </w:r>
      <w:r>
        <w:rPr>
          <w:color w:val="000000" w:themeColor="text1"/>
        </w:rPr>
        <w:t xml:space="preserve"> </w:t>
      </w:r>
      <w:r w:rsidRPr="003547A9">
        <w:rPr>
          <w:color w:val="000000" w:themeColor="text1"/>
        </w:rPr>
        <w:t>г</w:t>
      </w:r>
      <w:r>
        <w:rPr>
          <w:color w:val="000000" w:themeColor="text1"/>
        </w:rPr>
        <w:t>од</w:t>
      </w:r>
      <w:r w:rsidRPr="003547A9">
        <w:rPr>
          <w:color w:val="000000" w:themeColor="text1"/>
        </w:rPr>
        <w:t xml:space="preserve"> были сокращены  </w:t>
      </w:r>
      <w:r>
        <w:rPr>
          <w:color w:val="000000" w:themeColor="text1"/>
        </w:rPr>
        <w:t>отдельн</w:t>
      </w:r>
      <w:r w:rsidRPr="003547A9">
        <w:rPr>
          <w:color w:val="000000" w:themeColor="text1"/>
        </w:rPr>
        <w:t>ые ставки.</w:t>
      </w:r>
      <w:r>
        <w:rPr>
          <w:color w:val="000000" w:themeColor="text1"/>
        </w:rPr>
        <w:t xml:space="preserve"> </w:t>
      </w:r>
      <w:proofErr w:type="gramStart"/>
      <w:r>
        <w:rPr>
          <w:color w:val="000000" w:themeColor="text1"/>
        </w:rPr>
        <w:t>Предоставлены штатные расписания предприятия</w:t>
      </w:r>
      <w:r w:rsidRPr="003547A9">
        <w:rPr>
          <w:color w:val="000000" w:themeColor="text1"/>
        </w:rPr>
        <w:t xml:space="preserve"> МУП «ЖКХ Сосновское»</w:t>
      </w:r>
      <w:r>
        <w:rPr>
          <w:color w:val="000000" w:themeColor="text1"/>
        </w:rPr>
        <w:t xml:space="preserve"> на 2019 и 2020 годы, в соответствии с которыми общая численность работников была сокращена с 24,35 штатных единиц до 19,78, в том числе: по административно-управленческому персоналу с 6,4 ед. до 4,1 ед.; по ДЭС с 8 ед. до 7,7 ед.; по складу ГСМ с 1 ед. до 0,5 ед.; по водоснабжению с 1</w:t>
      </w:r>
      <w:proofErr w:type="gramEnd"/>
      <w:r>
        <w:rPr>
          <w:color w:val="000000" w:themeColor="text1"/>
        </w:rPr>
        <w:t xml:space="preserve"> ед. до 0,75 ед.; по автотранспорту с 2,5</w:t>
      </w:r>
      <w:r w:rsidRPr="005F74D0">
        <w:rPr>
          <w:color w:val="000000" w:themeColor="text1"/>
        </w:rPr>
        <w:t xml:space="preserve"> </w:t>
      </w:r>
      <w:r>
        <w:rPr>
          <w:color w:val="000000" w:themeColor="text1"/>
        </w:rPr>
        <w:t>ед. до 1,35 ед.</w:t>
      </w:r>
    </w:p>
    <w:p w:rsidR="00360FCC" w:rsidRDefault="00360FCC" w:rsidP="00360FCC">
      <w:pPr>
        <w:ind w:firstLine="567"/>
        <w:jc w:val="both"/>
      </w:pPr>
    </w:p>
    <w:p w:rsidR="00360FCC" w:rsidRDefault="00360FCC" w:rsidP="00360FCC">
      <w:pPr>
        <w:jc w:val="center"/>
        <w:rPr>
          <w:b/>
        </w:rPr>
      </w:pPr>
      <w:r>
        <w:rPr>
          <w:b/>
        </w:rPr>
        <w:t xml:space="preserve">Анализ финансового состояния  предприятия МУП «ЖКХ Сосновское» </w:t>
      </w:r>
    </w:p>
    <w:p w:rsidR="00360FCC" w:rsidRPr="000D3F08" w:rsidRDefault="00360FCC" w:rsidP="00360FCC">
      <w:pPr>
        <w:jc w:val="center"/>
        <w:rPr>
          <w:b/>
        </w:rPr>
      </w:pPr>
      <w:r>
        <w:rPr>
          <w:b/>
        </w:rPr>
        <w:t>на основании  предоставленной базы данных бухгалтерского учёта.</w:t>
      </w:r>
    </w:p>
    <w:p w:rsidR="00360FCC" w:rsidRDefault="00360FCC" w:rsidP="00360FCC">
      <w:pPr>
        <w:ind w:firstLine="539"/>
        <w:jc w:val="both"/>
      </w:pPr>
    </w:p>
    <w:p w:rsidR="00360FCC" w:rsidRDefault="00360FCC" w:rsidP="00360FCC">
      <w:pPr>
        <w:ind w:firstLine="567"/>
        <w:jc w:val="both"/>
      </w:pPr>
      <w:r w:rsidRPr="00320637">
        <w:rPr>
          <w:b/>
        </w:rPr>
        <w:t>К</w:t>
      </w:r>
      <w:r>
        <w:t>онтрольному органу была предоставлена электронная база данных бухгалтерского учёта Предприятия.</w:t>
      </w:r>
    </w:p>
    <w:p w:rsidR="00360FCC" w:rsidRPr="00E5617F" w:rsidRDefault="00360FCC" w:rsidP="00360FCC">
      <w:pPr>
        <w:ind w:firstLine="567"/>
        <w:jc w:val="both"/>
      </w:pPr>
      <w:r>
        <w:t xml:space="preserve">Анализ отдельных показателей финансового состояния </w:t>
      </w:r>
      <w:r w:rsidRPr="00E5617F">
        <w:t>МУП</w:t>
      </w:r>
      <w:r>
        <w:t xml:space="preserve"> «ЖКХ Сосновское</w:t>
      </w:r>
      <w:r w:rsidRPr="00E5617F">
        <w:t>»</w:t>
      </w:r>
      <w:r>
        <w:t xml:space="preserve"> показал следующее.</w:t>
      </w:r>
    </w:p>
    <w:p w:rsidR="00360FCC" w:rsidRDefault="00360FCC" w:rsidP="00360FCC">
      <w:pPr>
        <w:ind w:firstLine="567"/>
        <w:jc w:val="both"/>
      </w:pPr>
    </w:p>
    <w:p w:rsidR="00D05194" w:rsidRPr="00E5617F" w:rsidRDefault="00D05194" w:rsidP="00360FCC">
      <w:pPr>
        <w:ind w:firstLine="567"/>
        <w:jc w:val="both"/>
      </w:pPr>
    </w:p>
    <w:p w:rsidR="00360FCC" w:rsidRPr="00E5617F" w:rsidRDefault="00360FCC" w:rsidP="00360FCC">
      <w:pPr>
        <w:ind w:firstLine="567"/>
        <w:jc w:val="center"/>
        <w:rPr>
          <w:b/>
          <w:bCs/>
        </w:rPr>
      </w:pPr>
      <w:r w:rsidRPr="00E5617F">
        <w:rPr>
          <w:b/>
          <w:bCs/>
        </w:rPr>
        <w:t xml:space="preserve">Свод доходов и расходов по </w:t>
      </w:r>
      <w:r>
        <w:rPr>
          <w:b/>
        </w:rPr>
        <w:t>МУП «ЖКХ Сосновское</w:t>
      </w:r>
      <w:r w:rsidRPr="00E5617F">
        <w:rPr>
          <w:b/>
        </w:rPr>
        <w:t>»</w:t>
      </w:r>
    </w:p>
    <w:p w:rsidR="00360FCC" w:rsidRPr="00E5617F" w:rsidRDefault="00360FCC" w:rsidP="00360FCC">
      <w:pPr>
        <w:ind w:firstLine="567"/>
        <w:jc w:val="center"/>
        <w:rPr>
          <w:b/>
          <w:bCs/>
        </w:rPr>
      </w:pPr>
      <w:r w:rsidRPr="00E5617F">
        <w:rPr>
          <w:b/>
          <w:bCs/>
        </w:rPr>
        <w:t xml:space="preserve"> за 2021 год</w:t>
      </w:r>
    </w:p>
    <w:p w:rsidR="00360FCC" w:rsidRPr="00E5617F" w:rsidRDefault="00360FCC" w:rsidP="00360FCC">
      <w:pPr>
        <w:ind w:firstLine="567"/>
        <w:jc w:val="both"/>
      </w:pPr>
      <w:r>
        <w:t xml:space="preserve">                                                                                                                       руб.</w:t>
      </w:r>
    </w:p>
    <w:tbl>
      <w:tblPr>
        <w:tblW w:w="10517" w:type="dxa"/>
        <w:tblLook w:val="04A0" w:firstRow="1" w:lastRow="0" w:firstColumn="1" w:lastColumn="0" w:noHBand="0" w:noVBand="1"/>
      </w:tblPr>
      <w:tblGrid>
        <w:gridCol w:w="10281"/>
        <w:gridCol w:w="236"/>
      </w:tblGrid>
      <w:tr w:rsidR="00360FCC" w:rsidRPr="00E5617F" w:rsidTr="005C5018">
        <w:trPr>
          <w:trHeight w:val="300"/>
        </w:trPr>
        <w:tc>
          <w:tcPr>
            <w:tcW w:w="10281" w:type="dxa"/>
            <w:tcBorders>
              <w:top w:val="nil"/>
              <w:left w:val="nil"/>
              <w:bottom w:val="nil"/>
              <w:right w:val="nil"/>
            </w:tcBorders>
            <w:shd w:val="clear" w:color="auto" w:fill="auto"/>
            <w:noWrap/>
            <w:hideMark/>
          </w:tcPr>
          <w:tbl>
            <w:tblPr>
              <w:tblW w:w="9776" w:type="dxa"/>
              <w:tblCellMar>
                <w:left w:w="0" w:type="dxa"/>
                <w:right w:w="0" w:type="dxa"/>
              </w:tblCellMar>
              <w:tblLook w:val="04A0" w:firstRow="1" w:lastRow="0" w:firstColumn="1" w:lastColumn="0" w:noHBand="0" w:noVBand="1"/>
            </w:tblPr>
            <w:tblGrid>
              <w:gridCol w:w="562"/>
              <w:gridCol w:w="3261"/>
              <w:gridCol w:w="992"/>
              <w:gridCol w:w="1559"/>
              <w:gridCol w:w="1634"/>
              <w:gridCol w:w="1768"/>
            </w:tblGrid>
            <w:tr w:rsidR="00360FCC" w:rsidRPr="00E5617F" w:rsidTr="005C5018">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rPr>
                      <w:b/>
                      <w:bCs/>
                    </w:rPr>
                  </w:pPr>
                  <w:r w:rsidRPr="00E5617F">
                    <w:rPr>
                      <w:b/>
                      <w:bCs/>
                    </w:rPr>
                    <w:lastRenderedPageBreak/>
                    <w:t xml:space="preserve">№ </w:t>
                  </w:r>
                  <w:proofErr w:type="gramStart"/>
                  <w:r w:rsidRPr="00E5617F">
                    <w:rPr>
                      <w:b/>
                      <w:bCs/>
                    </w:rPr>
                    <w:t>п</w:t>
                  </w:r>
                  <w:proofErr w:type="gramEnd"/>
                  <w:r w:rsidRPr="00E5617F">
                    <w:rPr>
                      <w:b/>
                      <w:bCs/>
                    </w:rPr>
                    <w:t>/п</w:t>
                  </w:r>
                </w:p>
              </w:tc>
              <w:tc>
                <w:tcPr>
                  <w:tcW w:w="326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rPr>
                      <w:b/>
                      <w:bCs/>
                    </w:rPr>
                  </w:pPr>
                  <w:r w:rsidRPr="00E5617F">
                    <w:rPr>
                      <w:b/>
                      <w:bCs/>
                    </w:rPr>
                    <w:t>Наименование показателей</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Default="00360FCC" w:rsidP="005C5018">
                  <w:pPr>
                    <w:jc w:val="center"/>
                    <w:rPr>
                      <w:b/>
                      <w:bCs/>
                    </w:rPr>
                  </w:pPr>
                  <w:r w:rsidRPr="00E5617F">
                    <w:rPr>
                      <w:b/>
                      <w:bCs/>
                    </w:rPr>
                    <w:t>Ед. изм.</w:t>
                  </w:r>
                </w:p>
              </w:tc>
              <w:tc>
                <w:tcPr>
                  <w:tcW w:w="1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Default="00360FCC" w:rsidP="005C5018">
                  <w:pPr>
                    <w:jc w:val="center"/>
                    <w:rPr>
                      <w:b/>
                      <w:bCs/>
                    </w:rPr>
                  </w:pPr>
                  <w:r>
                    <w:rPr>
                      <w:b/>
                      <w:bCs/>
                    </w:rPr>
                    <w:t>Всего расходов</w:t>
                  </w:r>
                </w:p>
              </w:tc>
              <w:tc>
                <w:tcPr>
                  <w:tcW w:w="1634" w:type="dxa"/>
                  <w:tcBorders>
                    <w:top w:val="single" w:sz="4" w:space="0" w:color="auto"/>
                    <w:left w:val="nil"/>
                    <w:bottom w:val="single" w:sz="4" w:space="0" w:color="auto"/>
                    <w:right w:val="single" w:sz="4" w:space="0" w:color="auto"/>
                  </w:tcBorders>
                </w:tcPr>
                <w:p w:rsidR="00360FCC" w:rsidRDefault="00360FCC" w:rsidP="005C5018">
                  <w:pPr>
                    <w:jc w:val="right"/>
                    <w:rPr>
                      <w:b/>
                      <w:bCs/>
                    </w:rPr>
                  </w:pPr>
                  <w:r w:rsidRPr="00E5617F">
                    <w:rPr>
                      <w:b/>
                      <w:bCs/>
                    </w:rPr>
                    <w:t>Себестоимость</w:t>
                  </w:r>
                </w:p>
              </w:tc>
              <w:tc>
                <w:tcPr>
                  <w:tcW w:w="1768" w:type="dxa"/>
                  <w:tcBorders>
                    <w:top w:val="single" w:sz="4" w:space="0" w:color="auto"/>
                    <w:left w:val="nil"/>
                    <w:bottom w:val="single" w:sz="4" w:space="0" w:color="auto"/>
                    <w:right w:val="single" w:sz="4" w:space="0" w:color="auto"/>
                  </w:tcBorders>
                </w:tcPr>
                <w:p w:rsidR="00360FCC" w:rsidRPr="00E5617F" w:rsidRDefault="00360FCC" w:rsidP="005C5018">
                  <w:pPr>
                    <w:rPr>
                      <w:b/>
                      <w:bCs/>
                    </w:rPr>
                  </w:pPr>
                  <w:proofErr w:type="spellStart"/>
                  <w:r w:rsidRPr="00E5617F">
                    <w:rPr>
                      <w:b/>
                      <w:bCs/>
                    </w:rPr>
                    <w:t>Общехозяйств</w:t>
                  </w:r>
                  <w:proofErr w:type="spellEnd"/>
                  <w:r w:rsidRPr="00E5617F">
                    <w:rPr>
                      <w:b/>
                      <w:bCs/>
                    </w:rPr>
                    <w:t>.</w:t>
                  </w:r>
                </w:p>
                <w:p w:rsidR="00360FCC" w:rsidRDefault="00360FCC" w:rsidP="005C5018">
                  <w:pPr>
                    <w:jc w:val="center"/>
                    <w:rPr>
                      <w:b/>
                      <w:bCs/>
                    </w:rPr>
                  </w:pPr>
                  <w:r w:rsidRPr="00E5617F">
                    <w:rPr>
                      <w:b/>
                      <w:bCs/>
                    </w:rPr>
                    <w:t>расходы</w:t>
                  </w:r>
                </w:p>
              </w:tc>
            </w:tr>
            <w:tr w:rsidR="00360FCC" w:rsidRPr="00E5617F" w:rsidTr="005C5018">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0FCC" w:rsidRPr="00E5617F" w:rsidRDefault="00360FCC" w:rsidP="005C5018">
                  <w:pPr>
                    <w:jc w:val="center"/>
                    <w:rPr>
                      <w:b/>
                      <w:bCs/>
                    </w:rPr>
                  </w:pPr>
                  <w:r w:rsidRPr="00E5617F">
                    <w:rPr>
                      <w:b/>
                      <w:bCs/>
                    </w:rPr>
                    <w:t>1</w:t>
                  </w:r>
                </w:p>
              </w:tc>
              <w:tc>
                <w:tcPr>
                  <w:tcW w:w="32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0FCC" w:rsidRPr="00E5617F" w:rsidRDefault="00360FCC" w:rsidP="005C5018">
                  <w:pPr>
                    <w:rPr>
                      <w:b/>
                      <w:bCs/>
                    </w:rPr>
                  </w:pPr>
                  <w:r w:rsidRPr="00E5617F">
                    <w:rPr>
                      <w:b/>
                      <w:bCs/>
                    </w:rPr>
                    <w:t>Расходы</w:t>
                  </w:r>
                  <w:proofErr w:type="gramStart"/>
                  <w:r w:rsidRPr="00E5617F">
                    <w:rPr>
                      <w:b/>
                      <w:bCs/>
                    </w:rPr>
                    <w:t xml:space="preserve"> В</w:t>
                  </w:r>
                  <w:proofErr w:type="gramEnd"/>
                  <w:r w:rsidRPr="00E5617F">
                    <w:rPr>
                      <w:b/>
                      <w:bCs/>
                    </w:rPr>
                    <w:t>сего, в т.ч. по видам деятельности:</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0FCC" w:rsidRDefault="00360FCC" w:rsidP="005C5018">
                  <w:pPr>
                    <w:jc w:val="center"/>
                    <w:rPr>
                      <w:b/>
                      <w:bCs/>
                    </w:rPr>
                  </w:pPr>
                </w:p>
                <w:p w:rsidR="00360FCC" w:rsidRPr="00E5617F" w:rsidRDefault="00360FCC" w:rsidP="005C5018">
                  <w:pPr>
                    <w:jc w:val="center"/>
                    <w:rPr>
                      <w:b/>
                      <w:bCs/>
                    </w:rPr>
                  </w:pPr>
                  <w:r w:rsidRPr="00E5617F">
                    <w:rPr>
                      <w:b/>
                      <w:bCs/>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360FCC" w:rsidRPr="00E5617F" w:rsidRDefault="00360FCC" w:rsidP="005C5018">
                  <w:pPr>
                    <w:jc w:val="center"/>
                    <w:rPr>
                      <w:b/>
                      <w:bCs/>
                    </w:rPr>
                  </w:pPr>
                  <w:r>
                    <w:rPr>
                      <w:b/>
                      <w:bCs/>
                    </w:rPr>
                    <w:t>26 456 734,35</w:t>
                  </w:r>
                </w:p>
              </w:tc>
              <w:tc>
                <w:tcPr>
                  <w:tcW w:w="1634" w:type="dxa"/>
                  <w:tcBorders>
                    <w:top w:val="nil"/>
                    <w:left w:val="nil"/>
                    <w:bottom w:val="single" w:sz="4" w:space="0" w:color="auto"/>
                    <w:right w:val="single" w:sz="4" w:space="0" w:color="auto"/>
                  </w:tcBorders>
                </w:tcPr>
                <w:p w:rsidR="00360FCC" w:rsidRPr="00E5617F" w:rsidRDefault="00360FCC" w:rsidP="005C5018">
                  <w:pPr>
                    <w:jc w:val="center"/>
                    <w:rPr>
                      <w:b/>
                      <w:bCs/>
                    </w:rPr>
                  </w:pPr>
                  <w:r>
                    <w:rPr>
                      <w:b/>
                      <w:bCs/>
                    </w:rPr>
                    <w:t>23 066 088,87</w:t>
                  </w:r>
                </w:p>
              </w:tc>
              <w:tc>
                <w:tcPr>
                  <w:tcW w:w="1768" w:type="dxa"/>
                  <w:tcBorders>
                    <w:top w:val="nil"/>
                    <w:left w:val="nil"/>
                    <w:bottom w:val="single" w:sz="4" w:space="0" w:color="auto"/>
                    <w:right w:val="single" w:sz="4" w:space="0" w:color="auto"/>
                  </w:tcBorders>
                </w:tcPr>
                <w:p w:rsidR="00360FCC" w:rsidRPr="00E5617F" w:rsidRDefault="00360FCC" w:rsidP="005C5018">
                  <w:pPr>
                    <w:jc w:val="center"/>
                    <w:rPr>
                      <w:b/>
                      <w:bCs/>
                    </w:rPr>
                  </w:pPr>
                  <w:r>
                    <w:rPr>
                      <w:b/>
                      <w:bCs/>
                    </w:rPr>
                    <w:t>3 390 645,48</w:t>
                  </w:r>
                </w:p>
              </w:tc>
            </w:tr>
            <w:tr w:rsidR="00360FCC" w:rsidRPr="00E5617F" w:rsidTr="005C5018">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0FCC" w:rsidRPr="00E5617F" w:rsidRDefault="00360FCC" w:rsidP="005C5018">
                  <w:pPr>
                    <w:jc w:val="center"/>
                  </w:pPr>
                  <w:r w:rsidRPr="00E5617F">
                    <w:t>1.1</w:t>
                  </w: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360FCC" w:rsidRPr="00E5617F" w:rsidRDefault="00360FCC" w:rsidP="005C5018">
                  <w:r>
                    <w:t>Вода</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0FCC" w:rsidRPr="00E5617F" w:rsidRDefault="00360FCC" w:rsidP="005C5018">
                  <w:pPr>
                    <w:jc w:val="center"/>
                  </w:pPr>
                  <w:r w:rsidRPr="00E5617F">
                    <w:t>руб.</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360FCC" w:rsidRPr="00E5617F" w:rsidRDefault="00360FCC" w:rsidP="005C5018">
                  <w:pPr>
                    <w:jc w:val="center"/>
                  </w:pPr>
                  <w:r>
                    <w:t>1 009 825,71</w:t>
                  </w:r>
                </w:p>
              </w:tc>
              <w:tc>
                <w:tcPr>
                  <w:tcW w:w="1634" w:type="dxa"/>
                  <w:tcBorders>
                    <w:top w:val="nil"/>
                    <w:left w:val="nil"/>
                    <w:bottom w:val="single" w:sz="4" w:space="0" w:color="auto"/>
                    <w:right w:val="single" w:sz="4" w:space="0" w:color="auto"/>
                  </w:tcBorders>
                  <w:shd w:val="clear" w:color="000000" w:fill="FFFFFF"/>
                </w:tcPr>
                <w:p w:rsidR="00360FCC" w:rsidRPr="00E5617F" w:rsidRDefault="00360FCC" w:rsidP="005C5018">
                  <w:pPr>
                    <w:jc w:val="center"/>
                  </w:pPr>
                  <w:r>
                    <w:t>876 267,20</w:t>
                  </w:r>
                </w:p>
              </w:tc>
              <w:tc>
                <w:tcPr>
                  <w:tcW w:w="1768" w:type="dxa"/>
                  <w:tcBorders>
                    <w:top w:val="nil"/>
                    <w:left w:val="nil"/>
                    <w:bottom w:val="single" w:sz="4" w:space="0" w:color="auto"/>
                    <w:right w:val="single" w:sz="4" w:space="0" w:color="auto"/>
                  </w:tcBorders>
                  <w:shd w:val="clear" w:color="000000" w:fill="FFFFFF"/>
                </w:tcPr>
                <w:p w:rsidR="00360FCC" w:rsidRPr="00E5617F" w:rsidRDefault="00360FCC" w:rsidP="005C5018">
                  <w:pPr>
                    <w:jc w:val="center"/>
                  </w:pPr>
                  <w:r>
                    <w:t>133 558,51</w:t>
                  </w:r>
                </w:p>
              </w:tc>
            </w:tr>
            <w:tr w:rsidR="00360FCC" w:rsidRPr="00E5617F" w:rsidTr="005C5018">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1.2</w:t>
                  </w: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360FCC" w:rsidRPr="00E5617F" w:rsidRDefault="00360FCC" w:rsidP="005C5018">
                  <w:r>
                    <w:t>ДЭС</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руб.</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360FCC" w:rsidRPr="00E5617F" w:rsidRDefault="00360FCC" w:rsidP="005C5018">
                  <w:pPr>
                    <w:jc w:val="center"/>
                  </w:pPr>
                  <w:r>
                    <w:t>16 612 611,33</w:t>
                  </w:r>
                </w:p>
              </w:tc>
              <w:tc>
                <w:tcPr>
                  <w:tcW w:w="1634" w:type="dxa"/>
                  <w:tcBorders>
                    <w:top w:val="nil"/>
                    <w:left w:val="nil"/>
                    <w:bottom w:val="single" w:sz="4" w:space="0" w:color="auto"/>
                    <w:right w:val="single" w:sz="4" w:space="0" w:color="auto"/>
                  </w:tcBorders>
                  <w:shd w:val="clear" w:color="000000" w:fill="FFFFFF"/>
                </w:tcPr>
                <w:p w:rsidR="00360FCC" w:rsidRPr="00E5617F" w:rsidRDefault="00360FCC" w:rsidP="005C5018">
                  <w:pPr>
                    <w:jc w:val="center"/>
                  </w:pPr>
                  <w:r>
                    <w:t>14 415 444,41</w:t>
                  </w:r>
                </w:p>
              </w:tc>
              <w:tc>
                <w:tcPr>
                  <w:tcW w:w="1768" w:type="dxa"/>
                  <w:tcBorders>
                    <w:top w:val="nil"/>
                    <w:left w:val="nil"/>
                    <w:bottom w:val="single" w:sz="4" w:space="0" w:color="auto"/>
                    <w:right w:val="single" w:sz="4" w:space="0" w:color="auto"/>
                  </w:tcBorders>
                  <w:shd w:val="clear" w:color="000000" w:fill="FFFFFF"/>
                </w:tcPr>
                <w:p w:rsidR="00360FCC" w:rsidRPr="00E5617F" w:rsidRDefault="00360FCC" w:rsidP="005C5018">
                  <w:pPr>
                    <w:jc w:val="center"/>
                  </w:pPr>
                  <w:r>
                    <w:t>2 197 166,92</w:t>
                  </w:r>
                </w:p>
              </w:tc>
            </w:tr>
            <w:tr w:rsidR="00360FCC" w:rsidRPr="00E5617F" w:rsidTr="005C5018">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1.3</w:t>
                  </w: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360FCC" w:rsidRPr="00E5617F" w:rsidRDefault="00360FCC" w:rsidP="005C5018">
                  <w:r>
                    <w:t>Котельная</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руб.</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360FCC" w:rsidRPr="00E5617F" w:rsidRDefault="00360FCC" w:rsidP="005C5018">
                  <w:pPr>
                    <w:jc w:val="center"/>
                  </w:pPr>
                  <w:r>
                    <w:t>6 412 137,09</w:t>
                  </w:r>
                </w:p>
              </w:tc>
              <w:tc>
                <w:tcPr>
                  <w:tcW w:w="1634" w:type="dxa"/>
                  <w:tcBorders>
                    <w:top w:val="nil"/>
                    <w:left w:val="nil"/>
                    <w:bottom w:val="single" w:sz="4" w:space="0" w:color="auto"/>
                    <w:right w:val="single" w:sz="4" w:space="0" w:color="auto"/>
                  </w:tcBorders>
                  <w:shd w:val="clear" w:color="000000" w:fill="FFFFFF"/>
                </w:tcPr>
                <w:p w:rsidR="00360FCC" w:rsidRPr="00E5617F" w:rsidRDefault="00360FCC" w:rsidP="005C5018">
                  <w:pPr>
                    <w:jc w:val="center"/>
                  </w:pPr>
                  <w:r>
                    <w:t>5 564 074,42</w:t>
                  </w:r>
                </w:p>
              </w:tc>
              <w:tc>
                <w:tcPr>
                  <w:tcW w:w="1768" w:type="dxa"/>
                  <w:tcBorders>
                    <w:top w:val="nil"/>
                    <w:left w:val="nil"/>
                    <w:bottom w:val="single" w:sz="4" w:space="0" w:color="auto"/>
                    <w:right w:val="single" w:sz="4" w:space="0" w:color="auto"/>
                  </w:tcBorders>
                  <w:shd w:val="clear" w:color="000000" w:fill="FFFFFF"/>
                </w:tcPr>
                <w:p w:rsidR="00360FCC" w:rsidRPr="00E5617F" w:rsidRDefault="00360FCC" w:rsidP="005C5018">
                  <w:pPr>
                    <w:jc w:val="center"/>
                  </w:pPr>
                  <w:r>
                    <w:t>848 062,67</w:t>
                  </w:r>
                </w:p>
              </w:tc>
            </w:tr>
            <w:tr w:rsidR="00360FCC" w:rsidRPr="00E5617F" w:rsidTr="005C5018">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1.4</w:t>
                  </w: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360FCC" w:rsidRPr="00E5617F" w:rsidRDefault="00360FCC" w:rsidP="005C5018">
                  <w:r>
                    <w:t>Автотранспорт</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руб.</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360FCC" w:rsidRPr="00E5617F" w:rsidRDefault="00360FCC" w:rsidP="005C5018">
                  <w:pPr>
                    <w:jc w:val="center"/>
                  </w:pPr>
                  <w:r>
                    <w:t>1 601 837,49</w:t>
                  </w:r>
                </w:p>
              </w:tc>
              <w:tc>
                <w:tcPr>
                  <w:tcW w:w="1634" w:type="dxa"/>
                  <w:tcBorders>
                    <w:top w:val="nil"/>
                    <w:left w:val="nil"/>
                    <w:bottom w:val="single" w:sz="4" w:space="0" w:color="auto"/>
                    <w:right w:val="single" w:sz="4" w:space="0" w:color="auto"/>
                  </w:tcBorders>
                  <w:shd w:val="clear" w:color="000000" w:fill="FFFFFF"/>
                </w:tcPr>
                <w:p w:rsidR="00360FCC" w:rsidRPr="00E5617F" w:rsidRDefault="00360FCC" w:rsidP="005C5018">
                  <w:pPr>
                    <w:jc w:val="center"/>
                  </w:pPr>
                  <w:r>
                    <w:t>1 389 980,11</w:t>
                  </w:r>
                </w:p>
              </w:tc>
              <w:tc>
                <w:tcPr>
                  <w:tcW w:w="1768" w:type="dxa"/>
                  <w:tcBorders>
                    <w:top w:val="nil"/>
                    <w:left w:val="nil"/>
                    <w:bottom w:val="single" w:sz="4" w:space="0" w:color="auto"/>
                    <w:right w:val="single" w:sz="4" w:space="0" w:color="auto"/>
                  </w:tcBorders>
                  <w:shd w:val="clear" w:color="000000" w:fill="FFFFFF"/>
                </w:tcPr>
                <w:p w:rsidR="00360FCC" w:rsidRPr="00E5617F" w:rsidRDefault="00360FCC" w:rsidP="005C5018">
                  <w:pPr>
                    <w:jc w:val="center"/>
                  </w:pPr>
                  <w:r>
                    <w:t>211 857,38</w:t>
                  </w:r>
                </w:p>
              </w:tc>
            </w:tr>
            <w:tr w:rsidR="00360FCC" w:rsidRPr="00E5617F" w:rsidTr="005C5018">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t>1.5</w:t>
                  </w: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360FCC" w:rsidRDefault="00360FCC" w:rsidP="005C5018">
                  <w:r>
                    <w:t xml:space="preserve">Станция для очистки воды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t>руб.</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360FCC" w:rsidRDefault="00360FCC" w:rsidP="005C5018">
                  <w:pPr>
                    <w:jc w:val="center"/>
                  </w:pPr>
                  <w:r>
                    <w:t>820 322,73</w:t>
                  </w:r>
                </w:p>
              </w:tc>
              <w:tc>
                <w:tcPr>
                  <w:tcW w:w="1634" w:type="dxa"/>
                  <w:tcBorders>
                    <w:top w:val="nil"/>
                    <w:left w:val="nil"/>
                    <w:bottom w:val="single" w:sz="4" w:space="0" w:color="auto"/>
                    <w:right w:val="single" w:sz="4" w:space="0" w:color="auto"/>
                  </w:tcBorders>
                  <w:shd w:val="clear" w:color="000000" w:fill="FFFFFF"/>
                </w:tcPr>
                <w:p w:rsidR="00360FCC" w:rsidRDefault="00360FCC" w:rsidP="005C5018">
                  <w:pPr>
                    <w:jc w:val="center"/>
                  </w:pPr>
                  <w:r>
                    <w:t>820 322,73</w:t>
                  </w:r>
                </w:p>
              </w:tc>
              <w:tc>
                <w:tcPr>
                  <w:tcW w:w="1768" w:type="dxa"/>
                  <w:tcBorders>
                    <w:top w:val="nil"/>
                    <w:left w:val="nil"/>
                    <w:bottom w:val="single" w:sz="4" w:space="0" w:color="auto"/>
                    <w:right w:val="single" w:sz="4" w:space="0" w:color="auto"/>
                  </w:tcBorders>
                  <w:shd w:val="clear" w:color="000000" w:fill="FFFFFF"/>
                </w:tcPr>
                <w:p w:rsidR="00360FCC" w:rsidRPr="00E5617F" w:rsidRDefault="00360FCC" w:rsidP="005C5018">
                  <w:pPr>
                    <w:jc w:val="center"/>
                  </w:pPr>
                </w:p>
              </w:tc>
            </w:tr>
            <w:tr w:rsidR="00360FCC" w:rsidRPr="00E5617F" w:rsidTr="005C5018">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0FCC" w:rsidRPr="00E5617F" w:rsidRDefault="00360FCC" w:rsidP="005C5018">
                  <w:pPr>
                    <w:jc w:val="center"/>
                    <w:rPr>
                      <w:b/>
                      <w:bCs/>
                    </w:rPr>
                  </w:pPr>
                  <w:r w:rsidRPr="00E5617F">
                    <w:rPr>
                      <w:b/>
                      <w:bCs/>
                    </w:rPr>
                    <w:t>2</w:t>
                  </w:r>
                </w:p>
              </w:tc>
              <w:tc>
                <w:tcPr>
                  <w:tcW w:w="32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0FCC" w:rsidRPr="00E5617F" w:rsidRDefault="00360FCC" w:rsidP="005C5018">
                  <w:pPr>
                    <w:rPr>
                      <w:b/>
                      <w:bCs/>
                    </w:rPr>
                  </w:pPr>
                  <w:r w:rsidRPr="00E5617F">
                    <w:rPr>
                      <w:b/>
                      <w:bCs/>
                    </w:rPr>
                    <w:t>Доходы</w:t>
                  </w:r>
                  <w:proofErr w:type="gramStart"/>
                  <w:r w:rsidRPr="00E5617F">
                    <w:rPr>
                      <w:b/>
                      <w:bCs/>
                    </w:rPr>
                    <w:t xml:space="preserve"> В</w:t>
                  </w:r>
                  <w:proofErr w:type="gramEnd"/>
                  <w:r w:rsidRPr="00E5617F">
                    <w:rPr>
                      <w:b/>
                      <w:bCs/>
                    </w:rPr>
                    <w:t>сего, в т.ч.:</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0FCC" w:rsidRPr="00E5617F" w:rsidRDefault="00360FCC" w:rsidP="005C5018">
                  <w:pPr>
                    <w:jc w:val="center"/>
                    <w:rPr>
                      <w:b/>
                      <w:bCs/>
                    </w:rPr>
                  </w:pPr>
                  <w:r w:rsidRPr="00E5617F">
                    <w:rPr>
                      <w:b/>
                      <w:bCs/>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360FCC" w:rsidRPr="00E5617F" w:rsidRDefault="00360FCC" w:rsidP="005C5018">
                  <w:pPr>
                    <w:jc w:val="center"/>
                    <w:rPr>
                      <w:b/>
                      <w:bCs/>
                    </w:rPr>
                  </w:pPr>
                  <w:r>
                    <w:rPr>
                      <w:b/>
                      <w:bCs/>
                    </w:rPr>
                    <w:t>24 038 580,23</w:t>
                  </w:r>
                </w:p>
              </w:tc>
              <w:tc>
                <w:tcPr>
                  <w:tcW w:w="1634" w:type="dxa"/>
                  <w:tcBorders>
                    <w:top w:val="nil"/>
                    <w:left w:val="nil"/>
                    <w:bottom w:val="single" w:sz="4" w:space="0" w:color="auto"/>
                    <w:right w:val="single" w:sz="4" w:space="0" w:color="auto"/>
                  </w:tcBorders>
                </w:tcPr>
                <w:p w:rsidR="00360FCC" w:rsidRPr="00E5617F" w:rsidRDefault="00360FCC" w:rsidP="005C5018">
                  <w:pPr>
                    <w:jc w:val="center"/>
                    <w:rPr>
                      <w:b/>
                      <w:bCs/>
                    </w:rPr>
                  </w:pPr>
                </w:p>
              </w:tc>
              <w:tc>
                <w:tcPr>
                  <w:tcW w:w="1768" w:type="dxa"/>
                  <w:tcBorders>
                    <w:top w:val="nil"/>
                    <w:left w:val="nil"/>
                    <w:bottom w:val="single" w:sz="4" w:space="0" w:color="auto"/>
                    <w:right w:val="single" w:sz="4" w:space="0" w:color="auto"/>
                  </w:tcBorders>
                </w:tcPr>
                <w:p w:rsidR="00360FCC" w:rsidRPr="00E5617F" w:rsidRDefault="00360FCC" w:rsidP="005C5018">
                  <w:pPr>
                    <w:jc w:val="center"/>
                    <w:rPr>
                      <w:b/>
                      <w:bCs/>
                    </w:rPr>
                  </w:pPr>
                </w:p>
              </w:tc>
            </w:tr>
            <w:tr w:rsidR="00360FCC" w:rsidRPr="00E5617F" w:rsidTr="005C5018">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2.1</w:t>
                  </w: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360FCC" w:rsidRPr="00E5617F" w:rsidRDefault="00360FCC" w:rsidP="005C5018">
                  <w:r>
                    <w:t>Вода</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360FCC" w:rsidRPr="00E5617F" w:rsidRDefault="00360FCC" w:rsidP="005C5018">
                  <w:pPr>
                    <w:jc w:val="center"/>
                  </w:pPr>
                  <w:r>
                    <w:t>615 649,90</w:t>
                  </w:r>
                </w:p>
              </w:tc>
              <w:tc>
                <w:tcPr>
                  <w:tcW w:w="1634" w:type="dxa"/>
                  <w:tcBorders>
                    <w:top w:val="nil"/>
                    <w:left w:val="nil"/>
                    <w:bottom w:val="single" w:sz="4" w:space="0" w:color="auto"/>
                    <w:right w:val="single" w:sz="4" w:space="0" w:color="auto"/>
                  </w:tcBorders>
                </w:tcPr>
                <w:p w:rsidR="00360FCC" w:rsidRPr="00E5617F" w:rsidRDefault="00360FCC" w:rsidP="005C5018">
                  <w:pPr>
                    <w:jc w:val="center"/>
                  </w:pPr>
                </w:p>
              </w:tc>
              <w:tc>
                <w:tcPr>
                  <w:tcW w:w="1768" w:type="dxa"/>
                  <w:tcBorders>
                    <w:top w:val="nil"/>
                    <w:left w:val="nil"/>
                    <w:bottom w:val="single" w:sz="4" w:space="0" w:color="auto"/>
                    <w:right w:val="single" w:sz="4" w:space="0" w:color="auto"/>
                  </w:tcBorders>
                </w:tcPr>
                <w:p w:rsidR="00360FCC" w:rsidRPr="00E5617F" w:rsidRDefault="00360FCC" w:rsidP="005C5018">
                  <w:pPr>
                    <w:jc w:val="center"/>
                  </w:pPr>
                </w:p>
              </w:tc>
            </w:tr>
            <w:tr w:rsidR="00360FCC" w:rsidRPr="00E5617F" w:rsidTr="005C5018">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2.2</w:t>
                  </w: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360FCC" w:rsidRPr="00E5617F" w:rsidRDefault="00360FCC" w:rsidP="005C5018">
                  <w:r>
                    <w:t>ДЭС</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360FCC" w:rsidRPr="00E5617F" w:rsidRDefault="00360FCC" w:rsidP="005C5018">
                  <w:pPr>
                    <w:jc w:val="center"/>
                  </w:pPr>
                  <w:r>
                    <w:t>16 887 834,74</w:t>
                  </w:r>
                </w:p>
              </w:tc>
              <w:tc>
                <w:tcPr>
                  <w:tcW w:w="1634" w:type="dxa"/>
                  <w:tcBorders>
                    <w:top w:val="nil"/>
                    <w:left w:val="nil"/>
                    <w:bottom w:val="single" w:sz="4" w:space="0" w:color="auto"/>
                    <w:right w:val="single" w:sz="4" w:space="0" w:color="auto"/>
                  </w:tcBorders>
                </w:tcPr>
                <w:p w:rsidR="00360FCC" w:rsidRPr="00E5617F" w:rsidRDefault="00360FCC" w:rsidP="005C5018">
                  <w:pPr>
                    <w:jc w:val="center"/>
                  </w:pPr>
                </w:p>
              </w:tc>
              <w:tc>
                <w:tcPr>
                  <w:tcW w:w="1768" w:type="dxa"/>
                  <w:tcBorders>
                    <w:top w:val="nil"/>
                    <w:left w:val="nil"/>
                    <w:bottom w:val="single" w:sz="4" w:space="0" w:color="auto"/>
                    <w:right w:val="single" w:sz="4" w:space="0" w:color="auto"/>
                  </w:tcBorders>
                </w:tcPr>
                <w:p w:rsidR="00360FCC" w:rsidRPr="00E5617F" w:rsidRDefault="00360FCC" w:rsidP="005C5018">
                  <w:pPr>
                    <w:jc w:val="center"/>
                  </w:pPr>
                </w:p>
              </w:tc>
            </w:tr>
            <w:tr w:rsidR="00360FCC" w:rsidRPr="00E5617F" w:rsidTr="005C5018">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2.3</w:t>
                  </w: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360FCC" w:rsidRPr="00E5617F" w:rsidRDefault="00360FCC" w:rsidP="005C5018">
                  <w:r>
                    <w:t>Котельная</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360FCC" w:rsidRPr="00E5617F" w:rsidRDefault="00360FCC" w:rsidP="005C5018">
                  <w:pPr>
                    <w:jc w:val="center"/>
                  </w:pPr>
                  <w:r>
                    <w:t>5 288 259,09</w:t>
                  </w:r>
                </w:p>
              </w:tc>
              <w:tc>
                <w:tcPr>
                  <w:tcW w:w="1634" w:type="dxa"/>
                  <w:tcBorders>
                    <w:top w:val="nil"/>
                    <w:left w:val="nil"/>
                    <w:bottom w:val="single" w:sz="4" w:space="0" w:color="auto"/>
                    <w:right w:val="single" w:sz="4" w:space="0" w:color="auto"/>
                  </w:tcBorders>
                </w:tcPr>
                <w:p w:rsidR="00360FCC" w:rsidRPr="00E5617F" w:rsidRDefault="00360FCC" w:rsidP="005C5018">
                  <w:pPr>
                    <w:jc w:val="center"/>
                  </w:pPr>
                </w:p>
              </w:tc>
              <w:tc>
                <w:tcPr>
                  <w:tcW w:w="1768" w:type="dxa"/>
                  <w:tcBorders>
                    <w:top w:val="nil"/>
                    <w:left w:val="nil"/>
                    <w:bottom w:val="single" w:sz="4" w:space="0" w:color="auto"/>
                    <w:right w:val="single" w:sz="4" w:space="0" w:color="auto"/>
                  </w:tcBorders>
                </w:tcPr>
                <w:p w:rsidR="00360FCC" w:rsidRPr="00E5617F" w:rsidRDefault="00360FCC" w:rsidP="005C5018">
                  <w:pPr>
                    <w:jc w:val="center"/>
                  </w:pPr>
                </w:p>
              </w:tc>
            </w:tr>
            <w:tr w:rsidR="00360FCC" w:rsidRPr="00E5617F" w:rsidTr="005C5018">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2.4</w:t>
                  </w: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360FCC" w:rsidRPr="00E5617F" w:rsidRDefault="00360FCC" w:rsidP="005C5018">
                  <w:r>
                    <w:t>Автотранспорт</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360FCC" w:rsidRPr="00E5617F" w:rsidRDefault="00360FCC" w:rsidP="005C5018">
                  <w:pPr>
                    <w:jc w:val="center"/>
                  </w:pPr>
                  <w:r>
                    <w:t>704 236,50</w:t>
                  </w:r>
                </w:p>
              </w:tc>
              <w:tc>
                <w:tcPr>
                  <w:tcW w:w="1634" w:type="dxa"/>
                  <w:tcBorders>
                    <w:top w:val="nil"/>
                    <w:left w:val="nil"/>
                    <w:bottom w:val="single" w:sz="4" w:space="0" w:color="auto"/>
                    <w:right w:val="single" w:sz="4" w:space="0" w:color="auto"/>
                  </w:tcBorders>
                </w:tcPr>
                <w:p w:rsidR="00360FCC" w:rsidRPr="00E5617F" w:rsidRDefault="00360FCC" w:rsidP="005C5018">
                  <w:pPr>
                    <w:jc w:val="center"/>
                  </w:pPr>
                </w:p>
              </w:tc>
              <w:tc>
                <w:tcPr>
                  <w:tcW w:w="1768" w:type="dxa"/>
                  <w:tcBorders>
                    <w:top w:val="nil"/>
                    <w:left w:val="nil"/>
                    <w:bottom w:val="single" w:sz="4" w:space="0" w:color="auto"/>
                    <w:right w:val="single" w:sz="4" w:space="0" w:color="auto"/>
                  </w:tcBorders>
                </w:tcPr>
                <w:p w:rsidR="00360FCC" w:rsidRPr="00E5617F" w:rsidRDefault="00360FCC" w:rsidP="005C5018">
                  <w:pPr>
                    <w:jc w:val="center"/>
                  </w:pPr>
                </w:p>
              </w:tc>
            </w:tr>
            <w:tr w:rsidR="00360FCC" w:rsidRPr="00E5617F" w:rsidTr="005C5018">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2.5</w:t>
                  </w: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360FCC" w:rsidRPr="00E5617F" w:rsidRDefault="00360FCC" w:rsidP="005C5018">
                  <w:r w:rsidRPr="001A051B">
                    <w:t>Станция для очистки воды</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360FCC" w:rsidRPr="00E5617F" w:rsidRDefault="00360FCC" w:rsidP="005C5018">
                  <w:pPr>
                    <w:jc w:val="center"/>
                  </w:pPr>
                  <w:r>
                    <w:t>542 600,00</w:t>
                  </w:r>
                </w:p>
              </w:tc>
              <w:tc>
                <w:tcPr>
                  <w:tcW w:w="1634" w:type="dxa"/>
                  <w:tcBorders>
                    <w:top w:val="nil"/>
                    <w:left w:val="nil"/>
                    <w:bottom w:val="single" w:sz="4" w:space="0" w:color="auto"/>
                    <w:right w:val="single" w:sz="4" w:space="0" w:color="auto"/>
                  </w:tcBorders>
                </w:tcPr>
                <w:p w:rsidR="00360FCC" w:rsidRPr="00E5617F" w:rsidRDefault="00360FCC" w:rsidP="005C5018">
                  <w:pPr>
                    <w:jc w:val="center"/>
                  </w:pPr>
                </w:p>
              </w:tc>
              <w:tc>
                <w:tcPr>
                  <w:tcW w:w="1768" w:type="dxa"/>
                  <w:tcBorders>
                    <w:top w:val="nil"/>
                    <w:left w:val="nil"/>
                    <w:bottom w:val="single" w:sz="4" w:space="0" w:color="auto"/>
                    <w:right w:val="single" w:sz="4" w:space="0" w:color="auto"/>
                  </w:tcBorders>
                </w:tcPr>
                <w:p w:rsidR="00360FCC" w:rsidRPr="00E5617F" w:rsidRDefault="00360FCC" w:rsidP="005C5018">
                  <w:pPr>
                    <w:jc w:val="center"/>
                  </w:pPr>
                </w:p>
              </w:tc>
            </w:tr>
            <w:tr w:rsidR="00360FCC" w:rsidRPr="00E5617F" w:rsidTr="005C5018">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0FCC" w:rsidRPr="00E5617F" w:rsidRDefault="00360FCC" w:rsidP="005C5018">
                  <w:pPr>
                    <w:jc w:val="center"/>
                    <w:rPr>
                      <w:b/>
                      <w:bCs/>
                    </w:rPr>
                  </w:pPr>
                  <w:r w:rsidRPr="00E5617F">
                    <w:rPr>
                      <w:b/>
                      <w:bCs/>
                    </w:rPr>
                    <w:t>3</w:t>
                  </w:r>
                </w:p>
              </w:tc>
              <w:tc>
                <w:tcPr>
                  <w:tcW w:w="32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0FCC" w:rsidRPr="00E5617F" w:rsidRDefault="00360FCC" w:rsidP="005C5018">
                  <w:pPr>
                    <w:rPr>
                      <w:b/>
                      <w:bCs/>
                    </w:rPr>
                  </w:pPr>
                  <w:r w:rsidRPr="00E5617F">
                    <w:rPr>
                      <w:b/>
                      <w:bCs/>
                    </w:rPr>
                    <w:t>Финансовый результат, в т.ч. по видам деятельности:</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0FCC" w:rsidRPr="00E5617F" w:rsidRDefault="00360FCC" w:rsidP="005C5018">
                  <w:pPr>
                    <w:jc w:val="center"/>
                  </w:pPr>
                  <w:r w:rsidRPr="00E5617F">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right"/>
                    <w:rPr>
                      <w:b/>
                      <w:bCs/>
                    </w:rPr>
                  </w:pPr>
                  <w:r>
                    <w:rPr>
                      <w:b/>
                      <w:bCs/>
                    </w:rPr>
                    <w:t>- 2 418 154,12</w:t>
                  </w:r>
                </w:p>
              </w:tc>
              <w:tc>
                <w:tcPr>
                  <w:tcW w:w="1634" w:type="dxa"/>
                  <w:tcBorders>
                    <w:top w:val="nil"/>
                    <w:left w:val="nil"/>
                    <w:bottom w:val="single" w:sz="4" w:space="0" w:color="auto"/>
                    <w:right w:val="single" w:sz="4" w:space="0" w:color="auto"/>
                  </w:tcBorders>
                </w:tcPr>
                <w:p w:rsidR="00360FCC" w:rsidRPr="00E5617F" w:rsidRDefault="00360FCC" w:rsidP="005C5018">
                  <w:pPr>
                    <w:jc w:val="right"/>
                    <w:rPr>
                      <w:b/>
                      <w:bCs/>
                    </w:rPr>
                  </w:pPr>
                </w:p>
              </w:tc>
              <w:tc>
                <w:tcPr>
                  <w:tcW w:w="1768" w:type="dxa"/>
                  <w:tcBorders>
                    <w:top w:val="nil"/>
                    <w:left w:val="nil"/>
                    <w:bottom w:val="single" w:sz="4" w:space="0" w:color="auto"/>
                    <w:right w:val="single" w:sz="4" w:space="0" w:color="auto"/>
                  </w:tcBorders>
                </w:tcPr>
                <w:p w:rsidR="00360FCC" w:rsidRPr="00E5617F" w:rsidRDefault="00360FCC" w:rsidP="005C5018">
                  <w:pPr>
                    <w:jc w:val="center"/>
                    <w:rPr>
                      <w:b/>
                      <w:bCs/>
                    </w:rPr>
                  </w:pPr>
                </w:p>
              </w:tc>
            </w:tr>
            <w:tr w:rsidR="00360FCC" w:rsidRPr="00E5617F" w:rsidTr="005C5018">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0FCC" w:rsidRPr="00E5617F" w:rsidRDefault="00360FCC" w:rsidP="005C5018">
                  <w:pPr>
                    <w:jc w:val="center"/>
                  </w:pPr>
                  <w:r w:rsidRPr="00E5617F">
                    <w:t>3.1</w:t>
                  </w: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360FCC" w:rsidRPr="00E5617F" w:rsidRDefault="00360FCC" w:rsidP="005C5018">
                  <w:r>
                    <w:t>Вода</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right"/>
                  </w:pPr>
                  <w:r>
                    <w:t>- 394 175,81</w:t>
                  </w:r>
                </w:p>
              </w:tc>
              <w:tc>
                <w:tcPr>
                  <w:tcW w:w="1634" w:type="dxa"/>
                  <w:tcBorders>
                    <w:top w:val="nil"/>
                    <w:left w:val="nil"/>
                    <w:bottom w:val="single" w:sz="4" w:space="0" w:color="auto"/>
                    <w:right w:val="single" w:sz="4" w:space="0" w:color="auto"/>
                  </w:tcBorders>
                </w:tcPr>
                <w:p w:rsidR="00360FCC" w:rsidRPr="00E5617F" w:rsidRDefault="00360FCC" w:rsidP="005C5018">
                  <w:pPr>
                    <w:jc w:val="right"/>
                  </w:pPr>
                </w:p>
              </w:tc>
              <w:tc>
                <w:tcPr>
                  <w:tcW w:w="1768" w:type="dxa"/>
                  <w:tcBorders>
                    <w:top w:val="nil"/>
                    <w:left w:val="nil"/>
                    <w:bottom w:val="single" w:sz="4" w:space="0" w:color="auto"/>
                    <w:right w:val="single" w:sz="4" w:space="0" w:color="auto"/>
                  </w:tcBorders>
                </w:tcPr>
                <w:p w:rsidR="00360FCC" w:rsidRPr="00E5617F" w:rsidRDefault="00360FCC" w:rsidP="005C5018">
                  <w:pPr>
                    <w:jc w:val="center"/>
                  </w:pPr>
                </w:p>
              </w:tc>
            </w:tr>
            <w:tr w:rsidR="00360FCC" w:rsidRPr="00E5617F" w:rsidTr="005C5018">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3.2</w:t>
                  </w: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360FCC" w:rsidRPr="00E5617F" w:rsidRDefault="00360FCC" w:rsidP="005C5018">
                  <w:r>
                    <w:t>ДЭС</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5C16DE" w:rsidRDefault="00360FCC" w:rsidP="005C5018">
                  <w:pPr>
                    <w:jc w:val="right"/>
                  </w:pPr>
                  <w:r>
                    <w:t>275 223,41</w:t>
                  </w:r>
                </w:p>
              </w:tc>
              <w:tc>
                <w:tcPr>
                  <w:tcW w:w="1634" w:type="dxa"/>
                  <w:tcBorders>
                    <w:top w:val="nil"/>
                    <w:left w:val="nil"/>
                    <w:bottom w:val="single" w:sz="4" w:space="0" w:color="auto"/>
                    <w:right w:val="single" w:sz="4" w:space="0" w:color="auto"/>
                  </w:tcBorders>
                </w:tcPr>
                <w:p w:rsidR="00360FCC" w:rsidRPr="005C16DE" w:rsidRDefault="00360FCC" w:rsidP="005C5018">
                  <w:pPr>
                    <w:jc w:val="right"/>
                  </w:pPr>
                </w:p>
              </w:tc>
              <w:tc>
                <w:tcPr>
                  <w:tcW w:w="1768" w:type="dxa"/>
                  <w:tcBorders>
                    <w:top w:val="nil"/>
                    <w:left w:val="nil"/>
                    <w:bottom w:val="single" w:sz="4" w:space="0" w:color="auto"/>
                    <w:right w:val="single" w:sz="4" w:space="0" w:color="auto"/>
                  </w:tcBorders>
                </w:tcPr>
                <w:p w:rsidR="00360FCC" w:rsidRPr="00E5617F" w:rsidRDefault="00360FCC" w:rsidP="005C5018">
                  <w:pPr>
                    <w:jc w:val="center"/>
                  </w:pPr>
                </w:p>
              </w:tc>
            </w:tr>
            <w:tr w:rsidR="00360FCC" w:rsidRPr="00E5617F" w:rsidTr="005C5018">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3.3</w:t>
                  </w: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360FCC" w:rsidRPr="00E5617F" w:rsidRDefault="00360FCC" w:rsidP="005C5018">
                  <w:r>
                    <w:t>Котельная</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right"/>
                  </w:pPr>
                  <w:r>
                    <w:t>-1 123 878,00</w:t>
                  </w:r>
                </w:p>
              </w:tc>
              <w:tc>
                <w:tcPr>
                  <w:tcW w:w="1634" w:type="dxa"/>
                  <w:tcBorders>
                    <w:top w:val="nil"/>
                    <w:left w:val="nil"/>
                    <w:bottom w:val="single" w:sz="4" w:space="0" w:color="auto"/>
                    <w:right w:val="single" w:sz="4" w:space="0" w:color="auto"/>
                  </w:tcBorders>
                </w:tcPr>
                <w:p w:rsidR="00360FCC" w:rsidRPr="00E5617F" w:rsidRDefault="00360FCC" w:rsidP="005C5018">
                  <w:pPr>
                    <w:jc w:val="right"/>
                  </w:pPr>
                </w:p>
              </w:tc>
              <w:tc>
                <w:tcPr>
                  <w:tcW w:w="1768" w:type="dxa"/>
                  <w:tcBorders>
                    <w:top w:val="nil"/>
                    <w:left w:val="nil"/>
                    <w:bottom w:val="single" w:sz="4" w:space="0" w:color="auto"/>
                    <w:right w:val="single" w:sz="4" w:space="0" w:color="auto"/>
                  </w:tcBorders>
                </w:tcPr>
                <w:p w:rsidR="00360FCC" w:rsidRPr="00E5617F" w:rsidRDefault="00360FCC" w:rsidP="005C5018">
                  <w:pPr>
                    <w:jc w:val="right"/>
                  </w:pPr>
                </w:p>
              </w:tc>
            </w:tr>
            <w:tr w:rsidR="00360FCC" w:rsidRPr="00E5617F" w:rsidTr="005C5018">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3.4</w:t>
                  </w: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360FCC" w:rsidRPr="00E5617F" w:rsidRDefault="00360FCC" w:rsidP="005C5018">
                  <w:r>
                    <w:t>Автотранспорт</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right"/>
                  </w:pPr>
                  <w:r>
                    <w:t>-897 600,99</w:t>
                  </w:r>
                </w:p>
              </w:tc>
              <w:tc>
                <w:tcPr>
                  <w:tcW w:w="1634" w:type="dxa"/>
                  <w:tcBorders>
                    <w:top w:val="nil"/>
                    <w:left w:val="nil"/>
                    <w:bottom w:val="single" w:sz="4" w:space="0" w:color="auto"/>
                    <w:right w:val="single" w:sz="4" w:space="0" w:color="auto"/>
                  </w:tcBorders>
                </w:tcPr>
                <w:p w:rsidR="00360FCC" w:rsidRPr="00E5617F" w:rsidRDefault="00360FCC" w:rsidP="005C5018">
                  <w:pPr>
                    <w:jc w:val="right"/>
                  </w:pPr>
                </w:p>
              </w:tc>
              <w:tc>
                <w:tcPr>
                  <w:tcW w:w="1768" w:type="dxa"/>
                  <w:tcBorders>
                    <w:top w:val="nil"/>
                    <w:left w:val="nil"/>
                    <w:bottom w:val="single" w:sz="4" w:space="0" w:color="auto"/>
                    <w:right w:val="single" w:sz="4" w:space="0" w:color="auto"/>
                  </w:tcBorders>
                </w:tcPr>
                <w:p w:rsidR="00360FCC" w:rsidRPr="00E5617F" w:rsidRDefault="00360FCC" w:rsidP="005C5018">
                  <w:pPr>
                    <w:jc w:val="right"/>
                  </w:pPr>
                </w:p>
              </w:tc>
            </w:tr>
            <w:tr w:rsidR="00360FCC" w:rsidRPr="00E5617F" w:rsidTr="005C5018">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3.5</w:t>
                  </w:r>
                </w:p>
              </w:tc>
              <w:tc>
                <w:tcPr>
                  <w:tcW w:w="3261" w:type="dxa"/>
                  <w:tcBorders>
                    <w:top w:val="nil"/>
                    <w:left w:val="nil"/>
                    <w:bottom w:val="single" w:sz="4" w:space="0" w:color="auto"/>
                    <w:right w:val="single" w:sz="4" w:space="0" w:color="auto"/>
                  </w:tcBorders>
                  <w:shd w:val="clear" w:color="auto" w:fill="auto"/>
                  <w:noWrap/>
                  <w:tcMar>
                    <w:top w:w="15" w:type="dxa"/>
                    <w:left w:w="360" w:type="dxa"/>
                    <w:bottom w:w="0" w:type="dxa"/>
                    <w:right w:w="15" w:type="dxa"/>
                  </w:tcMar>
                  <w:vAlign w:val="center"/>
                </w:tcPr>
                <w:p w:rsidR="00360FCC" w:rsidRDefault="00360FCC" w:rsidP="005C5018">
                  <w:r>
                    <w:t xml:space="preserve">Станция для очистки воды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pPr>
                  <w:r w:rsidRPr="00E5617F">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right"/>
                  </w:pPr>
                  <w:r>
                    <w:t>-277 722,73</w:t>
                  </w:r>
                </w:p>
              </w:tc>
              <w:tc>
                <w:tcPr>
                  <w:tcW w:w="1634" w:type="dxa"/>
                  <w:tcBorders>
                    <w:top w:val="nil"/>
                    <w:left w:val="nil"/>
                    <w:bottom w:val="single" w:sz="4" w:space="0" w:color="auto"/>
                    <w:right w:val="single" w:sz="4" w:space="0" w:color="auto"/>
                  </w:tcBorders>
                </w:tcPr>
                <w:p w:rsidR="00360FCC" w:rsidRPr="00E5617F" w:rsidRDefault="00360FCC" w:rsidP="005C5018">
                  <w:pPr>
                    <w:jc w:val="right"/>
                  </w:pPr>
                </w:p>
              </w:tc>
              <w:tc>
                <w:tcPr>
                  <w:tcW w:w="1768" w:type="dxa"/>
                  <w:tcBorders>
                    <w:top w:val="nil"/>
                    <w:left w:val="nil"/>
                    <w:bottom w:val="single" w:sz="4" w:space="0" w:color="auto"/>
                    <w:right w:val="single" w:sz="4" w:space="0" w:color="auto"/>
                  </w:tcBorders>
                </w:tcPr>
                <w:p w:rsidR="00360FCC" w:rsidRPr="00E5617F" w:rsidRDefault="00360FCC" w:rsidP="005C5018">
                  <w:pPr>
                    <w:jc w:val="right"/>
                  </w:pPr>
                </w:p>
              </w:tc>
            </w:tr>
            <w:tr w:rsidR="00360FCC" w:rsidRPr="00E5617F" w:rsidTr="005C5018">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rPr>
                      <w:b/>
                    </w:rPr>
                  </w:pPr>
                  <w:r w:rsidRPr="00E5617F">
                    <w:rPr>
                      <w:b/>
                    </w:rPr>
                    <w:t>4</w:t>
                  </w:r>
                </w:p>
              </w:tc>
              <w:tc>
                <w:tcPr>
                  <w:tcW w:w="3261" w:type="dxa"/>
                  <w:tcBorders>
                    <w:top w:val="nil"/>
                    <w:left w:val="nil"/>
                    <w:bottom w:val="single" w:sz="4" w:space="0" w:color="auto"/>
                    <w:right w:val="single" w:sz="4" w:space="0" w:color="auto"/>
                  </w:tcBorders>
                  <w:shd w:val="clear" w:color="auto" w:fill="auto"/>
                  <w:tcMar>
                    <w:top w:w="15" w:type="dxa"/>
                    <w:left w:w="360" w:type="dxa"/>
                    <w:bottom w:w="0" w:type="dxa"/>
                    <w:right w:w="15" w:type="dxa"/>
                  </w:tcMar>
                  <w:vAlign w:val="center"/>
                </w:tcPr>
                <w:p w:rsidR="00360FCC" w:rsidRPr="00E5617F" w:rsidRDefault="00360FCC" w:rsidP="005C5018">
                  <w:pPr>
                    <w:ind w:left="-360"/>
                    <w:rPr>
                      <w:b/>
                    </w:rPr>
                  </w:pPr>
                  <w:r w:rsidRPr="00E5617F">
                    <w:rPr>
                      <w:b/>
                    </w:rPr>
                    <w:t>Прочие доходы</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0FCC" w:rsidRPr="00E5617F" w:rsidRDefault="00360FCC" w:rsidP="005C5018">
                  <w:pPr>
                    <w:jc w:val="center"/>
                  </w:pPr>
                  <w:r w:rsidRPr="00E5617F">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right"/>
                    <w:rPr>
                      <w:b/>
                    </w:rPr>
                  </w:pPr>
                  <w:r>
                    <w:rPr>
                      <w:b/>
                    </w:rPr>
                    <w:t>355 250,00</w:t>
                  </w:r>
                </w:p>
              </w:tc>
              <w:tc>
                <w:tcPr>
                  <w:tcW w:w="1634" w:type="dxa"/>
                  <w:tcBorders>
                    <w:top w:val="nil"/>
                    <w:left w:val="nil"/>
                    <w:bottom w:val="single" w:sz="4" w:space="0" w:color="auto"/>
                    <w:right w:val="single" w:sz="4" w:space="0" w:color="auto"/>
                  </w:tcBorders>
                </w:tcPr>
                <w:p w:rsidR="00360FCC" w:rsidRPr="00E5617F" w:rsidRDefault="00360FCC" w:rsidP="005C5018">
                  <w:pPr>
                    <w:jc w:val="right"/>
                    <w:rPr>
                      <w:b/>
                    </w:rPr>
                  </w:pPr>
                </w:p>
              </w:tc>
              <w:tc>
                <w:tcPr>
                  <w:tcW w:w="1768" w:type="dxa"/>
                  <w:tcBorders>
                    <w:top w:val="nil"/>
                    <w:left w:val="nil"/>
                    <w:bottom w:val="single" w:sz="4" w:space="0" w:color="auto"/>
                    <w:right w:val="single" w:sz="4" w:space="0" w:color="auto"/>
                  </w:tcBorders>
                </w:tcPr>
                <w:p w:rsidR="00360FCC" w:rsidRPr="00E5617F" w:rsidRDefault="00360FCC" w:rsidP="005C5018">
                  <w:pPr>
                    <w:jc w:val="right"/>
                    <w:rPr>
                      <w:b/>
                    </w:rPr>
                  </w:pPr>
                </w:p>
              </w:tc>
            </w:tr>
            <w:tr w:rsidR="00360FCC" w:rsidRPr="00E5617F" w:rsidTr="005C5018">
              <w:trPr>
                <w:trHeight w:val="300"/>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rPr>
                      <w:b/>
                    </w:rPr>
                  </w:pPr>
                  <w:r w:rsidRPr="00E5617F">
                    <w:rPr>
                      <w:b/>
                    </w:rPr>
                    <w:t>5</w:t>
                  </w:r>
                </w:p>
              </w:tc>
              <w:tc>
                <w:tcPr>
                  <w:tcW w:w="3261" w:type="dxa"/>
                  <w:tcBorders>
                    <w:top w:val="nil"/>
                    <w:left w:val="nil"/>
                    <w:bottom w:val="single" w:sz="4" w:space="0" w:color="auto"/>
                    <w:right w:val="single" w:sz="4" w:space="0" w:color="auto"/>
                  </w:tcBorders>
                  <w:shd w:val="clear" w:color="auto" w:fill="auto"/>
                  <w:tcMar>
                    <w:top w:w="15" w:type="dxa"/>
                    <w:left w:w="360" w:type="dxa"/>
                    <w:bottom w:w="0" w:type="dxa"/>
                    <w:right w:w="15" w:type="dxa"/>
                  </w:tcMar>
                  <w:vAlign w:val="center"/>
                </w:tcPr>
                <w:p w:rsidR="00360FCC" w:rsidRPr="00E5617F" w:rsidRDefault="00360FCC" w:rsidP="005C5018">
                  <w:pPr>
                    <w:ind w:left="-360"/>
                    <w:rPr>
                      <w:b/>
                    </w:rPr>
                  </w:pPr>
                  <w:r w:rsidRPr="00E5617F">
                    <w:rPr>
                      <w:b/>
                    </w:rPr>
                    <w:t>Прочие расходы</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0FCC" w:rsidRPr="00E5617F" w:rsidRDefault="00360FCC" w:rsidP="005C5018">
                  <w:pPr>
                    <w:jc w:val="center"/>
                    <w:rPr>
                      <w:b/>
                    </w:rPr>
                  </w:pPr>
                  <w:r w:rsidRPr="00E5617F">
                    <w:rPr>
                      <w:b/>
                    </w:rPr>
                    <w:t>руб.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right"/>
                    <w:rPr>
                      <w:b/>
                    </w:rPr>
                  </w:pPr>
                  <w:r>
                    <w:rPr>
                      <w:b/>
                    </w:rPr>
                    <w:t>41 549,88</w:t>
                  </w:r>
                </w:p>
              </w:tc>
              <w:tc>
                <w:tcPr>
                  <w:tcW w:w="1634" w:type="dxa"/>
                  <w:tcBorders>
                    <w:top w:val="nil"/>
                    <w:left w:val="nil"/>
                    <w:bottom w:val="single" w:sz="4" w:space="0" w:color="auto"/>
                    <w:right w:val="single" w:sz="4" w:space="0" w:color="auto"/>
                  </w:tcBorders>
                </w:tcPr>
                <w:p w:rsidR="00360FCC" w:rsidRPr="00E5617F" w:rsidRDefault="00360FCC" w:rsidP="005C5018">
                  <w:pPr>
                    <w:jc w:val="right"/>
                    <w:rPr>
                      <w:b/>
                    </w:rPr>
                  </w:pPr>
                </w:p>
              </w:tc>
              <w:tc>
                <w:tcPr>
                  <w:tcW w:w="1768" w:type="dxa"/>
                  <w:tcBorders>
                    <w:top w:val="nil"/>
                    <w:left w:val="nil"/>
                    <w:bottom w:val="single" w:sz="4" w:space="0" w:color="auto"/>
                    <w:right w:val="single" w:sz="4" w:space="0" w:color="auto"/>
                  </w:tcBorders>
                </w:tcPr>
                <w:p w:rsidR="00360FCC" w:rsidRPr="00E5617F" w:rsidRDefault="00360FCC" w:rsidP="005C5018">
                  <w:pPr>
                    <w:jc w:val="right"/>
                    <w:rPr>
                      <w:b/>
                    </w:rPr>
                  </w:pPr>
                </w:p>
              </w:tc>
            </w:tr>
            <w:tr w:rsidR="00360FCC" w:rsidRPr="00E5617F" w:rsidTr="005C5018">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rPr>
                      <w:b/>
                    </w:rPr>
                  </w:pPr>
                  <w:r w:rsidRPr="00E5617F">
                    <w:rPr>
                      <w:b/>
                    </w:rPr>
                    <w:t>6</w:t>
                  </w:r>
                </w:p>
              </w:tc>
              <w:tc>
                <w:tcPr>
                  <w:tcW w:w="3261" w:type="dxa"/>
                  <w:tcBorders>
                    <w:top w:val="single" w:sz="4" w:space="0" w:color="auto"/>
                    <w:left w:val="nil"/>
                    <w:bottom w:val="single" w:sz="4" w:space="0" w:color="auto"/>
                    <w:right w:val="single" w:sz="4" w:space="0" w:color="auto"/>
                  </w:tcBorders>
                  <w:shd w:val="clear" w:color="auto" w:fill="auto"/>
                  <w:tcMar>
                    <w:top w:w="15" w:type="dxa"/>
                    <w:left w:w="360" w:type="dxa"/>
                    <w:bottom w:w="0" w:type="dxa"/>
                    <w:right w:w="15" w:type="dxa"/>
                  </w:tcMar>
                  <w:vAlign w:val="center"/>
                </w:tcPr>
                <w:p w:rsidR="00360FCC" w:rsidRPr="00E5617F" w:rsidRDefault="00360FCC" w:rsidP="005C5018">
                  <w:pPr>
                    <w:ind w:left="-360"/>
                    <w:rPr>
                      <w:b/>
                    </w:rPr>
                  </w:pPr>
                  <w:r w:rsidRPr="00E5617F">
                    <w:rPr>
                      <w:b/>
                    </w:rPr>
                    <w:t>УСН</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0FCC" w:rsidRPr="00E5617F" w:rsidRDefault="00360FCC" w:rsidP="005C5018">
                  <w:pPr>
                    <w:jc w:val="center"/>
                    <w:rPr>
                      <w:b/>
                    </w:rPr>
                  </w:pPr>
                  <w:r w:rsidRPr="00E5617F">
                    <w:rPr>
                      <w:b/>
                    </w:rPr>
                    <w:t>руб.</w:t>
                  </w:r>
                </w:p>
              </w:tc>
              <w:tc>
                <w:tcPr>
                  <w:tcW w:w="1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right"/>
                    <w:rPr>
                      <w:b/>
                    </w:rPr>
                  </w:pPr>
                  <w:r>
                    <w:rPr>
                      <w:b/>
                    </w:rPr>
                    <w:t>215 931,00</w:t>
                  </w:r>
                </w:p>
              </w:tc>
              <w:tc>
                <w:tcPr>
                  <w:tcW w:w="1634" w:type="dxa"/>
                  <w:tcBorders>
                    <w:top w:val="single" w:sz="4" w:space="0" w:color="auto"/>
                    <w:left w:val="nil"/>
                    <w:bottom w:val="single" w:sz="4" w:space="0" w:color="auto"/>
                    <w:right w:val="single" w:sz="4" w:space="0" w:color="auto"/>
                  </w:tcBorders>
                </w:tcPr>
                <w:p w:rsidR="00360FCC" w:rsidRPr="00E5617F" w:rsidRDefault="00360FCC" w:rsidP="005C5018">
                  <w:pPr>
                    <w:jc w:val="right"/>
                    <w:rPr>
                      <w:b/>
                    </w:rPr>
                  </w:pPr>
                </w:p>
              </w:tc>
              <w:tc>
                <w:tcPr>
                  <w:tcW w:w="1768" w:type="dxa"/>
                  <w:tcBorders>
                    <w:top w:val="single" w:sz="4" w:space="0" w:color="auto"/>
                    <w:left w:val="nil"/>
                    <w:bottom w:val="single" w:sz="4" w:space="0" w:color="auto"/>
                    <w:right w:val="single" w:sz="4" w:space="0" w:color="auto"/>
                  </w:tcBorders>
                </w:tcPr>
                <w:p w:rsidR="00360FCC" w:rsidRPr="00E5617F" w:rsidRDefault="00360FCC" w:rsidP="005C5018">
                  <w:pPr>
                    <w:jc w:val="right"/>
                    <w:rPr>
                      <w:b/>
                    </w:rPr>
                  </w:pPr>
                </w:p>
              </w:tc>
            </w:tr>
            <w:tr w:rsidR="00360FCC" w:rsidRPr="00E5617F" w:rsidTr="005C5018">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rPr>
                      <w:b/>
                    </w:rPr>
                  </w:pPr>
                  <w:r w:rsidRPr="00E5617F">
                    <w:rPr>
                      <w:b/>
                    </w:rPr>
                    <w:t>7</w:t>
                  </w:r>
                </w:p>
              </w:tc>
              <w:tc>
                <w:tcPr>
                  <w:tcW w:w="3261" w:type="dxa"/>
                  <w:tcBorders>
                    <w:top w:val="single" w:sz="4" w:space="0" w:color="auto"/>
                    <w:left w:val="nil"/>
                    <w:bottom w:val="single" w:sz="4" w:space="0" w:color="auto"/>
                    <w:right w:val="single" w:sz="4" w:space="0" w:color="auto"/>
                  </w:tcBorders>
                  <w:shd w:val="clear" w:color="auto" w:fill="auto"/>
                  <w:tcMar>
                    <w:top w:w="15" w:type="dxa"/>
                    <w:left w:w="360" w:type="dxa"/>
                    <w:bottom w:w="0" w:type="dxa"/>
                    <w:right w:w="15" w:type="dxa"/>
                  </w:tcMar>
                  <w:vAlign w:val="center"/>
                </w:tcPr>
                <w:p w:rsidR="00360FCC" w:rsidRPr="00E5617F" w:rsidRDefault="00360FCC" w:rsidP="005C5018">
                  <w:pPr>
                    <w:ind w:left="-360"/>
                    <w:rPr>
                      <w:b/>
                    </w:rPr>
                  </w:pPr>
                  <w:r w:rsidRPr="00E5617F">
                    <w:rPr>
                      <w:b/>
                    </w:rPr>
                    <w:t>Прочее</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rPr>
                      <w:b/>
                    </w:rPr>
                  </w:pPr>
                  <w:r w:rsidRPr="00E5617F">
                    <w:rPr>
                      <w:b/>
                    </w:rPr>
                    <w:t>руб.</w:t>
                  </w:r>
                </w:p>
              </w:tc>
              <w:tc>
                <w:tcPr>
                  <w:tcW w:w="1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right"/>
                    <w:rPr>
                      <w:b/>
                    </w:rPr>
                  </w:pPr>
                </w:p>
              </w:tc>
              <w:tc>
                <w:tcPr>
                  <w:tcW w:w="1634" w:type="dxa"/>
                  <w:tcBorders>
                    <w:top w:val="single" w:sz="4" w:space="0" w:color="auto"/>
                    <w:left w:val="nil"/>
                    <w:bottom w:val="single" w:sz="4" w:space="0" w:color="auto"/>
                    <w:right w:val="single" w:sz="4" w:space="0" w:color="auto"/>
                  </w:tcBorders>
                </w:tcPr>
                <w:p w:rsidR="00360FCC" w:rsidRPr="00E5617F" w:rsidRDefault="00360FCC" w:rsidP="005C5018">
                  <w:pPr>
                    <w:jc w:val="right"/>
                    <w:rPr>
                      <w:b/>
                    </w:rPr>
                  </w:pPr>
                </w:p>
              </w:tc>
              <w:tc>
                <w:tcPr>
                  <w:tcW w:w="1768" w:type="dxa"/>
                  <w:tcBorders>
                    <w:top w:val="single" w:sz="4" w:space="0" w:color="auto"/>
                    <w:left w:val="nil"/>
                    <w:bottom w:val="single" w:sz="4" w:space="0" w:color="auto"/>
                    <w:right w:val="single" w:sz="4" w:space="0" w:color="auto"/>
                  </w:tcBorders>
                </w:tcPr>
                <w:p w:rsidR="00360FCC" w:rsidRPr="00E5617F" w:rsidRDefault="00360FCC" w:rsidP="005C5018">
                  <w:pPr>
                    <w:jc w:val="right"/>
                    <w:rPr>
                      <w:b/>
                    </w:rPr>
                  </w:pPr>
                </w:p>
              </w:tc>
            </w:tr>
            <w:tr w:rsidR="00360FCC" w:rsidRPr="00E5617F" w:rsidTr="005C5018">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rPr>
                      <w:b/>
                    </w:rPr>
                  </w:pPr>
                  <w:r w:rsidRPr="00E5617F">
                    <w:rPr>
                      <w:b/>
                    </w:rPr>
                    <w:t>9</w:t>
                  </w:r>
                </w:p>
              </w:tc>
              <w:tc>
                <w:tcPr>
                  <w:tcW w:w="3261" w:type="dxa"/>
                  <w:tcBorders>
                    <w:top w:val="single" w:sz="4" w:space="0" w:color="auto"/>
                    <w:left w:val="nil"/>
                    <w:bottom w:val="single" w:sz="4" w:space="0" w:color="auto"/>
                    <w:right w:val="single" w:sz="4" w:space="0" w:color="auto"/>
                  </w:tcBorders>
                  <w:shd w:val="clear" w:color="auto" w:fill="auto"/>
                  <w:tcMar>
                    <w:top w:w="15" w:type="dxa"/>
                    <w:left w:w="360" w:type="dxa"/>
                    <w:bottom w:w="0" w:type="dxa"/>
                    <w:right w:w="15" w:type="dxa"/>
                  </w:tcMar>
                  <w:vAlign w:val="center"/>
                </w:tcPr>
                <w:p w:rsidR="00360FCC" w:rsidRPr="00E5617F" w:rsidRDefault="00360FCC" w:rsidP="005C5018">
                  <w:pPr>
                    <w:ind w:left="-360"/>
                    <w:rPr>
                      <w:b/>
                    </w:rPr>
                  </w:pPr>
                  <w:r w:rsidRPr="00E5617F">
                    <w:rPr>
                      <w:b/>
                    </w:rPr>
                    <w:t>Чистая прибыль (убыток)</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center"/>
                    <w:rPr>
                      <w:b/>
                    </w:rPr>
                  </w:pPr>
                  <w:r w:rsidRPr="00E5617F">
                    <w:rPr>
                      <w:b/>
                    </w:rPr>
                    <w:t>руб.</w:t>
                  </w:r>
                </w:p>
              </w:tc>
              <w:tc>
                <w:tcPr>
                  <w:tcW w:w="1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60FCC" w:rsidRPr="00E5617F" w:rsidRDefault="00360FCC" w:rsidP="005C5018">
                  <w:pPr>
                    <w:jc w:val="right"/>
                    <w:rPr>
                      <w:b/>
                    </w:rPr>
                  </w:pPr>
                  <w:r>
                    <w:rPr>
                      <w:b/>
                    </w:rPr>
                    <w:t>-2 320 385,00</w:t>
                  </w:r>
                </w:p>
              </w:tc>
              <w:tc>
                <w:tcPr>
                  <w:tcW w:w="1634" w:type="dxa"/>
                  <w:tcBorders>
                    <w:top w:val="single" w:sz="4" w:space="0" w:color="auto"/>
                    <w:left w:val="nil"/>
                    <w:bottom w:val="single" w:sz="4" w:space="0" w:color="auto"/>
                    <w:right w:val="single" w:sz="4" w:space="0" w:color="auto"/>
                  </w:tcBorders>
                </w:tcPr>
                <w:p w:rsidR="00360FCC" w:rsidRPr="00E5617F" w:rsidRDefault="00360FCC" w:rsidP="005C5018">
                  <w:pPr>
                    <w:jc w:val="right"/>
                    <w:rPr>
                      <w:b/>
                    </w:rPr>
                  </w:pPr>
                </w:p>
              </w:tc>
              <w:tc>
                <w:tcPr>
                  <w:tcW w:w="1768" w:type="dxa"/>
                  <w:tcBorders>
                    <w:top w:val="single" w:sz="4" w:space="0" w:color="auto"/>
                    <w:left w:val="nil"/>
                    <w:bottom w:val="single" w:sz="4" w:space="0" w:color="auto"/>
                    <w:right w:val="single" w:sz="4" w:space="0" w:color="auto"/>
                  </w:tcBorders>
                </w:tcPr>
                <w:p w:rsidR="00360FCC" w:rsidRPr="00E5617F" w:rsidRDefault="00360FCC" w:rsidP="005C5018">
                  <w:pPr>
                    <w:jc w:val="right"/>
                    <w:rPr>
                      <w:b/>
                    </w:rPr>
                  </w:pPr>
                </w:p>
              </w:tc>
            </w:tr>
          </w:tbl>
          <w:p w:rsidR="00360FCC" w:rsidRPr="00E5617F" w:rsidRDefault="00360FCC" w:rsidP="005C5018"/>
        </w:tc>
        <w:tc>
          <w:tcPr>
            <w:tcW w:w="236" w:type="dxa"/>
            <w:tcBorders>
              <w:top w:val="nil"/>
              <w:left w:val="nil"/>
              <w:bottom w:val="nil"/>
              <w:right w:val="nil"/>
            </w:tcBorders>
            <w:shd w:val="clear" w:color="auto" w:fill="auto"/>
            <w:noWrap/>
            <w:hideMark/>
          </w:tcPr>
          <w:p w:rsidR="00360FCC" w:rsidRPr="00E5617F" w:rsidRDefault="00360FCC" w:rsidP="005C5018">
            <w:pPr>
              <w:ind w:hanging="187"/>
            </w:pPr>
          </w:p>
        </w:tc>
      </w:tr>
    </w:tbl>
    <w:p w:rsidR="00360FCC" w:rsidRPr="00E5617F" w:rsidRDefault="00360FCC" w:rsidP="00360FCC">
      <w:pPr>
        <w:ind w:firstLine="567"/>
        <w:jc w:val="both"/>
      </w:pPr>
    </w:p>
    <w:p w:rsidR="00360FCC" w:rsidRDefault="00360FCC" w:rsidP="00360FCC">
      <w:pPr>
        <w:ind w:firstLine="708"/>
        <w:jc w:val="both"/>
      </w:pPr>
      <w:proofErr w:type="gramStart"/>
      <w:r w:rsidRPr="00E5617F">
        <w:t xml:space="preserve">Как видно из представленной таблицы, убыток в целом по Предприятию за 2021 год составил </w:t>
      </w:r>
      <w:r>
        <w:t xml:space="preserve">2 320 385 </w:t>
      </w:r>
      <w:r w:rsidRPr="00E5617F">
        <w:t xml:space="preserve">руб., который </w:t>
      </w:r>
      <w:r>
        <w:t xml:space="preserve">снизился </w:t>
      </w:r>
      <w:r w:rsidRPr="00E5617F">
        <w:t xml:space="preserve">по сравнению с 2020 </w:t>
      </w:r>
      <w:r w:rsidRPr="00D4112E">
        <w:t>годом (3 080 403 руб.)</w:t>
      </w:r>
      <w:r>
        <w:t xml:space="preserve"> </w:t>
      </w:r>
      <w:r w:rsidRPr="00E5617F">
        <w:t xml:space="preserve">на </w:t>
      </w:r>
      <w:r>
        <w:t xml:space="preserve">760 018 </w:t>
      </w:r>
      <w:r w:rsidRPr="00E5617F">
        <w:t>руб., или</w:t>
      </w:r>
      <w:r>
        <w:t xml:space="preserve"> на 24,7 %</w:t>
      </w:r>
      <w:r w:rsidRPr="00E5617F">
        <w:t xml:space="preserve">. </w:t>
      </w:r>
      <w:r>
        <w:t>При анализе деятельности Предприятия в</w:t>
      </w:r>
      <w:r w:rsidRPr="00E5617F">
        <w:t xml:space="preserve"> разрезе видов деятельности </w:t>
      </w:r>
      <w:r>
        <w:t>видно, что только один из них является прибыльным, это «ДЭС», остальные все виды деятельности являются убыточными</w:t>
      </w:r>
      <w:proofErr w:type="gramEnd"/>
      <w:r>
        <w:t>.</w:t>
      </w:r>
      <w:r w:rsidRPr="005D221B">
        <w:t xml:space="preserve"> </w:t>
      </w:r>
      <w:r>
        <w:t xml:space="preserve">Как указано в пояснительной записке к анализу, убытки по водоснабжению сложились из-за того, что </w:t>
      </w:r>
      <w:r w:rsidRPr="005D221B">
        <w:t xml:space="preserve">себестоимость одного м³ воды значительно выше, чем утвержденный Департаментом тарифного регулирования тариф на холодную воду и маленький объем потребления воды. </w:t>
      </w:r>
      <w:r>
        <w:t>Причины сложившихся убытков по остальным видам деятельности в представленных Предприятием материалах для проверки и анализа не указаны.</w:t>
      </w:r>
    </w:p>
    <w:p w:rsidR="00360FCC" w:rsidRDefault="00360FCC" w:rsidP="00360FCC">
      <w:pPr>
        <w:ind w:firstLine="567"/>
        <w:jc w:val="both"/>
      </w:pPr>
    </w:p>
    <w:p w:rsidR="00360FCC" w:rsidRPr="00E5617F" w:rsidRDefault="00360FCC" w:rsidP="00360FCC">
      <w:pPr>
        <w:ind w:firstLine="567"/>
        <w:jc w:val="both"/>
      </w:pPr>
      <w:r>
        <w:rPr>
          <w:b/>
        </w:rPr>
        <w:t>За 1 полугодие</w:t>
      </w:r>
      <w:r w:rsidRPr="00E5617F">
        <w:rPr>
          <w:b/>
        </w:rPr>
        <w:t xml:space="preserve"> 2022 года </w:t>
      </w:r>
      <w:r w:rsidRPr="00E5617F">
        <w:t>экономическая ситуация на Предприятии согласно данных бухгалтерского учёта</w:t>
      </w:r>
      <w:r>
        <w:t xml:space="preserve"> сложилась</w:t>
      </w:r>
      <w:r w:rsidRPr="00E5617F">
        <w:t xml:space="preserve"> следующ</w:t>
      </w:r>
      <w:r>
        <w:t>им образом</w:t>
      </w:r>
      <w:r w:rsidRPr="00E5617F">
        <w:t>:</w:t>
      </w:r>
    </w:p>
    <w:p w:rsidR="00360FCC" w:rsidRPr="00E5617F" w:rsidRDefault="00360FCC" w:rsidP="00360FCC">
      <w:pPr>
        <w:ind w:firstLine="567"/>
        <w:jc w:val="both"/>
      </w:pPr>
    </w:p>
    <w:p w:rsidR="00360FCC" w:rsidRPr="00E5617F" w:rsidRDefault="00360FCC" w:rsidP="00360FCC">
      <w:pPr>
        <w:ind w:firstLine="567"/>
        <w:jc w:val="both"/>
      </w:pPr>
      <w:r w:rsidRPr="00E5617F">
        <w:t xml:space="preserve">                                                              </w:t>
      </w:r>
      <w:r>
        <w:t xml:space="preserve">                                       (рубли)</w:t>
      </w:r>
    </w:p>
    <w:tbl>
      <w:tblPr>
        <w:tblStyle w:val="ab"/>
        <w:tblW w:w="0" w:type="auto"/>
        <w:tblInd w:w="1242" w:type="dxa"/>
        <w:tblLook w:val="04A0" w:firstRow="1" w:lastRow="0" w:firstColumn="1" w:lastColumn="0" w:noHBand="0" w:noVBand="1"/>
      </w:tblPr>
      <w:tblGrid>
        <w:gridCol w:w="3969"/>
        <w:gridCol w:w="2835"/>
      </w:tblGrid>
      <w:tr w:rsidR="00360FCC" w:rsidRPr="00E5617F" w:rsidTr="005C5018">
        <w:tc>
          <w:tcPr>
            <w:tcW w:w="3969" w:type="dxa"/>
          </w:tcPr>
          <w:p w:rsidR="00360FCC" w:rsidRPr="00E5617F" w:rsidRDefault="00360FCC" w:rsidP="005C5018">
            <w:pPr>
              <w:jc w:val="both"/>
              <w:rPr>
                <w:b/>
              </w:rPr>
            </w:pPr>
            <w:r w:rsidRPr="00E5617F">
              <w:rPr>
                <w:b/>
              </w:rPr>
              <w:t>Наименование показателя</w:t>
            </w:r>
          </w:p>
        </w:tc>
        <w:tc>
          <w:tcPr>
            <w:tcW w:w="2835" w:type="dxa"/>
          </w:tcPr>
          <w:p w:rsidR="00360FCC" w:rsidRPr="00E5617F" w:rsidRDefault="00360FCC" w:rsidP="005C5018">
            <w:pPr>
              <w:jc w:val="both"/>
              <w:rPr>
                <w:b/>
              </w:rPr>
            </w:pPr>
            <w:r w:rsidRPr="00E5617F">
              <w:rPr>
                <w:b/>
              </w:rPr>
              <w:t xml:space="preserve">Фактически за </w:t>
            </w:r>
            <w:r>
              <w:rPr>
                <w:b/>
              </w:rPr>
              <w:t xml:space="preserve">1 полугодие </w:t>
            </w:r>
            <w:r w:rsidRPr="00E5617F">
              <w:rPr>
                <w:b/>
              </w:rPr>
              <w:t>2022</w:t>
            </w:r>
          </w:p>
        </w:tc>
      </w:tr>
      <w:tr w:rsidR="00360FCC" w:rsidRPr="00E5617F" w:rsidTr="005C5018">
        <w:tc>
          <w:tcPr>
            <w:tcW w:w="3969" w:type="dxa"/>
          </w:tcPr>
          <w:p w:rsidR="00360FCC" w:rsidRPr="00E5617F" w:rsidRDefault="00360FCC" w:rsidP="005C5018">
            <w:pPr>
              <w:jc w:val="both"/>
            </w:pPr>
            <w:r w:rsidRPr="00E5617F">
              <w:t>Выручка</w:t>
            </w:r>
          </w:p>
        </w:tc>
        <w:tc>
          <w:tcPr>
            <w:tcW w:w="2835" w:type="dxa"/>
          </w:tcPr>
          <w:p w:rsidR="00360FCC" w:rsidRPr="00E5617F" w:rsidRDefault="00360FCC" w:rsidP="005C5018">
            <w:pPr>
              <w:jc w:val="right"/>
            </w:pPr>
            <w:r>
              <w:t>17 757 153</w:t>
            </w:r>
          </w:p>
        </w:tc>
      </w:tr>
      <w:tr w:rsidR="00360FCC" w:rsidRPr="00E5617F" w:rsidTr="005C5018">
        <w:tc>
          <w:tcPr>
            <w:tcW w:w="3969" w:type="dxa"/>
          </w:tcPr>
          <w:p w:rsidR="00360FCC" w:rsidRPr="00E5617F" w:rsidRDefault="00360FCC" w:rsidP="005C5018">
            <w:pPr>
              <w:jc w:val="both"/>
            </w:pPr>
            <w:r w:rsidRPr="00E5617F">
              <w:t>Себестоимость</w:t>
            </w:r>
          </w:p>
        </w:tc>
        <w:tc>
          <w:tcPr>
            <w:tcW w:w="2835" w:type="dxa"/>
          </w:tcPr>
          <w:p w:rsidR="00360FCC" w:rsidRPr="00E5617F" w:rsidRDefault="00360FCC" w:rsidP="005C5018">
            <w:pPr>
              <w:jc w:val="right"/>
            </w:pPr>
            <w:r>
              <w:t>(13 214 476)</w:t>
            </w:r>
          </w:p>
        </w:tc>
      </w:tr>
      <w:tr w:rsidR="00360FCC" w:rsidRPr="00E5617F" w:rsidTr="005C5018">
        <w:tc>
          <w:tcPr>
            <w:tcW w:w="3969" w:type="dxa"/>
          </w:tcPr>
          <w:p w:rsidR="00360FCC" w:rsidRPr="00E5617F" w:rsidRDefault="00360FCC" w:rsidP="005C5018">
            <w:pPr>
              <w:jc w:val="both"/>
            </w:pPr>
            <w:r w:rsidRPr="00E5617F">
              <w:t>Общехозяйственные расходы</w:t>
            </w:r>
          </w:p>
        </w:tc>
        <w:tc>
          <w:tcPr>
            <w:tcW w:w="2835" w:type="dxa"/>
          </w:tcPr>
          <w:p w:rsidR="00360FCC" w:rsidRPr="00E5617F" w:rsidRDefault="00360FCC" w:rsidP="005C5018">
            <w:pPr>
              <w:jc w:val="right"/>
            </w:pPr>
            <w:r>
              <w:t>(1 763 663)</w:t>
            </w:r>
          </w:p>
        </w:tc>
      </w:tr>
      <w:tr w:rsidR="00360FCC" w:rsidRPr="00E5617F" w:rsidTr="005C5018">
        <w:tc>
          <w:tcPr>
            <w:tcW w:w="3969" w:type="dxa"/>
          </w:tcPr>
          <w:p w:rsidR="00360FCC" w:rsidRPr="00E5617F" w:rsidRDefault="00360FCC" w:rsidP="005C5018">
            <w:pPr>
              <w:jc w:val="both"/>
            </w:pPr>
            <w:r w:rsidRPr="00E5617F">
              <w:lastRenderedPageBreak/>
              <w:t>Финансовый результат</w:t>
            </w:r>
          </w:p>
        </w:tc>
        <w:tc>
          <w:tcPr>
            <w:tcW w:w="2835" w:type="dxa"/>
          </w:tcPr>
          <w:p w:rsidR="00360FCC" w:rsidRPr="00E5617F" w:rsidRDefault="00360FCC" w:rsidP="005C5018">
            <w:pPr>
              <w:jc w:val="right"/>
            </w:pPr>
            <w:r>
              <w:t>2 779 014</w:t>
            </w:r>
          </w:p>
        </w:tc>
      </w:tr>
      <w:tr w:rsidR="00360FCC" w:rsidRPr="00E5617F" w:rsidTr="005C5018">
        <w:tc>
          <w:tcPr>
            <w:tcW w:w="3969" w:type="dxa"/>
          </w:tcPr>
          <w:p w:rsidR="00360FCC" w:rsidRPr="00E5617F" w:rsidRDefault="00360FCC" w:rsidP="005C5018">
            <w:pPr>
              <w:jc w:val="both"/>
            </w:pPr>
            <w:r w:rsidRPr="00E5617F">
              <w:t>Прочие доходы</w:t>
            </w:r>
          </w:p>
        </w:tc>
        <w:tc>
          <w:tcPr>
            <w:tcW w:w="2835" w:type="dxa"/>
          </w:tcPr>
          <w:p w:rsidR="00360FCC" w:rsidRPr="00E5617F" w:rsidRDefault="00360FCC" w:rsidP="005C5018">
            <w:pPr>
              <w:jc w:val="right"/>
            </w:pPr>
            <w:r>
              <w:t>320 483</w:t>
            </w:r>
          </w:p>
        </w:tc>
      </w:tr>
      <w:tr w:rsidR="00360FCC" w:rsidRPr="00E5617F" w:rsidTr="005C5018">
        <w:tc>
          <w:tcPr>
            <w:tcW w:w="3969" w:type="dxa"/>
          </w:tcPr>
          <w:p w:rsidR="00360FCC" w:rsidRPr="00E5617F" w:rsidRDefault="00360FCC" w:rsidP="005C5018">
            <w:pPr>
              <w:jc w:val="both"/>
            </w:pPr>
            <w:r w:rsidRPr="00E5617F">
              <w:t>Прочие расходы</w:t>
            </w:r>
          </w:p>
        </w:tc>
        <w:tc>
          <w:tcPr>
            <w:tcW w:w="2835" w:type="dxa"/>
          </w:tcPr>
          <w:p w:rsidR="00360FCC" w:rsidRPr="00E5617F" w:rsidRDefault="00360FCC" w:rsidP="005C5018">
            <w:pPr>
              <w:jc w:val="right"/>
            </w:pPr>
            <w:r>
              <w:t>(615 654)</w:t>
            </w:r>
          </w:p>
        </w:tc>
      </w:tr>
      <w:tr w:rsidR="00360FCC" w:rsidRPr="00E5617F" w:rsidTr="005C5018">
        <w:tc>
          <w:tcPr>
            <w:tcW w:w="3969" w:type="dxa"/>
          </w:tcPr>
          <w:p w:rsidR="00360FCC" w:rsidRPr="00E5617F" w:rsidRDefault="00360FCC" w:rsidP="005C5018">
            <w:pPr>
              <w:jc w:val="both"/>
            </w:pPr>
            <w:r w:rsidRPr="00E5617F">
              <w:t>УСН</w:t>
            </w:r>
          </w:p>
        </w:tc>
        <w:tc>
          <w:tcPr>
            <w:tcW w:w="2835" w:type="dxa"/>
          </w:tcPr>
          <w:p w:rsidR="00360FCC" w:rsidRPr="00E5617F" w:rsidRDefault="00360FCC" w:rsidP="005C5018">
            <w:pPr>
              <w:jc w:val="right"/>
            </w:pPr>
            <w:r>
              <w:t>(75 598)</w:t>
            </w:r>
          </w:p>
        </w:tc>
      </w:tr>
      <w:tr w:rsidR="00360FCC" w:rsidRPr="00E5617F" w:rsidTr="005C5018">
        <w:tc>
          <w:tcPr>
            <w:tcW w:w="3969" w:type="dxa"/>
          </w:tcPr>
          <w:p w:rsidR="00360FCC" w:rsidRPr="00E5617F" w:rsidRDefault="00360FCC" w:rsidP="005C5018">
            <w:pPr>
              <w:jc w:val="both"/>
              <w:rPr>
                <w:b/>
              </w:rPr>
            </w:pPr>
            <w:r w:rsidRPr="00E5617F">
              <w:rPr>
                <w:b/>
              </w:rPr>
              <w:t>Чистая прибыль (убыток)</w:t>
            </w:r>
          </w:p>
        </w:tc>
        <w:tc>
          <w:tcPr>
            <w:tcW w:w="2835" w:type="dxa"/>
          </w:tcPr>
          <w:p w:rsidR="00360FCC" w:rsidRPr="00E5617F" w:rsidRDefault="00360FCC" w:rsidP="005C5018">
            <w:pPr>
              <w:jc w:val="right"/>
              <w:rPr>
                <w:b/>
              </w:rPr>
            </w:pPr>
            <w:r>
              <w:rPr>
                <w:b/>
              </w:rPr>
              <w:t>2 408 245</w:t>
            </w:r>
          </w:p>
        </w:tc>
      </w:tr>
    </w:tbl>
    <w:p w:rsidR="00360FCC" w:rsidRDefault="00360FCC" w:rsidP="00360FCC">
      <w:pPr>
        <w:ind w:firstLine="567"/>
        <w:jc w:val="both"/>
      </w:pPr>
    </w:p>
    <w:p w:rsidR="00360FCC" w:rsidRDefault="00360FCC" w:rsidP="00360FCC">
      <w:pPr>
        <w:ind w:firstLine="567"/>
        <w:jc w:val="both"/>
      </w:pPr>
      <w:proofErr w:type="gramStart"/>
      <w:r>
        <w:t xml:space="preserve">По итогам финансовой деятельности за 1 полугодие 2022 года Предприятием получена прибыль в сумме 2 408 245 руб. Данная прибыль является необоснованной, так как в феврале 2022 года оприходована выручка «субсидия </w:t>
      </w:r>
      <w:r w:rsidRPr="008A231F">
        <w:t>сельских поселений на компенсацию расходов по организации электроснабжения от дизельных электростанций</w:t>
      </w:r>
      <w:r>
        <w:t>» в сумме 9 093 168 руб. Данная сумма составляет порядка 95% от всей суммы субсидии за год, поэтому</w:t>
      </w:r>
      <w:proofErr w:type="gramEnd"/>
      <w:r>
        <w:t xml:space="preserve">, она должна была быть оприходована на «авансы полученные» и затем в течение года помесячно приходоваться на выручку. </w:t>
      </w:r>
    </w:p>
    <w:p w:rsidR="00360FCC" w:rsidRDefault="00360FCC" w:rsidP="00360FCC">
      <w:pPr>
        <w:ind w:firstLine="567"/>
        <w:jc w:val="both"/>
      </w:pPr>
    </w:p>
    <w:p w:rsidR="00360FCC" w:rsidRPr="000B0BB5" w:rsidRDefault="00360FCC" w:rsidP="00360FCC">
      <w:pPr>
        <w:ind w:firstLine="567"/>
        <w:jc w:val="both"/>
        <w:rPr>
          <w:lang w:eastAsia="ar-SA"/>
        </w:rPr>
      </w:pPr>
      <w:r>
        <w:t xml:space="preserve">Для установления причин возникновения просроченной кредиторской задолженности проанализированы </w:t>
      </w:r>
      <w:r w:rsidRPr="000B0BB5">
        <w:t>и</w:t>
      </w:r>
      <w:r>
        <w:rPr>
          <w:lang w:eastAsia="ar-SA"/>
        </w:rPr>
        <w:t>тоги финансово-экономической</w:t>
      </w:r>
      <w:r w:rsidRPr="000B0BB5">
        <w:rPr>
          <w:lang w:eastAsia="ar-SA"/>
        </w:rPr>
        <w:t xml:space="preserve"> деятельности предприятия за </w:t>
      </w:r>
      <w:r>
        <w:rPr>
          <w:lang w:eastAsia="ar-SA"/>
        </w:rPr>
        <w:t>4</w:t>
      </w:r>
      <w:r w:rsidRPr="000B0BB5">
        <w:rPr>
          <w:lang w:eastAsia="ar-SA"/>
        </w:rPr>
        <w:t xml:space="preserve"> года</w:t>
      </w:r>
    </w:p>
    <w:p w:rsidR="00360FCC" w:rsidRPr="000B0BB5" w:rsidRDefault="00360FCC" w:rsidP="00360FCC">
      <w:pPr>
        <w:suppressAutoHyphens/>
        <w:ind w:firstLine="567"/>
        <w:jc w:val="both"/>
        <w:rPr>
          <w:lang w:eastAsia="ar-SA"/>
        </w:rPr>
      </w:pPr>
      <w:r w:rsidRPr="000B0BB5">
        <w:rPr>
          <w:lang w:eastAsia="ar-SA"/>
        </w:rPr>
        <w:t xml:space="preserve">                                                                                                                             (тыс. руб.)</w:t>
      </w:r>
    </w:p>
    <w:tbl>
      <w:tblPr>
        <w:tblStyle w:val="ab"/>
        <w:tblW w:w="0" w:type="auto"/>
        <w:tblLook w:val="04A0" w:firstRow="1" w:lastRow="0" w:firstColumn="1" w:lastColumn="0" w:noHBand="0" w:noVBand="1"/>
      </w:tblPr>
      <w:tblGrid>
        <w:gridCol w:w="3936"/>
        <w:gridCol w:w="1417"/>
        <w:gridCol w:w="1559"/>
        <w:gridCol w:w="1276"/>
        <w:gridCol w:w="1276"/>
      </w:tblGrid>
      <w:tr w:rsidR="00360FCC" w:rsidRPr="000B0BB5" w:rsidTr="005C5018">
        <w:tc>
          <w:tcPr>
            <w:tcW w:w="3936" w:type="dxa"/>
          </w:tcPr>
          <w:p w:rsidR="00360FCC" w:rsidRPr="009375DE" w:rsidRDefault="00360FCC" w:rsidP="005C5018">
            <w:pPr>
              <w:suppressAutoHyphens/>
              <w:jc w:val="both"/>
              <w:rPr>
                <w:b/>
                <w:lang w:eastAsia="ar-SA"/>
              </w:rPr>
            </w:pPr>
            <w:r w:rsidRPr="009375DE">
              <w:rPr>
                <w:b/>
                <w:lang w:eastAsia="ar-SA"/>
              </w:rPr>
              <w:t>Наименование показателя</w:t>
            </w:r>
          </w:p>
        </w:tc>
        <w:tc>
          <w:tcPr>
            <w:tcW w:w="1417" w:type="dxa"/>
          </w:tcPr>
          <w:p w:rsidR="00360FCC" w:rsidRPr="000B0BB5" w:rsidRDefault="00360FCC" w:rsidP="005C5018">
            <w:pPr>
              <w:suppressAutoHyphens/>
              <w:jc w:val="both"/>
              <w:rPr>
                <w:b/>
                <w:lang w:eastAsia="ar-SA"/>
              </w:rPr>
            </w:pPr>
            <w:r>
              <w:rPr>
                <w:b/>
                <w:lang w:eastAsia="ar-SA"/>
              </w:rPr>
              <w:t>2018 год</w:t>
            </w:r>
          </w:p>
        </w:tc>
        <w:tc>
          <w:tcPr>
            <w:tcW w:w="1559" w:type="dxa"/>
          </w:tcPr>
          <w:p w:rsidR="00360FCC" w:rsidRPr="000B0BB5" w:rsidRDefault="00360FCC" w:rsidP="005C5018">
            <w:pPr>
              <w:suppressAutoHyphens/>
              <w:jc w:val="both"/>
              <w:rPr>
                <w:b/>
                <w:lang w:eastAsia="ar-SA"/>
              </w:rPr>
            </w:pPr>
            <w:r>
              <w:rPr>
                <w:b/>
                <w:lang w:eastAsia="ar-SA"/>
              </w:rPr>
              <w:t>2019 год</w:t>
            </w:r>
          </w:p>
        </w:tc>
        <w:tc>
          <w:tcPr>
            <w:tcW w:w="1276" w:type="dxa"/>
          </w:tcPr>
          <w:p w:rsidR="00360FCC" w:rsidRPr="000B0BB5" w:rsidRDefault="00360FCC" w:rsidP="005C5018">
            <w:pPr>
              <w:suppressAutoHyphens/>
              <w:jc w:val="both"/>
              <w:rPr>
                <w:b/>
                <w:lang w:eastAsia="ar-SA"/>
              </w:rPr>
            </w:pPr>
            <w:r>
              <w:rPr>
                <w:b/>
                <w:lang w:eastAsia="ar-SA"/>
              </w:rPr>
              <w:t>2020 год</w:t>
            </w:r>
          </w:p>
        </w:tc>
        <w:tc>
          <w:tcPr>
            <w:tcW w:w="1276" w:type="dxa"/>
          </w:tcPr>
          <w:p w:rsidR="00360FCC" w:rsidRPr="000B0BB5" w:rsidRDefault="00360FCC" w:rsidP="005C5018">
            <w:pPr>
              <w:suppressAutoHyphens/>
              <w:jc w:val="both"/>
              <w:rPr>
                <w:b/>
                <w:lang w:eastAsia="ar-SA"/>
              </w:rPr>
            </w:pPr>
            <w:r>
              <w:rPr>
                <w:b/>
                <w:lang w:eastAsia="ar-SA"/>
              </w:rPr>
              <w:t>2021 год</w:t>
            </w:r>
          </w:p>
        </w:tc>
      </w:tr>
      <w:tr w:rsidR="00360FCC" w:rsidRPr="000B0BB5" w:rsidTr="005C5018">
        <w:tc>
          <w:tcPr>
            <w:tcW w:w="3936" w:type="dxa"/>
          </w:tcPr>
          <w:p w:rsidR="00360FCC" w:rsidRPr="000B0BB5" w:rsidRDefault="00360FCC" w:rsidP="005C5018">
            <w:pPr>
              <w:suppressAutoHyphens/>
              <w:jc w:val="both"/>
              <w:rPr>
                <w:lang w:eastAsia="ar-SA"/>
              </w:rPr>
            </w:pPr>
            <w:r w:rsidRPr="000B0BB5">
              <w:rPr>
                <w:lang w:eastAsia="ar-SA"/>
              </w:rPr>
              <w:t>Выручка от продажи услуг</w:t>
            </w:r>
          </w:p>
        </w:tc>
        <w:tc>
          <w:tcPr>
            <w:tcW w:w="1417" w:type="dxa"/>
          </w:tcPr>
          <w:p w:rsidR="00360FCC" w:rsidRPr="000B0BB5" w:rsidRDefault="00360FCC" w:rsidP="005C5018">
            <w:pPr>
              <w:suppressAutoHyphens/>
              <w:jc w:val="both"/>
              <w:rPr>
                <w:lang w:eastAsia="ar-SA"/>
              </w:rPr>
            </w:pPr>
            <w:r>
              <w:rPr>
                <w:lang w:eastAsia="ar-SA"/>
              </w:rPr>
              <w:t>17 322</w:t>
            </w:r>
          </w:p>
        </w:tc>
        <w:tc>
          <w:tcPr>
            <w:tcW w:w="1559" w:type="dxa"/>
          </w:tcPr>
          <w:p w:rsidR="00360FCC" w:rsidRPr="000B0BB5" w:rsidRDefault="00360FCC" w:rsidP="005C5018">
            <w:pPr>
              <w:suppressAutoHyphens/>
              <w:jc w:val="both"/>
              <w:rPr>
                <w:lang w:eastAsia="ar-SA"/>
              </w:rPr>
            </w:pPr>
            <w:r>
              <w:rPr>
                <w:lang w:eastAsia="ar-SA"/>
              </w:rPr>
              <w:t>18 587</w:t>
            </w:r>
          </w:p>
        </w:tc>
        <w:tc>
          <w:tcPr>
            <w:tcW w:w="1276" w:type="dxa"/>
          </w:tcPr>
          <w:p w:rsidR="00360FCC" w:rsidRPr="000B0BB5" w:rsidRDefault="00360FCC" w:rsidP="005C5018">
            <w:pPr>
              <w:suppressAutoHyphens/>
              <w:jc w:val="both"/>
              <w:rPr>
                <w:lang w:eastAsia="ar-SA"/>
              </w:rPr>
            </w:pPr>
            <w:r>
              <w:rPr>
                <w:lang w:eastAsia="ar-SA"/>
              </w:rPr>
              <w:t>21 596</w:t>
            </w:r>
          </w:p>
        </w:tc>
        <w:tc>
          <w:tcPr>
            <w:tcW w:w="1276" w:type="dxa"/>
          </w:tcPr>
          <w:p w:rsidR="00360FCC" w:rsidRPr="000B0BB5" w:rsidRDefault="00360FCC" w:rsidP="005C5018">
            <w:pPr>
              <w:suppressAutoHyphens/>
              <w:jc w:val="both"/>
              <w:rPr>
                <w:lang w:eastAsia="ar-SA"/>
              </w:rPr>
            </w:pPr>
            <w:r>
              <w:rPr>
                <w:lang w:eastAsia="ar-SA"/>
              </w:rPr>
              <w:t>22 763</w:t>
            </w:r>
          </w:p>
        </w:tc>
      </w:tr>
      <w:tr w:rsidR="00360FCC" w:rsidRPr="000B0BB5" w:rsidTr="005C5018">
        <w:tc>
          <w:tcPr>
            <w:tcW w:w="3936" w:type="dxa"/>
          </w:tcPr>
          <w:p w:rsidR="00360FCC" w:rsidRPr="000B0BB5" w:rsidRDefault="00360FCC" w:rsidP="005C5018">
            <w:pPr>
              <w:suppressAutoHyphens/>
              <w:jc w:val="both"/>
              <w:rPr>
                <w:lang w:eastAsia="ar-SA"/>
              </w:rPr>
            </w:pPr>
            <w:r w:rsidRPr="000B0BB5">
              <w:rPr>
                <w:lang w:eastAsia="ar-SA"/>
              </w:rPr>
              <w:t>Себестоимость проданных услуг</w:t>
            </w:r>
          </w:p>
        </w:tc>
        <w:tc>
          <w:tcPr>
            <w:tcW w:w="1417" w:type="dxa"/>
          </w:tcPr>
          <w:p w:rsidR="00360FCC" w:rsidRPr="000B0BB5" w:rsidRDefault="00360FCC" w:rsidP="005C5018">
            <w:pPr>
              <w:suppressAutoHyphens/>
              <w:jc w:val="both"/>
              <w:rPr>
                <w:lang w:eastAsia="ar-SA"/>
              </w:rPr>
            </w:pPr>
            <w:r>
              <w:rPr>
                <w:lang w:eastAsia="ar-SA"/>
              </w:rPr>
              <w:t>19 264</w:t>
            </w:r>
          </w:p>
        </w:tc>
        <w:tc>
          <w:tcPr>
            <w:tcW w:w="1559" w:type="dxa"/>
          </w:tcPr>
          <w:p w:rsidR="00360FCC" w:rsidRPr="000B0BB5" w:rsidRDefault="00360FCC" w:rsidP="005C5018">
            <w:pPr>
              <w:suppressAutoHyphens/>
              <w:jc w:val="both"/>
              <w:rPr>
                <w:lang w:eastAsia="ar-SA"/>
              </w:rPr>
            </w:pPr>
            <w:r>
              <w:rPr>
                <w:lang w:eastAsia="ar-SA"/>
              </w:rPr>
              <w:t>23 764</w:t>
            </w:r>
          </w:p>
        </w:tc>
        <w:tc>
          <w:tcPr>
            <w:tcW w:w="1276" w:type="dxa"/>
          </w:tcPr>
          <w:p w:rsidR="00360FCC" w:rsidRPr="000B0BB5" w:rsidRDefault="00360FCC" w:rsidP="005C5018">
            <w:pPr>
              <w:suppressAutoHyphens/>
              <w:jc w:val="both"/>
              <w:rPr>
                <w:lang w:eastAsia="ar-SA"/>
              </w:rPr>
            </w:pPr>
            <w:r>
              <w:rPr>
                <w:lang w:eastAsia="ar-SA"/>
              </w:rPr>
              <w:t>24 208</w:t>
            </w:r>
          </w:p>
        </w:tc>
        <w:tc>
          <w:tcPr>
            <w:tcW w:w="1276" w:type="dxa"/>
          </w:tcPr>
          <w:p w:rsidR="00360FCC" w:rsidRPr="000B0BB5" w:rsidRDefault="00360FCC" w:rsidP="005C5018">
            <w:pPr>
              <w:suppressAutoHyphens/>
              <w:jc w:val="both"/>
              <w:rPr>
                <w:lang w:eastAsia="ar-SA"/>
              </w:rPr>
            </w:pPr>
            <w:r>
              <w:rPr>
                <w:lang w:eastAsia="ar-SA"/>
              </w:rPr>
              <w:t>25 637</w:t>
            </w:r>
          </w:p>
        </w:tc>
      </w:tr>
      <w:tr w:rsidR="00360FCC" w:rsidRPr="000B0BB5" w:rsidTr="005C5018">
        <w:tc>
          <w:tcPr>
            <w:tcW w:w="3936" w:type="dxa"/>
          </w:tcPr>
          <w:p w:rsidR="00360FCC" w:rsidRPr="000B0BB5" w:rsidRDefault="00360FCC" w:rsidP="005C5018">
            <w:pPr>
              <w:suppressAutoHyphens/>
              <w:jc w:val="both"/>
              <w:rPr>
                <w:b/>
                <w:lang w:eastAsia="ar-SA"/>
              </w:rPr>
            </w:pPr>
            <w:r>
              <w:rPr>
                <w:b/>
                <w:lang w:eastAsia="ar-SA"/>
              </w:rPr>
              <w:t>Прибыль (убыток) от продаж</w:t>
            </w:r>
          </w:p>
        </w:tc>
        <w:tc>
          <w:tcPr>
            <w:tcW w:w="1417" w:type="dxa"/>
          </w:tcPr>
          <w:p w:rsidR="00360FCC" w:rsidRPr="000B0BB5" w:rsidRDefault="00360FCC" w:rsidP="005C5018">
            <w:pPr>
              <w:suppressAutoHyphens/>
              <w:jc w:val="both"/>
              <w:rPr>
                <w:b/>
                <w:lang w:eastAsia="ar-SA"/>
              </w:rPr>
            </w:pPr>
            <w:r>
              <w:rPr>
                <w:b/>
                <w:lang w:eastAsia="ar-SA"/>
              </w:rPr>
              <w:t>-1 942</w:t>
            </w:r>
          </w:p>
        </w:tc>
        <w:tc>
          <w:tcPr>
            <w:tcW w:w="1559" w:type="dxa"/>
          </w:tcPr>
          <w:p w:rsidR="00360FCC" w:rsidRPr="000B0BB5" w:rsidRDefault="00360FCC" w:rsidP="005C5018">
            <w:pPr>
              <w:suppressAutoHyphens/>
              <w:jc w:val="both"/>
              <w:rPr>
                <w:b/>
                <w:lang w:eastAsia="ar-SA"/>
              </w:rPr>
            </w:pPr>
            <w:r>
              <w:rPr>
                <w:b/>
                <w:lang w:eastAsia="ar-SA"/>
              </w:rPr>
              <w:t>-5 177</w:t>
            </w:r>
          </w:p>
        </w:tc>
        <w:tc>
          <w:tcPr>
            <w:tcW w:w="1276" w:type="dxa"/>
          </w:tcPr>
          <w:p w:rsidR="00360FCC" w:rsidRPr="000B0BB5" w:rsidRDefault="00360FCC" w:rsidP="005C5018">
            <w:pPr>
              <w:suppressAutoHyphens/>
              <w:jc w:val="both"/>
              <w:rPr>
                <w:b/>
                <w:lang w:eastAsia="ar-SA"/>
              </w:rPr>
            </w:pPr>
            <w:r>
              <w:rPr>
                <w:b/>
                <w:lang w:eastAsia="ar-SA"/>
              </w:rPr>
              <w:t>-2 612</w:t>
            </w:r>
          </w:p>
        </w:tc>
        <w:tc>
          <w:tcPr>
            <w:tcW w:w="1276" w:type="dxa"/>
          </w:tcPr>
          <w:p w:rsidR="00360FCC" w:rsidRPr="000B0BB5" w:rsidRDefault="00360FCC" w:rsidP="005C5018">
            <w:pPr>
              <w:suppressAutoHyphens/>
              <w:jc w:val="both"/>
              <w:rPr>
                <w:b/>
                <w:lang w:eastAsia="ar-SA"/>
              </w:rPr>
            </w:pPr>
            <w:r>
              <w:rPr>
                <w:b/>
                <w:lang w:eastAsia="ar-SA"/>
              </w:rPr>
              <w:t>-2 874</w:t>
            </w:r>
          </w:p>
        </w:tc>
      </w:tr>
      <w:tr w:rsidR="00360FCC" w:rsidRPr="000B0BB5" w:rsidTr="005C5018">
        <w:tc>
          <w:tcPr>
            <w:tcW w:w="3936" w:type="dxa"/>
          </w:tcPr>
          <w:p w:rsidR="00360FCC" w:rsidRPr="000B0BB5" w:rsidRDefault="00360FCC" w:rsidP="005C5018">
            <w:pPr>
              <w:suppressAutoHyphens/>
              <w:jc w:val="both"/>
              <w:rPr>
                <w:lang w:eastAsia="ar-SA"/>
              </w:rPr>
            </w:pPr>
            <w:r w:rsidRPr="000B0BB5">
              <w:rPr>
                <w:lang w:eastAsia="ar-SA"/>
              </w:rPr>
              <w:t>Прочие доходы</w:t>
            </w:r>
          </w:p>
        </w:tc>
        <w:tc>
          <w:tcPr>
            <w:tcW w:w="1417" w:type="dxa"/>
          </w:tcPr>
          <w:p w:rsidR="00360FCC" w:rsidRPr="000B0BB5" w:rsidRDefault="00360FCC" w:rsidP="005C5018">
            <w:pPr>
              <w:suppressAutoHyphens/>
              <w:jc w:val="both"/>
              <w:rPr>
                <w:lang w:eastAsia="ar-SA"/>
              </w:rPr>
            </w:pPr>
            <w:r>
              <w:rPr>
                <w:lang w:eastAsia="ar-SA"/>
              </w:rPr>
              <w:t>3 327</w:t>
            </w:r>
          </w:p>
        </w:tc>
        <w:tc>
          <w:tcPr>
            <w:tcW w:w="1559" w:type="dxa"/>
          </w:tcPr>
          <w:p w:rsidR="00360FCC" w:rsidRPr="000B0BB5" w:rsidRDefault="00360FCC" w:rsidP="005C5018">
            <w:pPr>
              <w:suppressAutoHyphens/>
              <w:jc w:val="both"/>
              <w:rPr>
                <w:lang w:eastAsia="ar-SA"/>
              </w:rPr>
            </w:pPr>
            <w:r>
              <w:rPr>
                <w:lang w:eastAsia="ar-SA"/>
              </w:rPr>
              <w:t>3 896</w:t>
            </w:r>
          </w:p>
        </w:tc>
        <w:tc>
          <w:tcPr>
            <w:tcW w:w="1276" w:type="dxa"/>
          </w:tcPr>
          <w:p w:rsidR="00360FCC" w:rsidRPr="000B0BB5" w:rsidRDefault="00360FCC" w:rsidP="005C5018">
            <w:pPr>
              <w:suppressAutoHyphens/>
              <w:jc w:val="both"/>
              <w:rPr>
                <w:lang w:eastAsia="ar-SA"/>
              </w:rPr>
            </w:pPr>
            <w:r>
              <w:rPr>
                <w:lang w:eastAsia="ar-SA"/>
              </w:rPr>
              <w:t>439</w:t>
            </w:r>
          </w:p>
        </w:tc>
        <w:tc>
          <w:tcPr>
            <w:tcW w:w="1276" w:type="dxa"/>
          </w:tcPr>
          <w:p w:rsidR="00360FCC" w:rsidRPr="000B0BB5" w:rsidRDefault="00360FCC" w:rsidP="005C5018">
            <w:pPr>
              <w:suppressAutoHyphens/>
              <w:jc w:val="both"/>
              <w:rPr>
                <w:lang w:eastAsia="ar-SA"/>
              </w:rPr>
            </w:pPr>
            <w:r>
              <w:rPr>
                <w:lang w:eastAsia="ar-SA"/>
              </w:rPr>
              <w:t>1 631</w:t>
            </w:r>
          </w:p>
        </w:tc>
      </w:tr>
      <w:tr w:rsidR="00360FCC" w:rsidRPr="000B0BB5" w:rsidTr="005C5018">
        <w:tc>
          <w:tcPr>
            <w:tcW w:w="3936" w:type="dxa"/>
          </w:tcPr>
          <w:p w:rsidR="00360FCC" w:rsidRPr="000B0BB5" w:rsidRDefault="00360FCC" w:rsidP="005C5018">
            <w:pPr>
              <w:suppressAutoHyphens/>
              <w:jc w:val="both"/>
              <w:rPr>
                <w:lang w:eastAsia="ar-SA"/>
              </w:rPr>
            </w:pPr>
            <w:r w:rsidRPr="000B0BB5">
              <w:rPr>
                <w:lang w:eastAsia="ar-SA"/>
              </w:rPr>
              <w:t>Прочие расходы</w:t>
            </w:r>
          </w:p>
        </w:tc>
        <w:tc>
          <w:tcPr>
            <w:tcW w:w="1417" w:type="dxa"/>
          </w:tcPr>
          <w:p w:rsidR="00360FCC" w:rsidRPr="000B0BB5" w:rsidRDefault="00360FCC" w:rsidP="005C5018">
            <w:pPr>
              <w:suppressAutoHyphens/>
              <w:jc w:val="both"/>
              <w:rPr>
                <w:lang w:eastAsia="ar-SA"/>
              </w:rPr>
            </w:pPr>
            <w:r>
              <w:rPr>
                <w:lang w:eastAsia="ar-SA"/>
              </w:rPr>
              <w:t>769</w:t>
            </w:r>
          </w:p>
        </w:tc>
        <w:tc>
          <w:tcPr>
            <w:tcW w:w="1559" w:type="dxa"/>
          </w:tcPr>
          <w:p w:rsidR="00360FCC" w:rsidRPr="000B0BB5" w:rsidRDefault="00360FCC" w:rsidP="005C5018">
            <w:pPr>
              <w:suppressAutoHyphens/>
              <w:jc w:val="both"/>
              <w:rPr>
                <w:lang w:eastAsia="ar-SA"/>
              </w:rPr>
            </w:pPr>
            <w:r>
              <w:rPr>
                <w:lang w:eastAsia="ar-SA"/>
              </w:rPr>
              <w:t>1 452</w:t>
            </w:r>
          </w:p>
        </w:tc>
        <w:tc>
          <w:tcPr>
            <w:tcW w:w="1276" w:type="dxa"/>
          </w:tcPr>
          <w:p w:rsidR="00360FCC" w:rsidRPr="000B0BB5" w:rsidRDefault="00360FCC" w:rsidP="005C5018">
            <w:pPr>
              <w:suppressAutoHyphens/>
              <w:jc w:val="both"/>
              <w:rPr>
                <w:lang w:eastAsia="ar-SA"/>
              </w:rPr>
            </w:pPr>
            <w:r>
              <w:rPr>
                <w:lang w:eastAsia="ar-SA"/>
              </w:rPr>
              <w:t>709</w:t>
            </w:r>
          </w:p>
        </w:tc>
        <w:tc>
          <w:tcPr>
            <w:tcW w:w="1276" w:type="dxa"/>
          </w:tcPr>
          <w:p w:rsidR="00360FCC" w:rsidRPr="000B0BB5" w:rsidRDefault="00360FCC" w:rsidP="005C5018">
            <w:pPr>
              <w:suppressAutoHyphens/>
              <w:jc w:val="both"/>
              <w:rPr>
                <w:lang w:eastAsia="ar-SA"/>
              </w:rPr>
            </w:pPr>
            <w:r>
              <w:rPr>
                <w:lang w:eastAsia="ar-SA"/>
              </w:rPr>
              <w:t>862</w:t>
            </w:r>
          </w:p>
        </w:tc>
      </w:tr>
      <w:tr w:rsidR="00360FCC" w:rsidRPr="000B0BB5" w:rsidTr="005C5018">
        <w:tc>
          <w:tcPr>
            <w:tcW w:w="3936" w:type="dxa"/>
          </w:tcPr>
          <w:p w:rsidR="00360FCC" w:rsidRPr="000B0BB5" w:rsidRDefault="00360FCC" w:rsidP="005C5018">
            <w:pPr>
              <w:suppressAutoHyphens/>
              <w:jc w:val="both"/>
              <w:rPr>
                <w:lang w:eastAsia="ar-SA"/>
              </w:rPr>
            </w:pPr>
            <w:r>
              <w:rPr>
                <w:lang w:eastAsia="ar-SA"/>
              </w:rPr>
              <w:t>УСН</w:t>
            </w:r>
          </w:p>
        </w:tc>
        <w:tc>
          <w:tcPr>
            <w:tcW w:w="1417" w:type="dxa"/>
          </w:tcPr>
          <w:p w:rsidR="00360FCC" w:rsidRDefault="00360FCC" w:rsidP="005C5018">
            <w:pPr>
              <w:suppressAutoHyphens/>
              <w:jc w:val="both"/>
              <w:rPr>
                <w:lang w:eastAsia="ar-SA"/>
              </w:rPr>
            </w:pPr>
            <w:r>
              <w:rPr>
                <w:lang w:eastAsia="ar-SA"/>
              </w:rPr>
              <w:t>182</w:t>
            </w:r>
          </w:p>
        </w:tc>
        <w:tc>
          <w:tcPr>
            <w:tcW w:w="1559" w:type="dxa"/>
          </w:tcPr>
          <w:p w:rsidR="00360FCC" w:rsidRPr="000B0BB5" w:rsidRDefault="00360FCC" w:rsidP="005C5018">
            <w:pPr>
              <w:suppressAutoHyphens/>
              <w:jc w:val="both"/>
              <w:rPr>
                <w:lang w:eastAsia="ar-SA"/>
              </w:rPr>
            </w:pPr>
            <w:r>
              <w:rPr>
                <w:lang w:eastAsia="ar-SA"/>
              </w:rPr>
              <w:t>211</w:t>
            </w:r>
          </w:p>
        </w:tc>
        <w:tc>
          <w:tcPr>
            <w:tcW w:w="1276" w:type="dxa"/>
          </w:tcPr>
          <w:p w:rsidR="00360FCC" w:rsidRPr="000B0BB5" w:rsidRDefault="00360FCC" w:rsidP="005C5018">
            <w:pPr>
              <w:suppressAutoHyphens/>
              <w:jc w:val="both"/>
              <w:rPr>
                <w:lang w:eastAsia="ar-SA"/>
              </w:rPr>
            </w:pPr>
            <w:r>
              <w:rPr>
                <w:lang w:eastAsia="ar-SA"/>
              </w:rPr>
              <w:t>198</w:t>
            </w:r>
          </w:p>
        </w:tc>
        <w:tc>
          <w:tcPr>
            <w:tcW w:w="1276" w:type="dxa"/>
          </w:tcPr>
          <w:p w:rsidR="00360FCC" w:rsidRPr="000B0BB5" w:rsidRDefault="00360FCC" w:rsidP="005C5018">
            <w:pPr>
              <w:suppressAutoHyphens/>
              <w:jc w:val="both"/>
              <w:rPr>
                <w:lang w:eastAsia="ar-SA"/>
              </w:rPr>
            </w:pPr>
            <w:r>
              <w:rPr>
                <w:lang w:eastAsia="ar-SA"/>
              </w:rPr>
              <w:t>216</w:t>
            </w:r>
          </w:p>
        </w:tc>
      </w:tr>
      <w:tr w:rsidR="00360FCC" w:rsidRPr="000B0BB5" w:rsidTr="005C5018">
        <w:tc>
          <w:tcPr>
            <w:tcW w:w="3936" w:type="dxa"/>
          </w:tcPr>
          <w:p w:rsidR="00360FCC" w:rsidRPr="000B0BB5" w:rsidRDefault="00360FCC" w:rsidP="005C5018">
            <w:pPr>
              <w:suppressAutoHyphens/>
              <w:jc w:val="both"/>
              <w:rPr>
                <w:b/>
                <w:lang w:eastAsia="ar-SA"/>
              </w:rPr>
            </w:pPr>
            <w:r w:rsidRPr="000B0BB5">
              <w:rPr>
                <w:b/>
                <w:lang w:eastAsia="ar-SA"/>
              </w:rPr>
              <w:t>Чистая прибыль (убыток)</w:t>
            </w:r>
          </w:p>
        </w:tc>
        <w:tc>
          <w:tcPr>
            <w:tcW w:w="1417" w:type="dxa"/>
          </w:tcPr>
          <w:p w:rsidR="00360FCC" w:rsidRPr="000B0BB5" w:rsidRDefault="00360FCC" w:rsidP="005C5018">
            <w:pPr>
              <w:suppressAutoHyphens/>
              <w:jc w:val="both"/>
              <w:rPr>
                <w:b/>
                <w:lang w:eastAsia="ar-SA"/>
              </w:rPr>
            </w:pPr>
            <w:r w:rsidRPr="000B0BB5">
              <w:rPr>
                <w:b/>
                <w:lang w:eastAsia="ar-SA"/>
              </w:rPr>
              <w:t>434</w:t>
            </w:r>
          </w:p>
        </w:tc>
        <w:tc>
          <w:tcPr>
            <w:tcW w:w="1559" w:type="dxa"/>
          </w:tcPr>
          <w:p w:rsidR="00360FCC" w:rsidRPr="000B0BB5" w:rsidRDefault="00360FCC" w:rsidP="005C5018">
            <w:pPr>
              <w:suppressAutoHyphens/>
              <w:jc w:val="both"/>
              <w:rPr>
                <w:b/>
                <w:lang w:eastAsia="ar-SA"/>
              </w:rPr>
            </w:pPr>
            <w:r w:rsidRPr="000B0BB5">
              <w:rPr>
                <w:b/>
                <w:lang w:eastAsia="ar-SA"/>
              </w:rPr>
              <w:t>-2 944</w:t>
            </w:r>
          </w:p>
        </w:tc>
        <w:tc>
          <w:tcPr>
            <w:tcW w:w="1276" w:type="dxa"/>
          </w:tcPr>
          <w:p w:rsidR="00360FCC" w:rsidRPr="000B0BB5" w:rsidRDefault="00360FCC" w:rsidP="005C5018">
            <w:pPr>
              <w:suppressAutoHyphens/>
              <w:jc w:val="both"/>
              <w:rPr>
                <w:b/>
                <w:lang w:eastAsia="ar-SA"/>
              </w:rPr>
            </w:pPr>
            <w:r>
              <w:rPr>
                <w:b/>
                <w:lang w:eastAsia="ar-SA"/>
              </w:rPr>
              <w:t>-3 080</w:t>
            </w:r>
          </w:p>
        </w:tc>
        <w:tc>
          <w:tcPr>
            <w:tcW w:w="1276" w:type="dxa"/>
          </w:tcPr>
          <w:p w:rsidR="00360FCC" w:rsidRPr="000B0BB5" w:rsidRDefault="00360FCC" w:rsidP="005C5018">
            <w:pPr>
              <w:suppressAutoHyphens/>
              <w:jc w:val="both"/>
              <w:rPr>
                <w:b/>
                <w:lang w:eastAsia="ar-SA"/>
              </w:rPr>
            </w:pPr>
            <w:r>
              <w:rPr>
                <w:b/>
                <w:lang w:eastAsia="ar-SA"/>
              </w:rPr>
              <w:t>-2 321</w:t>
            </w:r>
          </w:p>
        </w:tc>
      </w:tr>
    </w:tbl>
    <w:p w:rsidR="00360FCC" w:rsidRDefault="00360FCC" w:rsidP="00360FCC">
      <w:pPr>
        <w:ind w:firstLine="567"/>
        <w:jc w:val="both"/>
      </w:pPr>
    </w:p>
    <w:p w:rsidR="00360FCC" w:rsidRDefault="00360FCC" w:rsidP="00360FCC">
      <w:pPr>
        <w:ind w:firstLine="567"/>
        <w:jc w:val="both"/>
      </w:pPr>
      <w:r>
        <w:t>Как видно из таблицы, на протяжении последних трёх лет на Предприятии складывался убыток, который привёл в конечном итоге к отсутствию денежных средств и возникновению просроченной кредиторской задолженности.</w:t>
      </w:r>
    </w:p>
    <w:p w:rsidR="00360FCC" w:rsidRDefault="00360FCC" w:rsidP="00360FCC">
      <w:pPr>
        <w:ind w:firstLine="567"/>
        <w:jc w:val="both"/>
      </w:pPr>
    </w:p>
    <w:p w:rsidR="00360FCC" w:rsidRDefault="00360FCC" w:rsidP="00360FCC">
      <w:pPr>
        <w:ind w:firstLine="567"/>
        <w:jc w:val="both"/>
      </w:pPr>
      <w:r>
        <w:t>Еще одной возможной причиной тяжёлого финансового положения является приобретение в 2022 году дизельного топлива по цене значительно выше, чем в предыдущие годы.</w:t>
      </w:r>
    </w:p>
    <w:p w:rsidR="00360FCC" w:rsidRDefault="00360FCC" w:rsidP="00360FCC">
      <w:pPr>
        <w:ind w:firstLine="567"/>
        <w:jc w:val="both"/>
      </w:pPr>
    </w:p>
    <w:tbl>
      <w:tblPr>
        <w:tblStyle w:val="ab"/>
        <w:tblW w:w="0" w:type="auto"/>
        <w:tblInd w:w="959" w:type="dxa"/>
        <w:tblLook w:val="04A0" w:firstRow="1" w:lastRow="0" w:firstColumn="1" w:lastColumn="0" w:noHBand="0" w:noVBand="1"/>
      </w:tblPr>
      <w:tblGrid>
        <w:gridCol w:w="1433"/>
        <w:gridCol w:w="2111"/>
        <w:gridCol w:w="1842"/>
        <w:gridCol w:w="2127"/>
      </w:tblGrid>
      <w:tr w:rsidR="00360FCC" w:rsidTr="005C5018">
        <w:tc>
          <w:tcPr>
            <w:tcW w:w="1433" w:type="dxa"/>
          </w:tcPr>
          <w:p w:rsidR="00360FCC" w:rsidRPr="005E7AC3" w:rsidRDefault="00360FCC" w:rsidP="005C5018">
            <w:pPr>
              <w:jc w:val="center"/>
              <w:rPr>
                <w:b/>
              </w:rPr>
            </w:pPr>
            <w:r w:rsidRPr="005E7AC3">
              <w:rPr>
                <w:b/>
              </w:rPr>
              <w:t>Год</w:t>
            </w:r>
          </w:p>
        </w:tc>
        <w:tc>
          <w:tcPr>
            <w:tcW w:w="2111" w:type="dxa"/>
          </w:tcPr>
          <w:p w:rsidR="00360FCC" w:rsidRPr="005E7AC3" w:rsidRDefault="00360FCC" w:rsidP="005C5018">
            <w:pPr>
              <w:jc w:val="center"/>
              <w:rPr>
                <w:b/>
              </w:rPr>
            </w:pPr>
            <w:r w:rsidRPr="005E7AC3">
              <w:rPr>
                <w:b/>
              </w:rPr>
              <w:t>Количество</w:t>
            </w:r>
            <w:r>
              <w:rPr>
                <w:b/>
              </w:rPr>
              <w:t xml:space="preserve"> (</w:t>
            </w:r>
            <w:proofErr w:type="gramStart"/>
            <w:r>
              <w:rPr>
                <w:b/>
              </w:rPr>
              <w:t>кг</w:t>
            </w:r>
            <w:proofErr w:type="gramEnd"/>
            <w:r>
              <w:rPr>
                <w:b/>
              </w:rPr>
              <w:t>.)</w:t>
            </w:r>
          </w:p>
        </w:tc>
        <w:tc>
          <w:tcPr>
            <w:tcW w:w="1842" w:type="dxa"/>
          </w:tcPr>
          <w:p w:rsidR="00360FCC" w:rsidRPr="005E7AC3" w:rsidRDefault="00360FCC" w:rsidP="005C5018">
            <w:pPr>
              <w:jc w:val="center"/>
              <w:rPr>
                <w:b/>
              </w:rPr>
            </w:pPr>
            <w:r w:rsidRPr="005E7AC3">
              <w:rPr>
                <w:b/>
              </w:rPr>
              <w:t>Цена</w:t>
            </w:r>
            <w:r>
              <w:rPr>
                <w:b/>
              </w:rPr>
              <w:t xml:space="preserve"> (руб.)</w:t>
            </w:r>
          </w:p>
        </w:tc>
        <w:tc>
          <w:tcPr>
            <w:tcW w:w="2127" w:type="dxa"/>
          </w:tcPr>
          <w:p w:rsidR="00360FCC" w:rsidRPr="005E7AC3" w:rsidRDefault="00360FCC" w:rsidP="005C5018">
            <w:pPr>
              <w:jc w:val="center"/>
              <w:rPr>
                <w:b/>
              </w:rPr>
            </w:pPr>
            <w:r w:rsidRPr="005E7AC3">
              <w:rPr>
                <w:b/>
              </w:rPr>
              <w:t>Сумма</w:t>
            </w:r>
            <w:r>
              <w:rPr>
                <w:b/>
              </w:rPr>
              <w:t xml:space="preserve"> (руб.)</w:t>
            </w:r>
          </w:p>
        </w:tc>
      </w:tr>
      <w:tr w:rsidR="00360FCC" w:rsidTr="005C5018">
        <w:tc>
          <w:tcPr>
            <w:tcW w:w="1433" w:type="dxa"/>
          </w:tcPr>
          <w:p w:rsidR="00360FCC" w:rsidRDefault="00360FCC" w:rsidP="005C5018">
            <w:pPr>
              <w:jc w:val="center"/>
            </w:pPr>
            <w:r>
              <w:t>2020</w:t>
            </w:r>
          </w:p>
        </w:tc>
        <w:tc>
          <w:tcPr>
            <w:tcW w:w="2111" w:type="dxa"/>
          </w:tcPr>
          <w:p w:rsidR="00360FCC" w:rsidRDefault="00360FCC" w:rsidP="005C5018">
            <w:pPr>
              <w:jc w:val="right"/>
            </w:pPr>
            <w:r>
              <w:t>153 443</w:t>
            </w:r>
          </w:p>
        </w:tc>
        <w:tc>
          <w:tcPr>
            <w:tcW w:w="1842" w:type="dxa"/>
          </w:tcPr>
          <w:p w:rsidR="00360FCC" w:rsidRDefault="00360FCC" w:rsidP="005C5018">
            <w:pPr>
              <w:jc w:val="center"/>
            </w:pPr>
            <w:r>
              <w:t>51,90</w:t>
            </w:r>
          </w:p>
        </w:tc>
        <w:tc>
          <w:tcPr>
            <w:tcW w:w="2127" w:type="dxa"/>
          </w:tcPr>
          <w:p w:rsidR="00360FCC" w:rsidRDefault="00360FCC" w:rsidP="005C5018">
            <w:pPr>
              <w:jc w:val="right"/>
            </w:pPr>
            <w:r>
              <w:t>7 963 391,70</w:t>
            </w:r>
          </w:p>
        </w:tc>
      </w:tr>
      <w:tr w:rsidR="00360FCC" w:rsidTr="005C5018">
        <w:tc>
          <w:tcPr>
            <w:tcW w:w="1433" w:type="dxa"/>
          </w:tcPr>
          <w:p w:rsidR="00360FCC" w:rsidRDefault="00360FCC" w:rsidP="005C5018">
            <w:pPr>
              <w:jc w:val="center"/>
            </w:pPr>
            <w:r>
              <w:t>2021</w:t>
            </w:r>
          </w:p>
        </w:tc>
        <w:tc>
          <w:tcPr>
            <w:tcW w:w="2111" w:type="dxa"/>
          </w:tcPr>
          <w:p w:rsidR="00360FCC" w:rsidRDefault="00360FCC" w:rsidP="005C5018">
            <w:pPr>
              <w:jc w:val="right"/>
            </w:pPr>
            <w:r>
              <w:t>150 000</w:t>
            </w:r>
          </w:p>
        </w:tc>
        <w:tc>
          <w:tcPr>
            <w:tcW w:w="1842" w:type="dxa"/>
          </w:tcPr>
          <w:p w:rsidR="00360FCC" w:rsidRDefault="00360FCC" w:rsidP="005C5018">
            <w:pPr>
              <w:jc w:val="center"/>
            </w:pPr>
            <w:r>
              <w:t>47,00</w:t>
            </w:r>
          </w:p>
        </w:tc>
        <w:tc>
          <w:tcPr>
            <w:tcW w:w="2127" w:type="dxa"/>
          </w:tcPr>
          <w:p w:rsidR="00360FCC" w:rsidRDefault="00360FCC" w:rsidP="005C5018">
            <w:pPr>
              <w:jc w:val="right"/>
            </w:pPr>
            <w:r>
              <w:t>7 050 000</w:t>
            </w:r>
          </w:p>
        </w:tc>
      </w:tr>
      <w:tr w:rsidR="00360FCC" w:rsidTr="005C5018">
        <w:tc>
          <w:tcPr>
            <w:tcW w:w="1433" w:type="dxa"/>
          </w:tcPr>
          <w:p w:rsidR="00360FCC" w:rsidRDefault="00360FCC" w:rsidP="005C5018">
            <w:pPr>
              <w:jc w:val="center"/>
            </w:pPr>
            <w:r>
              <w:t>2022</w:t>
            </w:r>
          </w:p>
        </w:tc>
        <w:tc>
          <w:tcPr>
            <w:tcW w:w="2111" w:type="dxa"/>
          </w:tcPr>
          <w:p w:rsidR="00360FCC" w:rsidRDefault="00360FCC" w:rsidP="005C5018">
            <w:pPr>
              <w:jc w:val="right"/>
            </w:pPr>
            <w:r>
              <w:t>147 750</w:t>
            </w:r>
          </w:p>
        </w:tc>
        <w:tc>
          <w:tcPr>
            <w:tcW w:w="1842" w:type="dxa"/>
          </w:tcPr>
          <w:p w:rsidR="00360FCC" w:rsidRDefault="00360FCC" w:rsidP="005C5018">
            <w:pPr>
              <w:jc w:val="center"/>
            </w:pPr>
            <w:r>
              <w:t>69,70</w:t>
            </w:r>
          </w:p>
        </w:tc>
        <w:tc>
          <w:tcPr>
            <w:tcW w:w="2127" w:type="dxa"/>
          </w:tcPr>
          <w:p w:rsidR="00360FCC" w:rsidRDefault="00360FCC" w:rsidP="005C5018">
            <w:pPr>
              <w:jc w:val="right"/>
            </w:pPr>
            <w:r>
              <w:t>10 298 175</w:t>
            </w:r>
          </w:p>
        </w:tc>
      </w:tr>
    </w:tbl>
    <w:p w:rsidR="00360FCC" w:rsidRDefault="00360FCC" w:rsidP="00360FCC">
      <w:pPr>
        <w:ind w:firstLine="567"/>
        <w:jc w:val="both"/>
      </w:pPr>
    </w:p>
    <w:p w:rsidR="00360FCC" w:rsidRDefault="00360FCC" w:rsidP="00360FCC">
      <w:pPr>
        <w:ind w:firstLine="567"/>
        <w:jc w:val="both"/>
        <w:rPr>
          <w:szCs w:val="28"/>
        </w:rPr>
      </w:pPr>
      <w:r>
        <w:t xml:space="preserve">При этом субсидия </w:t>
      </w:r>
      <w:r>
        <w:rPr>
          <w:szCs w:val="28"/>
        </w:rPr>
        <w:t xml:space="preserve">на компенсацию расходов по организации электроснабжения от дизельных электростанций, которая является основным источником погашения задолженности,  на протяжении этих лет не увеличивается.  На 1 января 2022 года на Предприятии отсутствовала просроченная кредиторская задолженность, но после приобретения дизельного топлива в феврале, марте 2022 года стали возникать финансовые проблемы, так как на оплату за него был использован практически весь аванс полученной субсидии. Дизельного топлива было приобретено на сумму 10 298 175 руб., аванс субсидии составил </w:t>
      </w:r>
      <w:r>
        <w:t>9 093 168 руб. Таким образом, начала увеличиваться кредиторская задолженность.</w:t>
      </w:r>
    </w:p>
    <w:p w:rsidR="00360FCC" w:rsidRPr="00E5617F" w:rsidRDefault="00360FCC" w:rsidP="00360FCC">
      <w:pPr>
        <w:ind w:firstLine="567"/>
        <w:jc w:val="both"/>
      </w:pPr>
    </w:p>
    <w:p w:rsidR="00360FCC" w:rsidRPr="00E5617F" w:rsidRDefault="00360FCC" w:rsidP="00360FCC">
      <w:pPr>
        <w:ind w:firstLine="567"/>
        <w:jc w:val="both"/>
      </w:pPr>
      <w:r w:rsidRPr="00E5617F">
        <w:lastRenderedPageBreak/>
        <w:t xml:space="preserve">Кредиторская задолженность на </w:t>
      </w:r>
      <w:r>
        <w:rPr>
          <w:b/>
        </w:rPr>
        <w:t>1 октября</w:t>
      </w:r>
      <w:r w:rsidRPr="00E5617F">
        <w:rPr>
          <w:b/>
        </w:rPr>
        <w:t xml:space="preserve"> 2022 года</w:t>
      </w:r>
      <w:r w:rsidRPr="00E5617F">
        <w:t xml:space="preserve"> составляет </w:t>
      </w:r>
      <w:r>
        <w:t xml:space="preserve">8 627 351  руб., в том </w:t>
      </w:r>
      <w:r w:rsidRPr="00E5617F">
        <w:t>ч</w:t>
      </w:r>
      <w:r>
        <w:t>исле</w:t>
      </w:r>
      <w:r w:rsidRPr="00E5617F">
        <w:t>:</w:t>
      </w:r>
    </w:p>
    <w:p w:rsidR="00360FCC" w:rsidRDefault="00360FCC" w:rsidP="00360FCC">
      <w:pPr>
        <w:ind w:firstLine="567"/>
        <w:jc w:val="both"/>
      </w:pPr>
      <w:r w:rsidRPr="00E5617F">
        <w:t xml:space="preserve">Расчёты с поставщиками (счёт 60)       </w:t>
      </w:r>
      <w:r>
        <w:t xml:space="preserve">              5 061 695</w:t>
      </w:r>
      <w:r w:rsidRPr="00E5617F">
        <w:t xml:space="preserve">   </w:t>
      </w:r>
      <w:r>
        <w:t>руб.</w:t>
      </w:r>
      <w:r w:rsidRPr="00E5617F">
        <w:t>;</w:t>
      </w:r>
    </w:p>
    <w:p w:rsidR="00360FCC" w:rsidRPr="00E5617F" w:rsidRDefault="00360FCC" w:rsidP="00360FCC">
      <w:pPr>
        <w:ind w:firstLine="567"/>
        <w:jc w:val="both"/>
      </w:pPr>
      <w:r>
        <w:t>Расчеты по авансам полученным (62-02)             737 751   руб.;</w:t>
      </w:r>
    </w:p>
    <w:p w:rsidR="00360FCC" w:rsidRPr="00E5617F" w:rsidRDefault="00360FCC" w:rsidP="00360FCC">
      <w:pPr>
        <w:ind w:firstLine="567"/>
        <w:jc w:val="both"/>
      </w:pPr>
      <w:r>
        <w:t>Расчёты по налогам и сборам (сче</w:t>
      </w:r>
      <w:r w:rsidRPr="00E5617F">
        <w:t>т</w:t>
      </w:r>
      <w:r>
        <w:t>а</w:t>
      </w:r>
      <w:r w:rsidRPr="00E5617F">
        <w:t xml:space="preserve"> 68</w:t>
      </w:r>
      <w:r>
        <w:t>,69</w:t>
      </w:r>
      <w:r w:rsidRPr="00E5617F">
        <w:t xml:space="preserve">) </w:t>
      </w:r>
      <w:r>
        <w:t xml:space="preserve">     1 165 947   </w:t>
      </w:r>
      <w:r w:rsidRPr="00E5617F">
        <w:t>руб.;</w:t>
      </w:r>
    </w:p>
    <w:p w:rsidR="00360FCC" w:rsidRPr="00E5617F" w:rsidRDefault="00360FCC" w:rsidP="00360FCC">
      <w:pPr>
        <w:ind w:firstLine="567"/>
        <w:jc w:val="both"/>
      </w:pPr>
      <w:r w:rsidRPr="00E5617F">
        <w:t xml:space="preserve">Расчёты по заработной плате (счёт 70)          </w:t>
      </w:r>
      <w:r>
        <w:t xml:space="preserve">    1 635 445   </w:t>
      </w:r>
      <w:r w:rsidRPr="00E5617F">
        <w:t>руб.:</w:t>
      </w:r>
    </w:p>
    <w:p w:rsidR="00360FCC" w:rsidRPr="00E5617F" w:rsidRDefault="00360FCC" w:rsidP="00360FCC">
      <w:pPr>
        <w:ind w:firstLine="567"/>
        <w:jc w:val="both"/>
      </w:pPr>
      <w:r w:rsidRPr="00E5617F">
        <w:t xml:space="preserve">Расчёты </w:t>
      </w:r>
      <w:r>
        <w:t>с прочими кредиторами (счет 76</w:t>
      </w:r>
      <w:r w:rsidRPr="00E5617F">
        <w:t xml:space="preserve">)   </w:t>
      </w:r>
      <w:r>
        <w:t xml:space="preserve">          26 513   </w:t>
      </w:r>
      <w:r w:rsidRPr="00E5617F">
        <w:t>руб.</w:t>
      </w:r>
    </w:p>
    <w:p w:rsidR="00360FCC" w:rsidRPr="00E5617F" w:rsidRDefault="00360FCC" w:rsidP="00360FCC">
      <w:pPr>
        <w:ind w:firstLine="567"/>
        <w:jc w:val="both"/>
      </w:pPr>
    </w:p>
    <w:p w:rsidR="00360FCC" w:rsidRDefault="00360FCC" w:rsidP="00360FCC">
      <w:pPr>
        <w:ind w:firstLine="567"/>
        <w:jc w:val="both"/>
      </w:pPr>
      <w:r w:rsidRPr="00E5617F">
        <w:t>Основная сумма кредиторской задолженности это оплата поставщикам:</w:t>
      </w:r>
    </w:p>
    <w:p w:rsidR="00360FCC" w:rsidRDefault="00360FCC" w:rsidP="00360FCC">
      <w:pPr>
        <w:ind w:firstLine="567"/>
        <w:jc w:val="both"/>
      </w:pPr>
    </w:p>
    <w:p w:rsidR="00360FCC" w:rsidRPr="00E5617F" w:rsidRDefault="00360FCC" w:rsidP="00360FCC">
      <w:pPr>
        <w:ind w:firstLine="567"/>
        <w:jc w:val="both"/>
      </w:pPr>
      <w:r>
        <w:t xml:space="preserve">ООО «ТКО» в сумме 3 365 255 руб.  </w:t>
      </w:r>
      <w:r w:rsidRPr="0010727A">
        <w:rPr>
          <w:u w:val="single"/>
        </w:rPr>
        <w:t>за дизельное топливо</w:t>
      </w:r>
      <w:r>
        <w:t>, которое поступило в феврале, марте 2022 года на сумму 10 298 175 руб., часть задолженности в сумме 6 932 920 была оплачена.</w:t>
      </w:r>
    </w:p>
    <w:p w:rsidR="00360FCC" w:rsidRDefault="00360FCC" w:rsidP="00360FCC">
      <w:pPr>
        <w:ind w:firstLine="567"/>
        <w:jc w:val="both"/>
      </w:pPr>
      <w:r>
        <w:t>ООО «МЦТТ»</w:t>
      </w:r>
      <w:r w:rsidRPr="00E5617F">
        <w:t xml:space="preserve"> </w:t>
      </w:r>
      <w:r w:rsidRPr="0010727A">
        <w:rPr>
          <w:u w:val="single"/>
        </w:rPr>
        <w:t>за уголь</w:t>
      </w:r>
      <w:r w:rsidRPr="00E5617F">
        <w:t xml:space="preserve"> в сумме </w:t>
      </w:r>
      <w:r>
        <w:t xml:space="preserve">1 679 280 </w:t>
      </w:r>
      <w:r w:rsidRPr="00E5617F">
        <w:t>руб., которая образовалась</w:t>
      </w:r>
      <w:r>
        <w:t xml:space="preserve"> в июне 2022 года.</w:t>
      </w:r>
    </w:p>
    <w:p w:rsidR="00360FCC" w:rsidRDefault="00360FCC" w:rsidP="00360FCC">
      <w:pPr>
        <w:ind w:firstLine="567"/>
        <w:jc w:val="both"/>
      </w:pPr>
      <w:r>
        <w:t xml:space="preserve">Сумма полученных авансов от покупателей составляет 737 751 руб., которая к концу года закроется. </w:t>
      </w:r>
    </w:p>
    <w:p w:rsidR="00360FCC" w:rsidRPr="00E5617F" w:rsidRDefault="00360FCC" w:rsidP="00360FCC">
      <w:pPr>
        <w:ind w:firstLine="567"/>
        <w:jc w:val="both"/>
      </w:pPr>
      <w:r>
        <w:t>На 1 октября</w:t>
      </w:r>
      <w:r w:rsidRPr="00015210">
        <w:t xml:space="preserve"> 2022 кредиторская задолженность по налогам и сборам</w:t>
      </w:r>
      <w:r>
        <w:t xml:space="preserve"> составляет 1 165 947 руб. Это неуплаченные налоги за июль, август и сентябрь 2022 года. По заработной плате также задолженность июль, август и сентябрь  2022 года в сумме 1 635 445 руб.</w:t>
      </w:r>
    </w:p>
    <w:p w:rsidR="00360FCC" w:rsidRPr="00E5617F" w:rsidRDefault="00360FCC" w:rsidP="00360FCC">
      <w:pPr>
        <w:ind w:firstLine="567"/>
        <w:jc w:val="both"/>
      </w:pPr>
    </w:p>
    <w:p w:rsidR="00360FCC" w:rsidRDefault="00360FCC" w:rsidP="00360FCC">
      <w:pPr>
        <w:pStyle w:val="aa"/>
        <w:ind w:left="0" w:firstLine="567"/>
        <w:jc w:val="both"/>
        <w:rPr>
          <w:rFonts w:ascii="Times New Roman" w:hAnsi="Times New Roman" w:cs="Times New Roman"/>
          <w:sz w:val="24"/>
          <w:szCs w:val="28"/>
        </w:rPr>
      </w:pPr>
      <w:r w:rsidRPr="0080184D">
        <w:rPr>
          <w:rFonts w:ascii="Times New Roman" w:hAnsi="Times New Roman" w:cs="Times New Roman"/>
          <w:sz w:val="24"/>
          <w:szCs w:val="28"/>
        </w:rPr>
        <w:t xml:space="preserve">На </w:t>
      </w:r>
      <w:r>
        <w:rPr>
          <w:rFonts w:ascii="Times New Roman" w:hAnsi="Times New Roman" w:cs="Times New Roman"/>
          <w:sz w:val="24"/>
          <w:szCs w:val="28"/>
        </w:rPr>
        <w:t>1 октября</w:t>
      </w:r>
      <w:r w:rsidRPr="0080184D">
        <w:rPr>
          <w:rFonts w:ascii="Times New Roman" w:hAnsi="Times New Roman" w:cs="Times New Roman"/>
          <w:sz w:val="24"/>
          <w:szCs w:val="28"/>
        </w:rPr>
        <w:t xml:space="preserve"> 202</w:t>
      </w:r>
      <w:r>
        <w:rPr>
          <w:rFonts w:ascii="Times New Roman" w:hAnsi="Times New Roman" w:cs="Times New Roman"/>
          <w:sz w:val="24"/>
          <w:szCs w:val="28"/>
        </w:rPr>
        <w:t>2</w:t>
      </w:r>
      <w:r w:rsidRPr="0080184D">
        <w:rPr>
          <w:rFonts w:ascii="Times New Roman" w:hAnsi="Times New Roman" w:cs="Times New Roman"/>
          <w:sz w:val="24"/>
          <w:szCs w:val="28"/>
        </w:rPr>
        <w:t xml:space="preserve"> года остатки денежных средств на предприятии составляют </w:t>
      </w:r>
      <w:r>
        <w:rPr>
          <w:rFonts w:ascii="Times New Roman" w:hAnsi="Times New Roman" w:cs="Times New Roman"/>
          <w:sz w:val="24"/>
          <w:szCs w:val="28"/>
        </w:rPr>
        <w:t xml:space="preserve">61 146,23  </w:t>
      </w:r>
      <w:r w:rsidRPr="0080184D">
        <w:rPr>
          <w:rFonts w:ascii="Times New Roman" w:hAnsi="Times New Roman" w:cs="Times New Roman"/>
          <w:sz w:val="24"/>
          <w:szCs w:val="28"/>
        </w:rPr>
        <w:t xml:space="preserve">руб., в том числе в кассе </w:t>
      </w:r>
      <w:r>
        <w:rPr>
          <w:rFonts w:ascii="Times New Roman" w:hAnsi="Times New Roman" w:cs="Times New Roman"/>
          <w:sz w:val="24"/>
          <w:szCs w:val="28"/>
        </w:rPr>
        <w:t>61 146,23</w:t>
      </w:r>
      <w:r w:rsidRPr="0080184D">
        <w:rPr>
          <w:rFonts w:ascii="Times New Roman" w:hAnsi="Times New Roman" w:cs="Times New Roman"/>
          <w:sz w:val="24"/>
          <w:szCs w:val="28"/>
        </w:rPr>
        <w:t xml:space="preserve"> руб., на расчётн</w:t>
      </w:r>
      <w:r>
        <w:rPr>
          <w:rFonts w:ascii="Times New Roman" w:hAnsi="Times New Roman" w:cs="Times New Roman"/>
          <w:sz w:val="24"/>
          <w:szCs w:val="28"/>
        </w:rPr>
        <w:t>ом</w:t>
      </w:r>
      <w:r w:rsidRPr="0080184D">
        <w:rPr>
          <w:rFonts w:ascii="Times New Roman" w:hAnsi="Times New Roman" w:cs="Times New Roman"/>
          <w:sz w:val="24"/>
          <w:szCs w:val="28"/>
        </w:rPr>
        <w:t xml:space="preserve"> счет</w:t>
      </w:r>
      <w:r>
        <w:rPr>
          <w:rFonts w:ascii="Times New Roman" w:hAnsi="Times New Roman" w:cs="Times New Roman"/>
          <w:sz w:val="24"/>
          <w:szCs w:val="28"/>
        </w:rPr>
        <w:t>е</w:t>
      </w:r>
      <w:r w:rsidRPr="0080184D">
        <w:rPr>
          <w:rFonts w:ascii="Times New Roman" w:hAnsi="Times New Roman" w:cs="Times New Roman"/>
          <w:sz w:val="24"/>
          <w:szCs w:val="28"/>
        </w:rPr>
        <w:t xml:space="preserve"> </w:t>
      </w:r>
      <w:r>
        <w:rPr>
          <w:rFonts w:ascii="Times New Roman" w:hAnsi="Times New Roman" w:cs="Times New Roman"/>
          <w:sz w:val="24"/>
          <w:szCs w:val="28"/>
        </w:rPr>
        <w:t>0</w:t>
      </w:r>
      <w:r w:rsidRPr="0080184D">
        <w:rPr>
          <w:rFonts w:ascii="Times New Roman" w:hAnsi="Times New Roman" w:cs="Times New Roman"/>
          <w:sz w:val="24"/>
          <w:szCs w:val="28"/>
        </w:rPr>
        <w:t xml:space="preserve"> руб. </w:t>
      </w:r>
      <w:r>
        <w:rPr>
          <w:rFonts w:ascii="Times New Roman" w:hAnsi="Times New Roman" w:cs="Times New Roman"/>
          <w:sz w:val="24"/>
          <w:szCs w:val="28"/>
        </w:rPr>
        <w:t>Данным</w:t>
      </w:r>
      <w:r w:rsidRPr="0080184D">
        <w:rPr>
          <w:rFonts w:ascii="Times New Roman" w:hAnsi="Times New Roman" w:cs="Times New Roman"/>
          <w:sz w:val="24"/>
          <w:szCs w:val="28"/>
        </w:rPr>
        <w:t xml:space="preserve"> запас</w:t>
      </w:r>
      <w:r>
        <w:rPr>
          <w:rFonts w:ascii="Times New Roman" w:hAnsi="Times New Roman" w:cs="Times New Roman"/>
          <w:sz w:val="24"/>
          <w:szCs w:val="28"/>
        </w:rPr>
        <w:t>ом</w:t>
      </w:r>
      <w:r w:rsidRPr="0080184D">
        <w:rPr>
          <w:rFonts w:ascii="Times New Roman" w:hAnsi="Times New Roman" w:cs="Times New Roman"/>
          <w:sz w:val="24"/>
          <w:szCs w:val="28"/>
        </w:rPr>
        <w:t xml:space="preserve"> денежных средств оплат</w:t>
      </w:r>
      <w:r>
        <w:rPr>
          <w:rFonts w:ascii="Times New Roman" w:hAnsi="Times New Roman" w:cs="Times New Roman"/>
          <w:sz w:val="24"/>
          <w:szCs w:val="28"/>
        </w:rPr>
        <w:t>ить кредиторскую задолженность невозможно.</w:t>
      </w:r>
    </w:p>
    <w:p w:rsidR="00360FCC" w:rsidRDefault="00360FCC" w:rsidP="00360FCC">
      <w:pPr>
        <w:ind w:firstLine="567"/>
        <w:jc w:val="both"/>
        <w:rPr>
          <w:szCs w:val="28"/>
        </w:rPr>
      </w:pPr>
      <w:r w:rsidRPr="00B74B32">
        <w:rPr>
          <w:szCs w:val="28"/>
        </w:rPr>
        <w:t xml:space="preserve">Ещё одним возможным источником погашения </w:t>
      </w:r>
      <w:r>
        <w:rPr>
          <w:szCs w:val="28"/>
        </w:rPr>
        <w:t xml:space="preserve">части </w:t>
      </w:r>
      <w:r w:rsidRPr="00B74B32">
        <w:rPr>
          <w:szCs w:val="28"/>
        </w:rPr>
        <w:t xml:space="preserve">кредиторской задолженности является взыскание дебиторской задолженности за услуги, которая составляет на 1 </w:t>
      </w:r>
      <w:r>
        <w:rPr>
          <w:szCs w:val="28"/>
        </w:rPr>
        <w:t>октября</w:t>
      </w:r>
      <w:r w:rsidRPr="00B74B32">
        <w:rPr>
          <w:szCs w:val="28"/>
        </w:rPr>
        <w:t xml:space="preserve"> 202</w:t>
      </w:r>
      <w:r>
        <w:rPr>
          <w:szCs w:val="28"/>
        </w:rPr>
        <w:t>2</w:t>
      </w:r>
      <w:r w:rsidRPr="00B74B32">
        <w:rPr>
          <w:szCs w:val="28"/>
        </w:rPr>
        <w:t xml:space="preserve"> года </w:t>
      </w:r>
      <w:r>
        <w:rPr>
          <w:szCs w:val="28"/>
        </w:rPr>
        <w:t xml:space="preserve">542 723 </w:t>
      </w:r>
      <w:r w:rsidRPr="00B74B32">
        <w:rPr>
          <w:szCs w:val="28"/>
        </w:rPr>
        <w:t xml:space="preserve">руб., в том числе население </w:t>
      </w:r>
      <w:r>
        <w:rPr>
          <w:szCs w:val="28"/>
        </w:rPr>
        <w:t xml:space="preserve">236 099 </w:t>
      </w:r>
      <w:r w:rsidRPr="00B74B32">
        <w:rPr>
          <w:szCs w:val="28"/>
        </w:rPr>
        <w:t>руб.</w:t>
      </w:r>
      <w:r>
        <w:rPr>
          <w:szCs w:val="28"/>
        </w:rPr>
        <w:t xml:space="preserve"> (при месячном начислении 118 112 руб.). Значительные суммы задолженности имеются у районной больницы 104 470 руб. (при месячном начислении 17 073 руб.), ИП Кочуров Д.Г. 63 083 руб. (при месячном начислении 5 457 руб.).</w:t>
      </w:r>
      <w:r w:rsidRPr="00B74B32">
        <w:rPr>
          <w:szCs w:val="28"/>
        </w:rPr>
        <w:t xml:space="preserve"> </w:t>
      </w:r>
    </w:p>
    <w:p w:rsidR="00360FCC" w:rsidRDefault="00360FCC" w:rsidP="00360FCC">
      <w:pPr>
        <w:ind w:firstLine="567"/>
        <w:jc w:val="both"/>
        <w:rPr>
          <w:szCs w:val="28"/>
        </w:rPr>
      </w:pPr>
      <w:r w:rsidRPr="00A12D47">
        <w:rPr>
          <w:szCs w:val="28"/>
        </w:rPr>
        <w:t xml:space="preserve">Учитывая, что данных источников недостаточно для погашения </w:t>
      </w:r>
      <w:r>
        <w:rPr>
          <w:szCs w:val="28"/>
        </w:rPr>
        <w:t xml:space="preserve">просроченной </w:t>
      </w:r>
      <w:r w:rsidRPr="00A12D47">
        <w:rPr>
          <w:szCs w:val="28"/>
        </w:rPr>
        <w:t>кредиторской задолженности Предприятию необходима финансовая помощь (субсидия) Учредителя, которая бы компенсировала недополученные средства.</w:t>
      </w:r>
    </w:p>
    <w:p w:rsidR="00360FCC" w:rsidRDefault="00360FCC" w:rsidP="00360FCC">
      <w:pPr>
        <w:ind w:firstLine="567"/>
        <w:jc w:val="both"/>
        <w:rPr>
          <w:szCs w:val="28"/>
        </w:rPr>
      </w:pPr>
      <w:r>
        <w:rPr>
          <w:szCs w:val="28"/>
        </w:rPr>
        <w:t xml:space="preserve">В соответствии с Постановлением Администрации Томской области от 26.09.2019 № 339а «Об утверждении государственной программы «Улучшение инвестиционного климата и развитие экспорта Томской области» предусмотрено предоставление субсидии на компенсацию расходов по организации электроснабжения от дизельных электростанций, в том числе для локальных водоочистных комплексов с типом исполнения теплоснабжения «штатное электроотопление» 8000 кВт*час. Согласно расчёту Департамента ЖКХ и государственного жилищного надзора Томской области МУП «ЖКХ Сосновское» из областного бюджета предоставлена субсидия за 2021 год в размере 317 600  руб. </w:t>
      </w:r>
    </w:p>
    <w:p w:rsidR="00360FCC" w:rsidRDefault="00360FCC" w:rsidP="00360FCC">
      <w:pPr>
        <w:ind w:firstLine="567"/>
        <w:jc w:val="both"/>
        <w:rPr>
          <w:szCs w:val="28"/>
        </w:rPr>
      </w:pPr>
      <w:r>
        <w:rPr>
          <w:szCs w:val="28"/>
        </w:rPr>
        <w:t>В соответствии с Постановлением Администрации Каргасокского района от 27.10.2015 № 160 «</w:t>
      </w:r>
      <w:r w:rsidRPr="009D1835">
        <w:rPr>
          <w:szCs w:val="28"/>
        </w:rPr>
        <w:t>Об утверждении муниципальной программы</w:t>
      </w:r>
      <w:r>
        <w:rPr>
          <w:szCs w:val="28"/>
        </w:rPr>
        <w:t xml:space="preserve"> «Обеспечение доступным и комфортным жильем и коммунальными услугами жителей муниципального образования «Каргасокский район»», в рамках подпрограммы «Чистая вода Каргасокского района» из районного бюджета в 2021 году предоставлена субсидия МУП «ЖКХ Сосновское» в размере 225 000 руб.</w:t>
      </w:r>
    </w:p>
    <w:p w:rsidR="00360FCC" w:rsidRDefault="00360FCC" w:rsidP="00360FCC">
      <w:pPr>
        <w:ind w:firstLine="567"/>
        <w:jc w:val="both"/>
        <w:rPr>
          <w:szCs w:val="28"/>
        </w:rPr>
      </w:pPr>
      <w:r>
        <w:rPr>
          <w:szCs w:val="28"/>
        </w:rPr>
        <w:t xml:space="preserve">Согласно предоставленного Предприятием расчета затрат на содержание ВОК в 2021 году данные затраты составили 820 323 руб. (в том числе амортизация 221 681 руб.). </w:t>
      </w:r>
      <w:r>
        <w:rPr>
          <w:szCs w:val="28"/>
        </w:rPr>
        <w:lastRenderedPageBreak/>
        <w:t xml:space="preserve">Таким образом, сумма недополученной субсидии за 2021 год составляет </w:t>
      </w:r>
      <w:r>
        <w:rPr>
          <w:b/>
          <w:szCs w:val="28"/>
        </w:rPr>
        <w:t>56 042</w:t>
      </w:r>
      <w:r>
        <w:rPr>
          <w:szCs w:val="28"/>
        </w:rPr>
        <w:t xml:space="preserve"> руб.     (820 323– 317 600 – 225 000 – 221 681 (амортизация)).</w:t>
      </w:r>
    </w:p>
    <w:p w:rsidR="00360FCC" w:rsidRDefault="00360FCC" w:rsidP="00360FCC">
      <w:pPr>
        <w:ind w:firstLine="567"/>
        <w:jc w:val="both"/>
        <w:rPr>
          <w:szCs w:val="28"/>
        </w:rPr>
      </w:pPr>
    </w:p>
    <w:p w:rsidR="00360FCC" w:rsidRDefault="00360FCC" w:rsidP="00360FCC">
      <w:pPr>
        <w:ind w:firstLine="567"/>
        <w:jc w:val="both"/>
        <w:rPr>
          <w:szCs w:val="28"/>
        </w:rPr>
      </w:pPr>
      <w:proofErr w:type="gramStart"/>
      <w:r>
        <w:rPr>
          <w:szCs w:val="28"/>
        </w:rPr>
        <w:t>В соответствии с Порядком предоставления и распределения субсидий из областного бюджета бюджетам муниципальных образований Томской области на компенсацию расходов по организации электроснабжения от дизельных электростанций, утвержденного Постановлением Администрации Томской области от 26.09.2019 № 339а «Об утверждении государственной программы «Улучшение инвестиционного климата и развитие экспорта Томской области» из областного бюджета была предоставлена субсидия в сумме 11 827 956 руб. В методике расчёта</w:t>
      </w:r>
      <w:proofErr w:type="gramEnd"/>
      <w:r>
        <w:rPr>
          <w:szCs w:val="28"/>
        </w:rPr>
        <w:t xml:space="preserve"> субсидии на возмещение разницы в тарифах между значениями экономически обоснованного тарифа и тарифом на электрическую энергию для населения применяется плановый объем потребления электроэнергии на одного человека в год равный 800 кВт. Предприятием был представлен расчёт фактически потреблённого объема электроэнергии за 2021 год помесячно, в разрезе домохозяйств, с указанием количества проживающих. </w:t>
      </w:r>
      <w:proofErr w:type="gramStart"/>
      <w:r>
        <w:rPr>
          <w:szCs w:val="28"/>
        </w:rPr>
        <w:t>Согласно расчёта</w:t>
      </w:r>
      <w:proofErr w:type="gramEnd"/>
      <w:r>
        <w:rPr>
          <w:szCs w:val="28"/>
        </w:rPr>
        <w:t xml:space="preserve"> фактический объем потреблённой электроэнергии составил в первом полугодии 172 491 кВт, во втором полугодии 187 732 кВт, итого за год 360 223 кВт. </w:t>
      </w:r>
      <w:proofErr w:type="gramStart"/>
      <w:r>
        <w:rPr>
          <w:szCs w:val="28"/>
        </w:rPr>
        <w:t>Согласно справки</w:t>
      </w:r>
      <w:proofErr w:type="gramEnd"/>
      <w:r>
        <w:rPr>
          <w:szCs w:val="28"/>
        </w:rPr>
        <w:t xml:space="preserve"> Администрации Сосновского сельского поселения количество лиц, зарегистрированных по месту жительства и по месту пребывания на 1 января 2021 года составляет 399 человек. Следовательно, общий объем потребления согласно нормативу составляет 319 200 кВт (399*800). Разница между фактическим потреблением и потреблением по нормативу составляет 41 023 кВт. </w:t>
      </w:r>
    </w:p>
    <w:p w:rsidR="00360FCC" w:rsidRDefault="00360FCC" w:rsidP="00360FCC">
      <w:pPr>
        <w:ind w:firstLine="567"/>
        <w:jc w:val="both"/>
        <w:rPr>
          <w:szCs w:val="28"/>
        </w:rPr>
      </w:pPr>
      <w:r>
        <w:rPr>
          <w:szCs w:val="28"/>
        </w:rPr>
        <w:t xml:space="preserve">Разница между фактическим потреблением и потреблением по нормативу в денежном выражении составляет </w:t>
      </w:r>
      <w:r>
        <w:rPr>
          <w:b/>
          <w:szCs w:val="28"/>
        </w:rPr>
        <w:t>1 519 574</w:t>
      </w:r>
      <w:r>
        <w:rPr>
          <w:szCs w:val="28"/>
        </w:rPr>
        <w:t xml:space="preserve"> руб.</w:t>
      </w:r>
    </w:p>
    <w:p w:rsidR="00360FCC" w:rsidRDefault="00360FCC" w:rsidP="00360FCC">
      <w:pPr>
        <w:ind w:firstLine="567"/>
        <w:jc w:val="both"/>
        <w:rPr>
          <w:szCs w:val="28"/>
        </w:rPr>
      </w:pPr>
    </w:p>
    <w:p w:rsidR="00360FCC" w:rsidRDefault="00360FCC" w:rsidP="00360FCC">
      <w:pPr>
        <w:ind w:firstLine="567"/>
        <w:jc w:val="both"/>
        <w:rPr>
          <w:szCs w:val="28"/>
          <w:u w:val="single"/>
        </w:rPr>
      </w:pPr>
      <w:r w:rsidRPr="00395BCF">
        <w:rPr>
          <w:szCs w:val="28"/>
          <w:u w:val="single"/>
        </w:rPr>
        <w:t>Сумма субсидии по нормативу:</w:t>
      </w:r>
    </w:p>
    <w:p w:rsidR="00360FCC" w:rsidRPr="00395BCF" w:rsidRDefault="00360FCC" w:rsidP="00360FCC">
      <w:pPr>
        <w:ind w:firstLine="567"/>
        <w:jc w:val="both"/>
        <w:rPr>
          <w:szCs w:val="28"/>
          <w:u w:val="single"/>
        </w:rPr>
      </w:pPr>
    </w:p>
    <w:p w:rsidR="00360FCC" w:rsidRDefault="00360FCC" w:rsidP="00360FCC">
      <w:pPr>
        <w:ind w:firstLine="567"/>
        <w:jc w:val="both"/>
        <w:rPr>
          <w:szCs w:val="28"/>
        </w:rPr>
      </w:pPr>
      <w:r>
        <w:rPr>
          <w:szCs w:val="28"/>
        </w:rPr>
        <w:t>1 полугодие (39,65-2,56)*400*399= 5 919 564</w:t>
      </w:r>
    </w:p>
    <w:p w:rsidR="00360FCC" w:rsidRDefault="00360FCC" w:rsidP="00360FCC">
      <w:pPr>
        <w:ind w:firstLine="567"/>
        <w:jc w:val="both"/>
        <w:rPr>
          <w:szCs w:val="28"/>
        </w:rPr>
      </w:pPr>
      <w:r>
        <w:rPr>
          <w:szCs w:val="28"/>
        </w:rPr>
        <w:t>2 полугодие (39,75-2,73)*400*399= 5 908 392</w:t>
      </w:r>
    </w:p>
    <w:p w:rsidR="00360FCC" w:rsidRDefault="00360FCC" w:rsidP="00360FCC">
      <w:pPr>
        <w:ind w:firstLine="567"/>
        <w:jc w:val="both"/>
        <w:rPr>
          <w:szCs w:val="28"/>
        </w:rPr>
      </w:pPr>
      <w:r>
        <w:rPr>
          <w:szCs w:val="28"/>
        </w:rPr>
        <w:t>Итого:                                                 11 827 956</w:t>
      </w:r>
    </w:p>
    <w:p w:rsidR="00360FCC" w:rsidRDefault="00360FCC" w:rsidP="00360FCC">
      <w:pPr>
        <w:ind w:firstLine="567"/>
        <w:jc w:val="both"/>
        <w:rPr>
          <w:szCs w:val="28"/>
        </w:rPr>
      </w:pPr>
    </w:p>
    <w:p w:rsidR="00360FCC" w:rsidRDefault="00360FCC" w:rsidP="00360FCC">
      <w:pPr>
        <w:ind w:firstLine="567"/>
        <w:jc w:val="both"/>
        <w:rPr>
          <w:szCs w:val="28"/>
          <w:u w:val="single"/>
        </w:rPr>
      </w:pPr>
      <w:r w:rsidRPr="0084062A">
        <w:rPr>
          <w:szCs w:val="28"/>
          <w:u w:val="single"/>
        </w:rPr>
        <w:t>Сумма субсидии по фактическому потреблению:</w:t>
      </w:r>
    </w:p>
    <w:p w:rsidR="00360FCC" w:rsidRPr="0084062A" w:rsidRDefault="00360FCC" w:rsidP="00360FCC">
      <w:pPr>
        <w:ind w:firstLine="567"/>
        <w:jc w:val="both"/>
        <w:rPr>
          <w:szCs w:val="28"/>
          <w:u w:val="single"/>
        </w:rPr>
      </w:pPr>
    </w:p>
    <w:p w:rsidR="00360FCC" w:rsidRDefault="00360FCC" w:rsidP="00360FCC">
      <w:pPr>
        <w:ind w:firstLine="567"/>
        <w:jc w:val="both"/>
        <w:rPr>
          <w:szCs w:val="28"/>
        </w:rPr>
      </w:pPr>
      <w:r>
        <w:rPr>
          <w:szCs w:val="28"/>
        </w:rPr>
        <w:t>1 полугодие (39,65-2,56)*172 491= 6 397 691</w:t>
      </w:r>
    </w:p>
    <w:p w:rsidR="00360FCC" w:rsidRPr="009D1835" w:rsidRDefault="00360FCC" w:rsidP="00360FCC">
      <w:pPr>
        <w:ind w:firstLine="567"/>
        <w:jc w:val="both"/>
        <w:rPr>
          <w:szCs w:val="28"/>
        </w:rPr>
      </w:pPr>
      <w:r>
        <w:rPr>
          <w:szCs w:val="28"/>
        </w:rPr>
        <w:t>2 полугодие (39,75-2,73)*187 732= 6 949 839</w:t>
      </w:r>
    </w:p>
    <w:p w:rsidR="00360FCC" w:rsidRDefault="00360FCC" w:rsidP="00360FCC">
      <w:pPr>
        <w:ind w:firstLine="567"/>
        <w:jc w:val="both"/>
      </w:pPr>
      <w:r>
        <w:t>Итого:                                                13 347 530</w:t>
      </w:r>
    </w:p>
    <w:p w:rsidR="00360FCC" w:rsidRDefault="00360FCC" w:rsidP="00360FCC">
      <w:pPr>
        <w:ind w:firstLine="567"/>
        <w:jc w:val="both"/>
      </w:pPr>
    </w:p>
    <w:p w:rsidR="00360FCC" w:rsidRDefault="00360FCC" w:rsidP="00360FCC">
      <w:pPr>
        <w:ind w:firstLine="567"/>
        <w:jc w:val="both"/>
      </w:pPr>
    </w:p>
    <w:p w:rsidR="00360FCC" w:rsidRDefault="00360FCC" w:rsidP="00360FCC">
      <w:pPr>
        <w:ind w:firstLine="567"/>
        <w:jc w:val="both"/>
        <w:rPr>
          <w:szCs w:val="28"/>
        </w:rPr>
      </w:pPr>
      <w:r>
        <w:t>Предлагаем для</w:t>
      </w:r>
      <w:r>
        <w:rPr>
          <w:szCs w:val="28"/>
        </w:rPr>
        <w:t xml:space="preserve"> стабильной и бесперебойной работы</w:t>
      </w:r>
      <w:r w:rsidRPr="0084062A">
        <w:rPr>
          <w:szCs w:val="28"/>
        </w:rPr>
        <w:t xml:space="preserve"> </w:t>
      </w:r>
      <w:r>
        <w:rPr>
          <w:szCs w:val="28"/>
        </w:rPr>
        <w:t xml:space="preserve">МУП «ЖКХ Сосновское» Администрации Сосновского сельского поселения, как Учредителю, рассмотреть вопрос об оказании ему финансовой помощи в размере </w:t>
      </w:r>
      <w:r>
        <w:rPr>
          <w:b/>
          <w:szCs w:val="28"/>
        </w:rPr>
        <w:t>1 575 616</w:t>
      </w:r>
      <w:r>
        <w:rPr>
          <w:szCs w:val="28"/>
        </w:rPr>
        <w:t xml:space="preserve"> руб. (56 042+ 1 519 574), как недополученные средства субсидии.</w:t>
      </w:r>
    </w:p>
    <w:p w:rsidR="00360FCC" w:rsidRPr="00D17E80" w:rsidRDefault="00360FCC" w:rsidP="00360FCC">
      <w:pPr>
        <w:pStyle w:val="aa"/>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Оставшуюся кредиторскую задолженность предлагаем Предприятию погасить за счёт собственных ресурсов, увеличения доходов от оказанных услуг и оптимизации расходов, а также </w:t>
      </w:r>
      <w:r w:rsidRPr="00A12D47">
        <w:rPr>
          <w:rFonts w:ascii="Times New Roman" w:hAnsi="Times New Roman" w:cs="Times New Roman"/>
          <w:sz w:val="24"/>
          <w:szCs w:val="24"/>
        </w:rPr>
        <w:t>взыскания задолженности с должников.</w:t>
      </w:r>
    </w:p>
    <w:p w:rsidR="00360FCC" w:rsidRDefault="00360FCC" w:rsidP="00360FCC">
      <w:pPr>
        <w:ind w:firstLine="567"/>
        <w:jc w:val="both"/>
      </w:pPr>
    </w:p>
    <w:p w:rsidR="00360FCC" w:rsidRDefault="00360FCC" w:rsidP="00360FCC">
      <w:pPr>
        <w:ind w:firstLine="539"/>
        <w:jc w:val="both"/>
      </w:pPr>
      <w:r w:rsidRPr="0049048D">
        <w:rPr>
          <w:b/>
        </w:rPr>
        <w:t>Выводы</w:t>
      </w:r>
      <w:r>
        <w:rPr>
          <w:b/>
        </w:rPr>
        <w:t xml:space="preserve"> и предложения в целом по Предприятию</w:t>
      </w:r>
      <w:r w:rsidRPr="0049048D">
        <w:rPr>
          <w:b/>
        </w:rPr>
        <w:t>:</w:t>
      </w:r>
    </w:p>
    <w:p w:rsidR="00360FCC" w:rsidRDefault="00360FCC" w:rsidP="00360FCC">
      <w:pPr>
        <w:ind w:firstLine="539"/>
        <w:jc w:val="both"/>
      </w:pPr>
    </w:p>
    <w:p w:rsidR="00360FCC" w:rsidRDefault="00360FCC" w:rsidP="00360FCC">
      <w:pPr>
        <w:ind w:firstLine="567"/>
        <w:jc w:val="both"/>
      </w:pPr>
      <w:r>
        <w:t>На основании проведённого анализа можно сделать следующие выводы:</w:t>
      </w:r>
    </w:p>
    <w:p w:rsidR="00360FCC" w:rsidRDefault="00360FCC" w:rsidP="00360FCC">
      <w:pPr>
        <w:ind w:firstLine="567"/>
        <w:jc w:val="both"/>
      </w:pPr>
      <w:r>
        <w:t>1. На основании представленных Администрацией Сосновского сельского поселения в Контрольный орган документов можно сделать вывод о том, что Предприятие</w:t>
      </w:r>
      <w:r w:rsidRPr="009019A7">
        <w:t xml:space="preserve"> </w:t>
      </w:r>
      <w:r>
        <w:t xml:space="preserve">не смогло проанализировать и представить Учредителю Анализ для обсуждения с ним сложившейся </w:t>
      </w:r>
      <w:r>
        <w:lastRenderedPageBreak/>
        <w:t>финансовой обстановки в 2021 году и в 1 полугодии 2022 года с информацией, указанной в основной части Аналитической записки.</w:t>
      </w:r>
    </w:p>
    <w:p w:rsidR="00360FCC" w:rsidRDefault="00360FCC" w:rsidP="00360FCC">
      <w:pPr>
        <w:ind w:firstLine="567"/>
        <w:jc w:val="both"/>
      </w:pPr>
      <w:r>
        <w:t>По этой причине Контрольному органу самостоятельно, при активном взаимодействии со специалистами Предприятия, пришлось анализировать и оценивать сложившуюся финансовую обстановку, без учёта заранее сформулированного мнения Администрации и Предприятия, с показателями таблиц и пояснений к ним. То есть, нас должны были убеждать в сложившейся обстановке и путях выхода из неё. В этом случае было бы намного быстрее по времени и результативнее провести данное мероприятие.</w:t>
      </w:r>
    </w:p>
    <w:p w:rsidR="00360FCC" w:rsidRDefault="00360FCC" w:rsidP="00360FCC">
      <w:pPr>
        <w:ind w:firstLine="567"/>
        <w:jc w:val="both"/>
        <w:rPr>
          <w:szCs w:val="28"/>
        </w:rPr>
      </w:pPr>
      <w:r>
        <w:t xml:space="preserve">2. Сделаны выводы о том, что составленные планы на 2022 год (в названии 2021 год) и на 2023 год (в названии 2022 год) Предприятием, не рассматривались  Администрацией Сосновского сельского поселения. Администрацией не утверждались Показатели </w:t>
      </w:r>
      <w:r w:rsidRPr="00AC707D">
        <w:rPr>
          <w:szCs w:val="28"/>
        </w:rPr>
        <w:t>экономической эффективности на основе согласованных показателей уточнённого Плана</w:t>
      </w:r>
      <w:r>
        <w:rPr>
          <w:szCs w:val="28"/>
        </w:rPr>
        <w:t xml:space="preserve"> с </w:t>
      </w:r>
      <w:r w:rsidRPr="00F11057">
        <w:rPr>
          <w:szCs w:val="28"/>
        </w:rPr>
        <w:t xml:space="preserve"> целью </w:t>
      </w:r>
      <w:r w:rsidRPr="003B18CF">
        <w:rPr>
          <w:szCs w:val="28"/>
        </w:rPr>
        <w:t xml:space="preserve">осуществления </w:t>
      </w:r>
      <w:proofErr w:type="gramStart"/>
      <w:r w:rsidRPr="003B18CF">
        <w:rPr>
          <w:szCs w:val="28"/>
        </w:rPr>
        <w:t>контроля</w:t>
      </w:r>
      <w:r w:rsidRPr="00F11057">
        <w:rPr>
          <w:szCs w:val="28"/>
        </w:rPr>
        <w:t xml:space="preserve"> за</w:t>
      </w:r>
      <w:proofErr w:type="gramEnd"/>
      <w:r w:rsidRPr="00F11057">
        <w:rPr>
          <w:szCs w:val="28"/>
        </w:rPr>
        <w:t xml:space="preserve"> эффективностью</w:t>
      </w:r>
      <w:r>
        <w:rPr>
          <w:szCs w:val="28"/>
        </w:rPr>
        <w:t xml:space="preserve"> его</w:t>
      </w:r>
      <w:r w:rsidRPr="00F11057">
        <w:rPr>
          <w:szCs w:val="28"/>
        </w:rPr>
        <w:t xml:space="preserve"> финансово-хозяйственной деятельности</w:t>
      </w:r>
      <w:r>
        <w:rPr>
          <w:szCs w:val="28"/>
        </w:rPr>
        <w:t>.</w:t>
      </w:r>
      <w:r w:rsidRPr="00F11057">
        <w:rPr>
          <w:szCs w:val="28"/>
        </w:rPr>
        <w:t xml:space="preserve"> </w:t>
      </w:r>
    </w:p>
    <w:p w:rsidR="00360FCC" w:rsidRPr="001C771E" w:rsidRDefault="00360FCC" w:rsidP="00360FCC">
      <w:pPr>
        <w:ind w:firstLine="567"/>
        <w:jc w:val="both"/>
        <w:rPr>
          <w:sz w:val="28"/>
        </w:rPr>
      </w:pPr>
      <w:r>
        <w:rPr>
          <w:szCs w:val="28"/>
        </w:rPr>
        <w:t xml:space="preserve">Вместе с планами не были составлены </w:t>
      </w:r>
      <w:r w:rsidRPr="001C771E">
        <w:rPr>
          <w:szCs w:val="28"/>
        </w:rPr>
        <w:t>пояснительн</w:t>
      </w:r>
      <w:r>
        <w:rPr>
          <w:szCs w:val="28"/>
        </w:rPr>
        <w:t>ые</w:t>
      </w:r>
      <w:r w:rsidRPr="001C771E">
        <w:rPr>
          <w:szCs w:val="28"/>
        </w:rPr>
        <w:t xml:space="preserve">  записк</w:t>
      </w:r>
      <w:r>
        <w:rPr>
          <w:szCs w:val="28"/>
        </w:rPr>
        <w:t>и</w:t>
      </w:r>
      <w:r w:rsidRPr="001C771E">
        <w:rPr>
          <w:szCs w:val="28"/>
        </w:rPr>
        <w:t>, в котор</w:t>
      </w:r>
      <w:r>
        <w:rPr>
          <w:szCs w:val="28"/>
        </w:rPr>
        <w:t>ых</w:t>
      </w:r>
      <w:r w:rsidRPr="001C771E">
        <w:rPr>
          <w:szCs w:val="28"/>
        </w:rPr>
        <w:t xml:space="preserve"> </w:t>
      </w:r>
      <w:r>
        <w:rPr>
          <w:szCs w:val="28"/>
        </w:rPr>
        <w:t xml:space="preserve">должны были быть </w:t>
      </w:r>
      <w:r w:rsidRPr="001C771E">
        <w:rPr>
          <w:szCs w:val="28"/>
        </w:rPr>
        <w:t>прив</w:t>
      </w:r>
      <w:r>
        <w:rPr>
          <w:szCs w:val="28"/>
        </w:rPr>
        <w:t>едены</w:t>
      </w:r>
      <w:r w:rsidRPr="001C771E">
        <w:rPr>
          <w:szCs w:val="28"/>
        </w:rPr>
        <w:t>: обоснование приведённых показателей, исходные данные для планирования, анализ факторов, повлиявших на показатели, обоснование причин и факторов, препятствующих развитию предприятия, приводящих к ухудшению показателей</w:t>
      </w:r>
      <w:r>
        <w:rPr>
          <w:szCs w:val="28"/>
        </w:rPr>
        <w:t>.</w:t>
      </w:r>
    </w:p>
    <w:p w:rsidR="00360FCC" w:rsidRDefault="00360FCC" w:rsidP="00360FCC">
      <w:pPr>
        <w:ind w:firstLine="567"/>
        <w:jc w:val="both"/>
      </w:pPr>
      <w:r>
        <w:t>В Планах не были рассчитаны показатели в разрезе кварталов (1 квартал, 1 полугодие, 9 месяцев) и в течение текущего года не анализировалось их исполнение.</w:t>
      </w:r>
    </w:p>
    <w:p w:rsidR="00360FCC" w:rsidRDefault="00360FCC" w:rsidP="00360FCC">
      <w:pPr>
        <w:ind w:firstLine="567"/>
        <w:jc w:val="both"/>
      </w:pPr>
      <w:r>
        <w:t xml:space="preserve">В Планах отсутствует таблица, предусмотренная в форме Приложения № </w:t>
      </w:r>
      <w:r w:rsidRPr="00EF122A">
        <w:t>1</w:t>
      </w:r>
      <w:r>
        <w:t>, с х</w:t>
      </w:r>
      <w:r w:rsidRPr="0036506C">
        <w:t>арактеристика</w:t>
      </w:r>
      <w:r>
        <w:t>ми</w:t>
      </w:r>
      <w:r w:rsidRPr="0036506C">
        <w:t xml:space="preserve"> пробле</w:t>
      </w:r>
      <w:r>
        <w:t>м, на решение которых направлен План (программа) Предприятия. Считаем, что она в настоящий момент очень актуальна.</w:t>
      </w:r>
    </w:p>
    <w:p w:rsidR="00360FCC" w:rsidRDefault="00360FCC" w:rsidP="00360FCC">
      <w:pPr>
        <w:ind w:firstLine="567"/>
        <w:jc w:val="both"/>
      </w:pPr>
      <w:r>
        <w:t xml:space="preserve">В Планах </w:t>
      </w:r>
      <w:r w:rsidRPr="00635C4A">
        <w:t xml:space="preserve">не были предусмотрены доходы и расходы, которые были 2020 и 2021 годах: от транспортного цеха в части оказания услуг населению и обслуживания </w:t>
      </w:r>
      <w:r>
        <w:t>дорог</w:t>
      </w:r>
      <w:r w:rsidRPr="00635C4A">
        <w:t>; связанные с деятельностью по очистке воды на установке «Гейзер»; от прочих доходов и расходов. По этой причине нет полной картины деятельности Предприятия в планируемых годах и обоснования его финансового результата.</w:t>
      </w:r>
      <w:r>
        <w:t xml:space="preserve"> Согласно представленного Предприятием Анализа за 2021 год, по </w:t>
      </w:r>
      <w:r w:rsidRPr="00635C4A">
        <w:t>транспортно</w:t>
      </w:r>
      <w:r>
        <w:t>му</w:t>
      </w:r>
      <w:r w:rsidRPr="00635C4A">
        <w:t xml:space="preserve"> цех</w:t>
      </w:r>
      <w:r>
        <w:t xml:space="preserve">у сложился убыток в размере </w:t>
      </w:r>
      <w:r w:rsidRPr="00366214">
        <w:t>897</w:t>
      </w:r>
      <w:r>
        <w:t> </w:t>
      </w:r>
      <w:r w:rsidRPr="00366214">
        <w:t>60</w:t>
      </w:r>
      <w:r>
        <w:t>1 руб.</w:t>
      </w:r>
    </w:p>
    <w:p w:rsidR="00360FCC" w:rsidRDefault="00360FCC" w:rsidP="00360FCC">
      <w:pPr>
        <w:ind w:firstLine="567"/>
        <w:jc w:val="both"/>
      </w:pPr>
      <w:r>
        <w:t>3.Названия  представленных</w:t>
      </w:r>
      <w:r w:rsidRPr="00AD2B9F">
        <w:t xml:space="preserve"> </w:t>
      </w:r>
      <w:r>
        <w:t xml:space="preserve">анализов деятельности предприятия МУП «ЖКХ Сосновское» за 2021 год и за 1 полугодие 2022 года по содержанию документа не соответствуют установленным требованиям, отсутствуют: показатели плана, их сравнение с фактом, анализ причин возникновения расхождений и мер, необходимых для их устранения, в случае если они ухудшают финансовое состояние Предприятия. Стоимостные показатели приведены очень коротко, только указаны размеры утверждённых тарифов и финансовые результаты по видам деятельности и в целом по Предприятию. Позже были представлены таблицы с плановыми и фактическими показателями и разменами их расхождений в большую и меньшую стороны, в разрезе </w:t>
      </w:r>
      <w:proofErr w:type="gramStart"/>
      <w:r>
        <w:t>статей затрат основных видов деятельности Предприятия</w:t>
      </w:r>
      <w:proofErr w:type="gramEnd"/>
      <w:r>
        <w:t>.</w:t>
      </w:r>
    </w:p>
    <w:p w:rsidR="00360FCC" w:rsidRDefault="00360FCC" w:rsidP="00360FCC">
      <w:pPr>
        <w:ind w:firstLine="567"/>
        <w:jc w:val="both"/>
      </w:pPr>
      <w:r w:rsidRPr="002E66FB">
        <w:t>4</w:t>
      </w:r>
      <w:r>
        <w:t>.Администрация Сосновского сельского поселения не в полном объёме выполняет возложенные на него полномочия учредителя предприятия МУП «ЖКХ Сосновское», которые описаны в основной части Аналитической записки.</w:t>
      </w:r>
    </w:p>
    <w:p w:rsidR="00360FCC" w:rsidRDefault="00360FCC" w:rsidP="00360FCC">
      <w:pPr>
        <w:ind w:firstLine="567"/>
        <w:jc w:val="both"/>
      </w:pPr>
      <w:r>
        <w:t>5.На основании проведённого а</w:t>
      </w:r>
      <w:r w:rsidRPr="00536F20">
        <w:t>нализ</w:t>
      </w:r>
      <w:r>
        <w:t>а</w:t>
      </w:r>
      <w:r w:rsidRPr="00536F20">
        <w:t xml:space="preserve"> базы данных бухгалтерского учёта</w:t>
      </w:r>
      <w:r>
        <w:t xml:space="preserve"> </w:t>
      </w:r>
      <w:r w:rsidRPr="00536F20">
        <w:t xml:space="preserve">предприятия МУП «ЖКХ </w:t>
      </w:r>
      <w:r>
        <w:t>Соснов</w:t>
      </w:r>
      <w:r w:rsidRPr="00536F20">
        <w:t xml:space="preserve">ское» </w:t>
      </w:r>
      <w:r>
        <w:t>установлено:</w:t>
      </w:r>
    </w:p>
    <w:p w:rsidR="00360FCC" w:rsidRDefault="00360FCC" w:rsidP="00360FCC">
      <w:pPr>
        <w:ind w:firstLine="567"/>
        <w:jc w:val="both"/>
      </w:pPr>
      <w:proofErr w:type="gramStart"/>
      <w:r>
        <w:t>- з</w:t>
      </w:r>
      <w:r w:rsidRPr="00E5617F">
        <w:t>а 2021 год</w:t>
      </w:r>
      <w:r>
        <w:t xml:space="preserve"> </w:t>
      </w:r>
      <w:r w:rsidRPr="00E5617F">
        <w:t xml:space="preserve">убыток по Предприятию составил </w:t>
      </w:r>
      <w:r>
        <w:t xml:space="preserve">2 320 385 </w:t>
      </w:r>
      <w:r w:rsidRPr="00E5617F">
        <w:t xml:space="preserve">руб., который </w:t>
      </w:r>
      <w:r>
        <w:t xml:space="preserve">снизился </w:t>
      </w:r>
      <w:r w:rsidRPr="00E5617F">
        <w:t xml:space="preserve">по сравнению с 2020 </w:t>
      </w:r>
      <w:r w:rsidRPr="00D4112E">
        <w:t>годом (3 080 403 руб.)</w:t>
      </w:r>
      <w:r>
        <w:t xml:space="preserve"> </w:t>
      </w:r>
      <w:r w:rsidRPr="00E5617F">
        <w:t xml:space="preserve">на </w:t>
      </w:r>
      <w:r>
        <w:t xml:space="preserve">760 018 </w:t>
      </w:r>
      <w:r w:rsidRPr="00E5617F">
        <w:t>руб., или</w:t>
      </w:r>
      <w:r>
        <w:t xml:space="preserve"> на 24,7 %. За 1 полугодие 2022 года Предприятием получена прибыль в сумме 2 408 245 руб. На финансовый результат повлияла  необоснованно оприходованная  практически в полном размере субсидия </w:t>
      </w:r>
      <w:r w:rsidRPr="008A231F">
        <w:t>по организации электроснабжения от дизельных электростанций</w:t>
      </w:r>
      <w:proofErr w:type="gramEnd"/>
      <w:r>
        <w:t xml:space="preserve"> в сумме 9 093 168  руб.;</w:t>
      </w:r>
    </w:p>
    <w:p w:rsidR="00360FCC" w:rsidRDefault="00360FCC" w:rsidP="00360FCC">
      <w:pPr>
        <w:ind w:firstLine="567"/>
        <w:jc w:val="both"/>
      </w:pPr>
      <w:proofErr w:type="gramStart"/>
      <w:r w:rsidRPr="00B92729">
        <w:lastRenderedPageBreak/>
        <w:t>-</w:t>
      </w:r>
      <w:r>
        <w:t xml:space="preserve"> к</w:t>
      </w:r>
      <w:r w:rsidRPr="00E5617F">
        <w:t xml:space="preserve">редиторская задолженность на </w:t>
      </w:r>
      <w:r w:rsidRPr="00536F20">
        <w:t xml:space="preserve">1 </w:t>
      </w:r>
      <w:r>
        <w:t>октября</w:t>
      </w:r>
      <w:r w:rsidRPr="00536F20">
        <w:t xml:space="preserve"> 2022 года</w:t>
      </w:r>
      <w:r w:rsidRPr="00E5617F">
        <w:t xml:space="preserve"> составляет </w:t>
      </w:r>
      <w:r>
        <w:t xml:space="preserve">8 627 351  </w:t>
      </w:r>
      <w:r w:rsidRPr="00E5617F">
        <w:t>руб.,</w:t>
      </w:r>
      <w:r>
        <w:t xml:space="preserve"> в том числе: по ООО «ТКО» </w:t>
      </w:r>
      <w:r w:rsidRPr="008250C1">
        <w:rPr>
          <w:u w:val="single"/>
        </w:rPr>
        <w:t>за дизельное топливо</w:t>
      </w:r>
      <w:r>
        <w:t xml:space="preserve"> в сумме 3 365 255 руб.; по ООО «МЦТТ»</w:t>
      </w:r>
      <w:r w:rsidRPr="00E5617F">
        <w:t xml:space="preserve"> </w:t>
      </w:r>
      <w:r w:rsidRPr="00FF511A">
        <w:rPr>
          <w:u w:val="single"/>
        </w:rPr>
        <w:t>за уголь</w:t>
      </w:r>
      <w:r w:rsidRPr="00E5617F">
        <w:t xml:space="preserve"> в сумме </w:t>
      </w:r>
      <w:r>
        <w:t xml:space="preserve">1 679 280 руб.; </w:t>
      </w:r>
      <w:r w:rsidRPr="00015210">
        <w:t>по налогам и сборам</w:t>
      </w:r>
      <w:r>
        <w:t xml:space="preserve"> 1 165 947 руб.</w:t>
      </w:r>
      <w:r w:rsidRPr="006A5335">
        <w:t xml:space="preserve"> </w:t>
      </w:r>
      <w:r>
        <w:t>за июль, август и сентябрь;</w:t>
      </w:r>
      <w:proofErr w:type="gramEnd"/>
      <w:r>
        <w:t xml:space="preserve"> по заработной плате 1 635 445 руб. июль, август и сентябрь.</w:t>
      </w:r>
    </w:p>
    <w:p w:rsidR="00360FCC" w:rsidRDefault="00360FCC" w:rsidP="00360FCC">
      <w:pPr>
        <w:ind w:firstLine="567"/>
        <w:jc w:val="both"/>
      </w:pPr>
      <w:r>
        <w:t>Возможные причины возникновения просроченной кредиторской задолженности указаны в основной части Аналитической записки. Это и приобретение дизельного топлива по цене значительно выше, чем в предыдущие годы, и ежегодные убытки на протяжении трёх последних лет;</w:t>
      </w:r>
    </w:p>
    <w:p w:rsidR="00360FCC" w:rsidRDefault="00360FCC" w:rsidP="00360FCC">
      <w:pPr>
        <w:ind w:firstLine="567"/>
        <w:jc w:val="both"/>
      </w:pPr>
      <w:r>
        <w:t>- сумма полученных авансов от покупателей предоставляемых услуг составляет 737 751 руб., которая к концу года закроется;</w:t>
      </w:r>
    </w:p>
    <w:p w:rsidR="00360FCC" w:rsidRDefault="00360FCC" w:rsidP="00360FCC">
      <w:pPr>
        <w:ind w:firstLine="567"/>
        <w:jc w:val="both"/>
        <w:rPr>
          <w:szCs w:val="28"/>
        </w:rPr>
      </w:pPr>
      <w:r>
        <w:t>-</w:t>
      </w:r>
      <w:r w:rsidRPr="00F07E1E">
        <w:rPr>
          <w:szCs w:val="28"/>
        </w:rPr>
        <w:t xml:space="preserve"> </w:t>
      </w:r>
      <w:r>
        <w:rPr>
          <w:szCs w:val="28"/>
        </w:rPr>
        <w:t>н</w:t>
      </w:r>
      <w:r w:rsidRPr="0080184D">
        <w:rPr>
          <w:szCs w:val="28"/>
        </w:rPr>
        <w:t xml:space="preserve">а </w:t>
      </w:r>
      <w:r>
        <w:rPr>
          <w:szCs w:val="28"/>
        </w:rPr>
        <w:t>1 октября</w:t>
      </w:r>
      <w:r w:rsidRPr="0080184D">
        <w:rPr>
          <w:szCs w:val="28"/>
        </w:rPr>
        <w:t xml:space="preserve"> 202</w:t>
      </w:r>
      <w:r>
        <w:rPr>
          <w:szCs w:val="28"/>
        </w:rPr>
        <w:t>2</w:t>
      </w:r>
      <w:r w:rsidRPr="0080184D">
        <w:rPr>
          <w:szCs w:val="28"/>
        </w:rPr>
        <w:t xml:space="preserve"> года остатки денежных средств на предприятии составляют </w:t>
      </w:r>
      <w:r>
        <w:rPr>
          <w:szCs w:val="28"/>
        </w:rPr>
        <w:t xml:space="preserve">61 146,23  </w:t>
      </w:r>
      <w:r w:rsidRPr="0080184D">
        <w:rPr>
          <w:szCs w:val="28"/>
        </w:rPr>
        <w:t>руб.</w:t>
      </w:r>
      <w:r>
        <w:rPr>
          <w:szCs w:val="28"/>
        </w:rPr>
        <w:t>;</w:t>
      </w:r>
    </w:p>
    <w:p w:rsidR="00360FCC" w:rsidRDefault="00360FCC" w:rsidP="00360FCC">
      <w:pPr>
        <w:ind w:firstLine="567"/>
        <w:jc w:val="both"/>
      </w:pPr>
      <w:r>
        <w:rPr>
          <w:szCs w:val="28"/>
        </w:rPr>
        <w:t xml:space="preserve">- </w:t>
      </w:r>
      <w:r>
        <w:t xml:space="preserve">дебиторская задолженность </w:t>
      </w:r>
      <w:r w:rsidRPr="00B74B32">
        <w:rPr>
          <w:szCs w:val="28"/>
        </w:rPr>
        <w:t xml:space="preserve">на 1 </w:t>
      </w:r>
      <w:r>
        <w:rPr>
          <w:szCs w:val="28"/>
        </w:rPr>
        <w:t>октября</w:t>
      </w:r>
      <w:r w:rsidRPr="00B74B32">
        <w:rPr>
          <w:szCs w:val="28"/>
        </w:rPr>
        <w:t xml:space="preserve"> 202</w:t>
      </w:r>
      <w:r>
        <w:rPr>
          <w:szCs w:val="28"/>
        </w:rPr>
        <w:t>2</w:t>
      </w:r>
      <w:r w:rsidRPr="00B74B32">
        <w:rPr>
          <w:szCs w:val="28"/>
        </w:rPr>
        <w:t xml:space="preserve"> года</w:t>
      </w:r>
      <w:r>
        <w:rPr>
          <w:szCs w:val="28"/>
        </w:rPr>
        <w:t xml:space="preserve"> </w:t>
      </w:r>
      <w:r w:rsidRPr="00B74B32">
        <w:rPr>
          <w:szCs w:val="28"/>
        </w:rPr>
        <w:t xml:space="preserve">составляет </w:t>
      </w:r>
      <w:r>
        <w:rPr>
          <w:szCs w:val="28"/>
        </w:rPr>
        <w:t xml:space="preserve">542 723 </w:t>
      </w:r>
      <w:r w:rsidRPr="00B74B32">
        <w:rPr>
          <w:szCs w:val="28"/>
        </w:rPr>
        <w:t>руб</w:t>
      </w:r>
      <w:r>
        <w:rPr>
          <w:szCs w:val="28"/>
        </w:rPr>
        <w:t>лей</w:t>
      </w:r>
      <w:r w:rsidRPr="00B74B32">
        <w:rPr>
          <w:szCs w:val="28"/>
        </w:rPr>
        <w:t>.</w:t>
      </w:r>
    </w:p>
    <w:p w:rsidR="00360FCC" w:rsidRDefault="00360FCC" w:rsidP="00360FCC">
      <w:pPr>
        <w:ind w:firstLine="567"/>
        <w:jc w:val="both"/>
      </w:pPr>
    </w:p>
    <w:p w:rsidR="00360FCC" w:rsidRDefault="00360FCC" w:rsidP="00360FCC">
      <w:pPr>
        <w:ind w:firstLine="567"/>
        <w:jc w:val="both"/>
        <w:rPr>
          <w:szCs w:val="28"/>
        </w:rPr>
      </w:pPr>
      <w:r w:rsidRPr="00A12D47">
        <w:rPr>
          <w:szCs w:val="28"/>
        </w:rPr>
        <w:t xml:space="preserve">Учитывая, что данных источников недостаточно для погашения </w:t>
      </w:r>
      <w:r>
        <w:rPr>
          <w:szCs w:val="28"/>
        </w:rPr>
        <w:t xml:space="preserve">просроченной </w:t>
      </w:r>
      <w:r w:rsidRPr="00A12D47">
        <w:rPr>
          <w:szCs w:val="28"/>
        </w:rPr>
        <w:t>кредиторской задолженности Предприятию необходима финансовая помощь (субсидия) Учредителя, которая бы компенсировала недополученные средства.</w:t>
      </w:r>
    </w:p>
    <w:p w:rsidR="00360FCC" w:rsidRDefault="00360FCC" w:rsidP="00360FCC">
      <w:pPr>
        <w:ind w:firstLine="567"/>
        <w:jc w:val="both"/>
      </w:pPr>
    </w:p>
    <w:p w:rsidR="00360FCC" w:rsidRDefault="00360FCC" w:rsidP="00360FCC">
      <w:pPr>
        <w:ind w:firstLine="567"/>
        <w:jc w:val="both"/>
        <w:rPr>
          <w:szCs w:val="28"/>
        </w:rPr>
      </w:pPr>
      <w:r>
        <w:t xml:space="preserve">Предлагается рассмотреть вопрос </w:t>
      </w:r>
      <w:r w:rsidRPr="00CC1111">
        <w:rPr>
          <w:szCs w:val="28"/>
        </w:rPr>
        <w:t>об оказании финансовой помощи</w:t>
      </w:r>
      <w:r>
        <w:rPr>
          <w:szCs w:val="28"/>
        </w:rPr>
        <w:t xml:space="preserve"> </w:t>
      </w:r>
      <w:r>
        <w:t xml:space="preserve">предприятию МУП «ЖКХ Сосновское» </w:t>
      </w:r>
      <w:r>
        <w:rPr>
          <w:szCs w:val="28"/>
        </w:rPr>
        <w:t xml:space="preserve">в размере </w:t>
      </w:r>
      <w:r w:rsidRPr="00CC1111">
        <w:rPr>
          <w:szCs w:val="28"/>
        </w:rPr>
        <w:t>1 575 616</w:t>
      </w:r>
      <w:r>
        <w:rPr>
          <w:szCs w:val="28"/>
        </w:rPr>
        <w:t xml:space="preserve"> руб., как недополученных средств субсидии, где 56 042 руб. это затраты на содержание ВОК и 1 519 574 руб. это разница между фактическим и нормативным потреблением электроэнергии. Обоснование этих сумм приведены в основной части Аналитической записки.</w:t>
      </w:r>
    </w:p>
    <w:p w:rsidR="00360FCC" w:rsidRPr="009743A1" w:rsidRDefault="00360FCC" w:rsidP="00360FCC">
      <w:pPr>
        <w:ind w:firstLine="567"/>
        <w:jc w:val="both"/>
      </w:pPr>
    </w:p>
    <w:p w:rsidR="00293390" w:rsidRDefault="00293390" w:rsidP="00293390">
      <w:pPr>
        <w:ind w:firstLine="567"/>
        <w:jc w:val="both"/>
      </w:pPr>
      <w:r>
        <w:t xml:space="preserve">Аналитическая записка предоставлена всем заинтересованным лицам: директору предприятия </w:t>
      </w:r>
      <w:r w:rsidRPr="00516221">
        <w:t>МУП «</w:t>
      </w:r>
      <w:r>
        <w:t>ЖКХ Сосновское</w:t>
      </w:r>
      <w:r w:rsidRPr="00516221">
        <w:t>»</w:t>
      </w:r>
      <w:bookmarkStart w:id="2" w:name="_GoBack"/>
      <w:bookmarkEnd w:id="2"/>
      <w:r>
        <w:t xml:space="preserve">,  Главе Сосновского сельского поселения, Главе Каргасокского района, Председателю Думы Каргасокского района. </w:t>
      </w:r>
    </w:p>
    <w:p w:rsidR="00293390" w:rsidRDefault="00293390" w:rsidP="00293390">
      <w:pPr>
        <w:ind w:firstLine="567"/>
        <w:jc w:val="both"/>
      </w:pPr>
    </w:p>
    <w:p w:rsidR="00293390" w:rsidRDefault="00293390" w:rsidP="00293390">
      <w:pPr>
        <w:ind w:firstLine="567"/>
        <w:jc w:val="both"/>
      </w:pPr>
    </w:p>
    <w:p w:rsidR="00D05194" w:rsidRDefault="00D05194" w:rsidP="00293390">
      <w:pPr>
        <w:ind w:firstLine="567"/>
        <w:jc w:val="both"/>
      </w:pPr>
    </w:p>
    <w:p w:rsidR="00D05194" w:rsidRDefault="00D05194" w:rsidP="00293390">
      <w:pPr>
        <w:ind w:firstLine="567"/>
        <w:jc w:val="both"/>
      </w:pPr>
    </w:p>
    <w:p w:rsidR="00293390" w:rsidRDefault="00293390" w:rsidP="00293390">
      <w:pPr>
        <w:ind w:firstLine="567"/>
        <w:jc w:val="both"/>
      </w:pPr>
    </w:p>
    <w:p w:rsidR="00293390" w:rsidRDefault="00293390" w:rsidP="00293390">
      <w:pPr>
        <w:ind w:firstLine="567"/>
        <w:jc w:val="both"/>
      </w:pPr>
      <w:r w:rsidRPr="00AB6914">
        <w:t xml:space="preserve">Председатель ______________________ /Ю.А.Машковцев/   </w:t>
      </w:r>
    </w:p>
    <w:p w:rsidR="00293390" w:rsidRDefault="00293390" w:rsidP="00293390">
      <w:pPr>
        <w:ind w:firstLine="567"/>
        <w:jc w:val="both"/>
        <w:rPr>
          <w:szCs w:val="28"/>
        </w:rPr>
      </w:pPr>
    </w:p>
    <w:p w:rsidR="0045484E" w:rsidRDefault="0045484E" w:rsidP="0045484E">
      <w:pPr>
        <w:ind w:firstLine="567"/>
        <w:jc w:val="both"/>
      </w:pPr>
    </w:p>
    <w:sectPr w:rsidR="0045484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47F" w:rsidRDefault="009D347F" w:rsidP="009D347F">
      <w:r>
        <w:separator/>
      </w:r>
    </w:p>
  </w:endnote>
  <w:endnote w:type="continuationSeparator" w:id="0">
    <w:p w:rsidR="009D347F" w:rsidRDefault="009D347F" w:rsidP="009D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47F" w:rsidRDefault="009D347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555177"/>
      <w:docPartObj>
        <w:docPartGallery w:val="Page Numbers (Bottom of Page)"/>
        <w:docPartUnique/>
      </w:docPartObj>
    </w:sdtPr>
    <w:sdtEndPr/>
    <w:sdtContent>
      <w:p w:rsidR="009D347F" w:rsidRDefault="009D347F">
        <w:pPr>
          <w:pStyle w:val="a8"/>
          <w:jc w:val="center"/>
        </w:pPr>
        <w:r>
          <w:fldChar w:fldCharType="begin"/>
        </w:r>
        <w:r>
          <w:instrText>PAGE   \* MERGEFORMAT</w:instrText>
        </w:r>
        <w:r>
          <w:fldChar w:fldCharType="separate"/>
        </w:r>
        <w:r w:rsidR="00FF05FB">
          <w:rPr>
            <w:noProof/>
          </w:rPr>
          <w:t>13</w:t>
        </w:r>
        <w:r>
          <w:fldChar w:fldCharType="end"/>
        </w:r>
      </w:p>
    </w:sdtContent>
  </w:sdt>
  <w:p w:rsidR="009D347F" w:rsidRDefault="009D347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47F" w:rsidRDefault="009D347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47F" w:rsidRDefault="009D347F" w:rsidP="009D347F">
      <w:r>
        <w:separator/>
      </w:r>
    </w:p>
  </w:footnote>
  <w:footnote w:type="continuationSeparator" w:id="0">
    <w:p w:rsidR="009D347F" w:rsidRDefault="009D347F" w:rsidP="009D3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47F" w:rsidRDefault="009D347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47F" w:rsidRDefault="009D347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47F" w:rsidRDefault="009D347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F37BE"/>
    <w:multiLevelType w:val="hybridMultilevel"/>
    <w:tmpl w:val="3376BFD0"/>
    <w:lvl w:ilvl="0" w:tplc="E88CD9F6">
      <w:start w:val="5"/>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3787A0A"/>
    <w:multiLevelType w:val="hybridMultilevel"/>
    <w:tmpl w:val="1780EBD4"/>
    <w:lvl w:ilvl="0" w:tplc="27E008EE">
      <w:start w:val="5"/>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61"/>
    <w:rsid w:val="001240F1"/>
    <w:rsid w:val="00240B8D"/>
    <w:rsid w:val="00293390"/>
    <w:rsid w:val="00360FCC"/>
    <w:rsid w:val="00363E61"/>
    <w:rsid w:val="0045484E"/>
    <w:rsid w:val="009D347F"/>
    <w:rsid w:val="00C3041F"/>
    <w:rsid w:val="00D05194"/>
    <w:rsid w:val="00E42907"/>
    <w:rsid w:val="00FF0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locked/>
    <w:rsid w:val="00360FCC"/>
    <w:rPr>
      <w:sz w:val="36"/>
    </w:rPr>
  </w:style>
  <w:style w:type="paragraph" w:styleId="a4">
    <w:name w:val="Title"/>
    <w:basedOn w:val="a"/>
    <w:link w:val="a3"/>
    <w:qFormat/>
    <w:rsid w:val="00360FCC"/>
    <w:pPr>
      <w:jc w:val="center"/>
    </w:pPr>
    <w:rPr>
      <w:rFonts w:asciiTheme="minorHAnsi" w:eastAsiaTheme="minorHAnsi" w:hAnsiTheme="minorHAnsi" w:cstheme="minorBidi"/>
      <w:sz w:val="36"/>
      <w:szCs w:val="22"/>
      <w:lang w:eastAsia="en-US"/>
    </w:rPr>
  </w:style>
  <w:style w:type="character" w:customStyle="1" w:styleId="1">
    <w:name w:val="Название Знак1"/>
    <w:basedOn w:val="a0"/>
    <w:uiPriority w:val="10"/>
    <w:rsid w:val="00360FCC"/>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No Spacing"/>
    <w:basedOn w:val="a"/>
    <w:uiPriority w:val="1"/>
    <w:qFormat/>
    <w:rsid w:val="00360FCC"/>
    <w:rPr>
      <w:rFonts w:asciiTheme="minorHAnsi" w:eastAsiaTheme="minorEastAsia" w:hAnsiTheme="minorHAnsi"/>
      <w:szCs w:val="32"/>
      <w:lang w:val="en-US" w:eastAsia="en-US" w:bidi="en-US"/>
    </w:rPr>
  </w:style>
  <w:style w:type="paragraph" w:styleId="a6">
    <w:name w:val="header"/>
    <w:basedOn w:val="a"/>
    <w:link w:val="a7"/>
    <w:uiPriority w:val="99"/>
    <w:unhideWhenUsed/>
    <w:rsid w:val="00360FCC"/>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360FCC"/>
  </w:style>
  <w:style w:type="paragraph" w:styleId="a8">
    <w:name w:val="footer"/>
    <w:basedOn w:val="a"/>
    <w:link w:val="a9"/>
    <w:uiPriority w:val="99"/>
    <w:unhideWhenUsed/>
    <w:rsid w:val="00360FCC"/>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360FCC"/>
  </w:style>
  <w:style w:type="paragraph" w:styleId="aa">
    <w:name w:val="List Paragraph"/>
    <w:basedOn w:val="a"/>
    <w:uiPriority w:val="34"/>
    <w:qFormat/>
    <w:rsid w:val="00360FCC"/>
    <w:pPr>
      <w:spacing w:after="200" w:line="276" w:lineRule="auto"/>
      <w:ind w:left="720"/>
      <w:contextualSpacing/>
    </w:pPr>
    <w:rPr>
      <w:rFonts w:asciiTheme="minorHAnsi" w:eastAsiaTheme="minorHAnsi" w:hAnsiTheme="minorHAnsi" w:cstheme="minorBidi"/>
      <w:sz w:val="22"/>
      <w:szCs w:val="22"/>
      <w:lang w:eastAsia="en-US"/>
    </w:rPr>
  </w:style>
  <w:style w:type="table" w:styleId="ab">
    <w:name w:val="Table Grid"/>
    <w:basedOn w:val="a1"/>
    <w:uiPriority w:val="59"/>
    <w:rsid w:val="00360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360FCC"/>
    <w:pPr>
      <w:spacing w:after="120"/>
    </w:pPr>
  </w:style>
  <w:style w:type="character" w:customStyle="1" w:styleId="ad">
    <w:name w:val="Основной текст Знак"/>
    <w:basedOn w:val="a0"/>
    <w:link w:val="ac"/>
    <w:rsid w:val="00360FCC"/>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60FCC"/>
    <w:pPr>
      <w:widowControl w:val="0"/>
      <w:autoSpaceDE w:val="0"/>
      <w:autoSpaceDN w:val="0"/>
      <w:spacing w:before="92"/>
      <w:ind w:left="105"/>
      <w:jc w:val="center"/>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locked/>
    <w:rsid w:val="00360FCC"/>
    <w:rPr>
      <w:sz w:val="36"/>
    </w:rPr>
  </w:style>
  <w:style w:type="paragraph" w:styleId="a4">
    <w:name w:val="Title"/>
    <w:basedOn w:val="a"/>
    <w:link w:val="a3"/>
    <w:qFormat/>
    <w:rsid w:val="00360FCC"/>
    <w:pPr>
      <w:jc w:val="center"/>
    </w:pPr>
    <w:rPr>
      <w:rFonts w:asciiTheme="minorHAnsi" w:eastAsiaTheme="minorHAnsi" w:hAnsiTheme="minorHAnsi" w:cstheme="minorBidi"/>
      <w:sz w:val="36"/>
      <w:szCs w:val="22"/>
      <w:lang w:eastAsia="en-US"/>
    </w:rPr>
  </w:style>
  <w:style w:type="character" w:customStyle="1" w:styleId="1">
    <w:name w:val="Название Знак1"/>
    <w:basedOn w:val="a0"/>
    <w:uiPriority w:val="10"/>
    <w:rsid w:val="00360FCC"/>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No Spacing"/>
    <w:basedOn w:val="a"/>
    <w:uiPriority w:val="1"/>
    <w:qFormat/>
    <w:rsid w:val="00360FCC"/>
    <w:rPr>
      <w:rFonts w:asciiTheme="minorHAnsi" w:eastAsiaTheme="minorEastAsia" w:hAnsiTheme="minorHAnsi"/>
      <w:szCs w:val="32"/>
      <w:lang w:val="en-US" w:eastAsia="en-US" w:bidi="en-US"/>
    </w:rPr>
  </w:style>
  <w:style w:type="paragraph" w:styleId="a6">
    <w:name w:val="header"/>
    <w:basedOn w:val="a"/>
    <w:link w:val="a7"/>
    <w:uiPriority w:val="99"/>
    <w:unhideWhenUsed/>
    <w:rsid w:val="00360FCC"/>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360FCC"/>
  </w:style>
  <w:style w:type="paragraph" w:styleId="a8">
    <w:name w:val="footer"/>
    <w:basedOn w:val="a"/>
    <w:link w:val="a9"/>
    <w:uiPriority w:val="99"/>
    <w:unhideWhenUsed/>
    <w:rsid w:val="00360FCC"/>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360FCC"/>
  </w:style>
  <w:style w:type="paragraph" w:styleId="aa">
    <w:name w:val="List Paragraph"/>
    <w:basedOn w:val="a"/>
    <w:uiPriority w:val="34"/>
    <w:qFormat/>
    <w:rsid w:val="00360FCC"/>
    <w:pPr>
      <w:spacing w:after="200" w:line="276" w:lineRule="auto"/>
      <w:ind w:left="720"/>
      <w:contextualSpacing/>
    </w:pPr>
    <w:rPr>
      <w:rFonts w:asciiTheme="minorHAnsi" w:eastAsiaTheme="minorHAnsi" w:hAnsiTheme="minorHAnsi" w:cstheme="minorBidi"/>
      <w:sz w:val="22"/>
      <w:szCs w:val="22"/>
      <w:lang w:eastAsia="en-US"/>
    </w:rPr>
  </w:style>
  <w:style w:type="table" w:styleId="ab">
    <w:name w:val="Table Grid"/>
    <w:basedOn w:val="a1"/>
    <w:uiPriority w:val="59"/>
    <w:rsid w:val="00360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360FCC"/>
    <w:pPr>
      <w:spacing w:after="120"/>
    </w:pPr>
  </w:style>
  <w:style w:type="character" w:customStyle="1" w:styleId="ad">
    <w:name w:val="Основной текст Знак"/>
    <w:basedOn w:val="a0"/>
    <w:link w:val="ac"/>
    <w:rsid w:val="00360FCC"/>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60FCC"/>
    <w:pPr>
      <w:widowControl w:val="0"/>
      <w:autoSpaceDE w:val="0"/>
      <w:autoSpaceDN w:val="0"/>
      <w:spacing w:before="92"/>
      <w:ind w:left="105"/>
      <w:jc w:val="center"/>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5965</Words>
  <Characters>34006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dcterms:created xsi:type="dcterms:W3CDTF">2022-11-11T04:50:00Z</dcterms:created>
  <dcterms:modified xsi:type="dcterms:W3CDTF">2022-11-14T03:45:00Z</dcterms:modified>
</cp:coreProperties>
</file>