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DE4BBE" w:rsidRDefault="005E4E04" w:rsidP="00C82DB8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6C1808">
            <w:pPr>
              <w:jc w:val="center"/>
            </w:pPr>
          </w:p>
        </w:tc>
      </w:tr>
      <w:tr w:rsidR="005E4E04" w:rsidTr="00C82DB8">
        <w:tc>
          <w:tcPr>
            <w:tcW w:w="1908" w:type="dxa"/>
          </w:tcPr>
          <w:p w:rsidR="003F7EFB" w:rsidRPr="00D820E0" w:rsidRDefault="00A04AB1" w:rsidP="007311E2">
            <w:pPr>
              <w:spacing w:line="360" w:lineRule="auto"/>
              <w:jc w:val="both"/>
            </w:pPr>
            <w:r>
              <w:t>21</w:t>
            </w:r>
            <w:r w:rsidR="00C57FD6">
              <w:t>.</w:t>
            </w:r>
            <w:r w:rsidR="00684CBD">
              <w:t>0</w:t>
            </w:r>
            <w:r w:rsidR="001F6B43">
              <w:t>2</w:t>
            </w:r>
            <w:r w:rsidR="005E4E04" w:rsidRPr="00D820E0">
              <w:t>.201</w:t>
            </w:r>
            <w:r>
              <w:t>8</w:t>
            </w:r>
          </w:p>
        </w:tc>
        <w:tc>
          <w:tcPr>
            <w:tcW w:w="5580" w:type="dxa"/>
          </w:tcPr>
          <w:p w:rsidR="005E4E04" w:rsidRPr="00D820E0" w:rsidRDefault="005E4E04" w:rsidP="00C82DB8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D4582D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D4582D">
              <w:t>151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3"/>
      </w:tblGrid>
      <w:tr w:rsidR="005E4E04" w:rsidRPr="004C1589" w:rsidTr="00C82DB8">
        <w:tc>
          <w:tcPr>
            <w:tcW w:w="4077" w:type="dxa"/>
          </w:tcPr>
          <w:p w:rsidR="005E4E04" w:rsidRPr="004F112F" w:rsidRDefault="00E86201" w:rsidP="00C82DB8">
            <w:pPr>
              <w:jc w:val="both"/>
            </w:pPr>
            <w:r>
              <w:t>Об отчете П</w:t>
            </w:r>
            <w:r w:rsidR="00684CBD">
              <w:t>редседателя Думы Каргасокского района о</w:t>
            </w:r>
            <w:r w:rsidR="007C08B4">
              <w:t xml:space="preserve"> </w:t>
            </w:r>
            <w:r w:rsidR="00684CBD">
              <w:t xml:space="preserve">работе Думы Каргасокского района в </w:t>
            </w:r>
            <w:r w:rsidR="00A04AB1">
              <w:t>2017</w:t>
            </w:r>
            <w:r w:rsidR="00AD6514">
              <w:t xml:space="preserve"> год</w:t>
            </w:r>
            <w:r w:rsidR="00684CBD">
              <w:t>у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5E4E04" w:rsidRDefault="005E4E04" w:rsidP="001925F3">
      <w:pPr>
        <w:spacing w:line="360" w:lineRule="auto"/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E86201" w:rsidRDefault="00C34BF6" w:rsidP="00C82DB8">
            <w:pPr>
              <w:spacing w:line="360" w:lineRule="auto"/>
              <w:ind w:firstLine="709"/>
              <w:jc w:val="both"/>
            </w:pPr>
            <w:r>
              <w:t>В соответствии со статьей 36 Федерального закона Российской Федерации от 06.10.2003 №131-ФЗ "Об общих принципах организации местного самоуправления в Российской Федерации и статьей 27 Устава муниципального</w:t>
            </w:r>
            <w:r w:rsidR="00C82DB8">
              <w:t xml:space="preserve"> образования </w:t>
            </w:r>
            <w:r w:rsidR="00E23474">
              <w:t>"</w:t>
            </w:r>
            <w:r w:rsidR="00C82DB8">
              <w:t>Каргасокский район</w:t>
            </w:r>
            <w:r w:rsidR="00E23474">
              <w:t>"</w:t>
            </w:r>
            <w:r w:rsidR="00C82DB8">
              <w:t>,</w:t>
            </w:r>
          </w:p>
          <w:p w:rsidR="00C34BF6" w:rsidRDefault="00C34BF6" w:rsidP="00C82DB8">
            <w:pPr>
              <w:spacing w:line="360" w:lineRule="auto"/>
              <w:jc w:val="both"/>
            </w:pPr>
          </w:p>
          <w:p w:rsidR="005E4E04" w:rsidRPr="00194156" w:rsidRDefault="005E4E04" w:rsidP="00194156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194156">
              <w:rPr>
                <w:szCs w:val="28"/>
              </w:rPr>
              <w:t>Дума Каргасокского района РЕШИЛА:</w:t>
            </w:r>
          </w:p>
          <w:p w:rsidR="00E86201" w:rsidRDefault="00E86201" w:rsidP="00C82DB8">
            <w:pPr>
              <w:spacing w:line="360" w:lineRule="auto"/>
              <w:jc w:val="both"/>
            </w:pPr>
          </w:p>
          <w:p w:rsidR="005E4E04" w:rsidRPr="004C1589" w:rsidRDefault="00CE0864" w:rsidP="00C82DB8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 xml:space="preserve">редседателя Думы Каргасокского района Брагина В.В. о работе Думы Каргасокского района в </w:t>
            </w:r>
            <w:r w:rsidR="00A04AB1">
              <w:t>2017</w:t>
            </w:r>
            <w:r w:rsidR="00E86201">
              <w:t xml:space="preserve"> году</w:t>
            </w:r>
            <w:r w:rsidR="00C82DB8">
              <w:t>.</w:t>
            </w:r>
          </w:p>
        </w:tc>
      </w:tr>
    </w:tbl>
    <w:p w:rsidR="00986603" w:rsidRDefault="00986603" w:rsidP="00986603">
      <w:pPr>
        <w:spacing w:line="360" w:lineRule="auto"/>
        <w:ind w:firstLine="709"/>
        <w:jc w:val="both"/>
      </w:pPr>
      <w:r>
        <w:rPr>
          <w:color w:val="000000"/>
        </w:rPr>
        <w:t xml:space="preserve">2. </w:t>
      </w:r>
      <w:r w:rsidR="00A04AB1">
        <w:t xml:space="preserve">Официально опубликовать настоящее решение в установленном </w:t>
      </w:r>
      <w:r w:rsidR="00E23474">
        <w:t>п</w:t>
      </w:r>
      <w:r w:rsidR="00A04AB1">
        <w:t>орядке.</w:t>
      </w:r>
    </w:p>
    <w:p w:rsidR="005E4E04" w:rsidRPr="005D79C5" w:rsidRDefault="005E4E04" w:rsidP="004A0658">
      <w:pPr>
        <w:spacing w:line="276" w:lineRule="auto"/>
      </w:pPr>
    </w:p>
    <w:p w:rsidR="005E4E04" w:rsidRDefault="005E4E04" w:rsidP="004A0658">
      <w:pPr>
        <w:spacing w:line="276" w:lineRule="auto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5E4E04" w:rsidP="00A3286E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A1550B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5D7063" w:rsidRDefault="005E4E04" w:rsidP="005D7063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="00A3286E">
        <w:t xml:space="preserve"> </w:t>
      </w:r>
      <w:r w:rsidRPr="00607F24">
        <w:t>А.П. Ащеулов</w:t>
      </w: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AB16A2" w:rsidRDefault="00AB16A2" w:rsidP="00AB16A2">
      <w:pPr>
        <w:jc w:val="center"/>
      </w:pPr>
      <w:r>
        <w:lastRenderedPageBreak/>
        <w:t>Отчет</w:t>
      </w:r>
    </w:p>
    <w:p w:rsidR="00AB16A2" w:rsidRDefault="00AB16A2" w:rsidP="00AB16A2">
      <w:pPr>
        <w:jc w:val="center"/>
      </w:pPr>
      <w:r>
        <w:t>Председателя Думы Каргасокского района</w:t>
      </w:r>
    </w:p>
    <w:p w:rsidR="00AB16A2" w:rsidRDefault="00AB16A2" w:rsidP="00AB16A2">
      <w:pPr>
        <w:jc w:val="center"/>
      </w:pPr>
      <w:r>
        <w:t>о результатах своей деятельности за 2017 год.</w:t>
      </w:r>
    </w:p>
    <w:p w:rsidR="00AB16A2" w:rsidRDefault="00AB16A2" w:rsidP="00AB16A2">
      <w:pPr>
        <w:jc w:val="both"/>
      </w:pPr>
    </w:p>
    <w:p w:rsidR="00CE3F79" w:rsidRDefault="00CE3F79" w:rsidP="00410805">
      <w:pPr>
        <w:ind w:firstLine="708"/>
        <w:jc w:val="both"/>
      </w:pPr>
      <w:r>
        <w:t>Дума Каргасокского района (далее - Дума) осуществляет свои полномочия и деятельность с октября 2015 года в соответствии с Конституцией Российской Федерации, федеральными законами, законами Томской области, муниципальными нормативно-правовыми актами, Уставом муниципального образования "Каргасокский район" и Регламентом Думы.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На сегодня Дума состоит из </w:t>
      </w:r>
      <w:r>
        <w:rPr>
          <w:b/>
        </w:rPr>
        <w:t xml:space="preserve">15 </w:t>
      </w:r>
      <w:r>
        <w:t>депутатов. Депутат Беспалов А.Н., избранный по двухмандатному избирательному округу №7, в декабре 2017 года сложил свои полномочия по собственному желанию. Досрочные выборы, взамен выбывшего депутата по этому округу, будут проведены в Единый день голосования в сентябре.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В структуре Думы действуют два постоянных депутатских комитета:</w:t>
      </w:r>
    </w:p>
    <w:p w:rsidR="00795F77" w:rsidRDefault="00795F77" w:rsidP="00410805">
      <w:pPr>
        <w:pStyle w:val="aa"/>
        <w:numPr>
          <w:ilvl w:val="0"/>
          <w:numId w:val="3"/>
        </w:numPr>
        <w:tabs>
          <w:tab w:val="left" w:pos="1134"/>
        </w:tabs>
        <w:ind w:left="0" w:firstLine="708"/>
        <w:contextualSpacing/>
        <w:jc w:val="both"/>
      </w:pPr>
      <w:r>
        <w:t>бюджетно-финансовый - председатель Протазов В.А.;</w:t>
      </w:r>
    </w:p>
    <w:p w:rsidR="00795F77" w:rsidRDefault="00795F77" w:rsidP="00410805">
      <w:pPr>
        <w:pStyle w:val="aa"/>
        <w:numPr>
          <w:ilvl w:val="0"/>
          <w:numId w:val="3"/>
        </w:numPr>
        <w:tabs>
          <w:tab w:val="left" w:pos="1134"/>
        </w:tabs>
        <w:ind w:left="0" w:firstLine="708"/>
        <w:contextualSpacing/>
        <w:jc w:val="both"/>
      </w:pPr>
      <w:r>
        <w:t>правовой - председатель Маслов В.Н.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Работа депутатского корпуса строится на основе Плана работы, утверждаемого решением Думы.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Основной формой депутатской деятельности являются заседания Думы. В 2017 году подготовлено и проведено </w:t>
      </w:r>
      <w:r>
        <w:rPr>
          <w:b/>
        </w:rPr>
        <w:t xml:space="preserve">7 </w:t>
      </w:r>
      <w:r>
        <w:t xml:space="preserve">заседаний. В т.ч. </w:t>
      </w:r>
      <w:r>
        <w:rPr>
          <w:b/>
        </w:rPr>
        <w:t>1</w:t>
      </w:r>
      <w:r>
        <w:t xml:space="preserve"> внеплановое. 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Всего за отчетный период принято </w:t>
      </w:r>
      <w:r>
        <w:rPr>
          <w:b/>
        </w:rPr>
        <w:t xml:space="preserve">53 </w:t>
      </w:r>
      <w:r>
        <w:t xml:space="preserve">решения, из них </w:t>
      </w:r>
      <w:r>
        <w:rPr>
          <w:b/>
        </w:rPr>
        <w:t>45</w:t>
      </w:r>
      <w:r>
        <w:t xml:space="preserve"> нормативно-правового характера по различным направлениям, в том числе: 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1) внесение изменений в Устав муниципального образования;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2) утверждение районного бюджета, внесение в него изменений, а также отчет об его исполнении;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3) определение порядка управления и распоряжения имуществом, находящимся в муниципальной собственности;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4) утверждение муниципальных нормативных правовых актов в новой редакции;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5) внесение изменений в действующие муниципальные нормативные правовые акты.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Все проекты муниципальных нормативных правовых актов прошли правовую и </w:t>
      </w:r>
      <w:proofErr w:type="spellStart"/>
      <w:r>
        <w:t>антикоррупционную</w:t>
      </w:r>
      <w:proofErr w:type="spellEnd"/>
      <w:r>
        <w:t xml:space="preserve"> экспертизу в Прокуратуре Каргасокского района. На заседаниях Думы постоянно присутствует Прокурор Каргасокского района.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При Думе образован Контрольно-счетный орган Каргасокского района (далее, Контрольно-счетный орган) на который возложена функция внешнего финансового контроля за расходованием бюджетных средств. Должности председателя и аудитора утверждаются депутатами на собрании Думы.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В ходе осуществления контрольных полномочий Контрольно-счетным органом проведено </w:t>
      </w:r>
      <w:r>
        <w:rPr>
          <w:b/>
        </w:rPr>
        <w:t xml:space="preserve">36 </w:t>
      </w:r>
      <w:r>
        <w:t xml:space="preserve">мероприятий, в т.ч. в организациях </w:t>
      </w:r>
      <w:r>
        <w:rPr>
          <w:b/>
        </w:rPr>
        <w:t>5</w:t>
      </w:r>
      <w:r>
        <w:t xml:space="preserve"> проверок, </w:t>
      </w:r>
      <w:r>
        <w:rPr>
          <w:b/>
        </w:rPr>
        <w:t>13</w:t>
      </w:r>
      <w:r>
        <w:t xml:space="preserve"> внешних проверок годовых отчетов в администрациях и </w:t>
      </w:r>
      <w:r>
        <w:rPr>
          <w:b/>
        </w:rPr>
        <w:t xml:space="preserve">13 </w:t>
      </w:r>
      <w:r>
        <w:t xml:space="preserve">экспертиз бюджетов и </w:t>
      </w:r>
      <w:r>
        <w:rPr>
          <w:b/>
        </w:rPr>
        <w:t>5</w:t>
      </w:r>
      <w:r>
        <w:t xml:space="preserve"> экспертиз Положений о бюджетном процессе. Результаты проверок оформлены актами, справками и заключениями доведены до заинтересованных лиц, а общие итоги представлены на собраниях Думы в виде итоговых отчетов председателя Контрольно-счетного органа.</w:t>
      </w:r>
    </w:p>
    <w:p w:rsidR="00795F77" w:rsidRDefault="00795F77" w:rsidP="00410805">
      <w:pPr>
        <w:ind w:firstLine="708"/>
        <w:jc w:val="both"/>
      </w:pPr>
      <w:r>
        <w:t xml:space="preserve">В 2017 году фактические расходы бюджета произведены в объеме </w:t>
      </w:r>
      <w:r>
        <w:rPr>
          <w:b/>
        </w:rPr>
        <w:t>1317,9</w:t>
      </w:r>
      <w:r>
        <w:t xml:space="preserve"> млн. руб. Налоговые и неналоговые доходы составили </w:t>
      </w:r>
      <w:r>
        <w:rPr>
          <w:b/>
        </w:rPr>
        <w:t xml:space="preserve">300,3 </w:t>
      </w:r>
      <w:r>
        <w:t xml:space="preserve">тыс. руб. Безвозмездные поступления </w:t>
      </w:r>
      <w:r>
        <w:rPr>
          <w:b/>
        </w:rPr>
        <w:t>898,0</w:t>
      </w:r>
      <w:r>
        <w:t xml:space="preserve"> млн.руб. Доходы бюджета </w:t>
      </w:r>
      <w:r>
        <w:rPr>
          <w:b/>
        </w:rPr>
        <w:t xml:space="preserve">1229,1 </w:t>
      </w:r>
      <w:r>
        <w:t xml:space="preserve">млн.руб. Дефицит бюджета составил </w:t>
      </w:r>
      <w:r>
        <w:rPr>
          <w:b/>
        </w:rPr>
        <w:t>88,0</w:t>
      </w:r>
      <w:r>
        <w:t xml:space="preserve"> млн. руб. Для погашения дефицита бюджета в декабре 2017 года был оформлен банковский кредит на </w:t>
      </w:r>
      <w:r>
        <w:rPr>
          <w:b/>
        </w:rPr>
        <w:t>18,0</w:t>
      </w:r>
      <w:r>
        <w:t xml:space="preserve"> млн. руб. Несмотря на то, что приходилось принимать меры по оптимизации расходов в связи с уменьшением доходной части основные расходные обязательства с учетом январских расходов выполнены.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lastRenderedPageBreak/>
        <w:t>Расходы районного бюджета второй год представлены в программном формате с учетом Стратегии развития, в которою, по результатам проведенной проверки, депутатам предстоит внести корректировки.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Председатель Думы в рамках своих полномочий представлял Думу Каргасокского района в отношениях с жителями, органами местного самоуправления других муниципальных образований, органами государственной власти, организациями всех форм собственности. За истекший период 2017 года я принял участие: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1) в заседаниях Координационного Совета по местному самоуправлению;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2) в заседании Дня главы муниципального образования;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3) в торжественных (праздничных, районных) мероприятиях;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4) в совещаниях с главами сельских поселений, с трудовыми коллективами учреждений образования, здравоохранения, культуры;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5) в заседаниях комиссий, образованных по различным вопросам при администрации района;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6) в заседаниях Молодежного парламента.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В 2017 году Председателем Думы принято </w:t>
      </w:r>
      <w:r>
        <w:rPr>
          <w:b/>
        </w:rPr>
        <w:t>35</w:t>
      </w:r>
      <w:r>
        <w:t xml:space="preserve"> обращений граждан, в том числе: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1) </w:t>
      </w:r>
      <w:r>
        <w:rPr>
          <w:b/>
        </w:rPr>
        <w:t xml:space="preserve">5 </w:t>
      </w:r>
      <w:r>
        <w:t>– получены в письменной форме;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2) </w:t>
      </w:r>
      <w:r>
        <w:rPr>
          <w:b/>
        </w:rPr>
        <w:t>30</w:t>
      </w:r>
      <w:r>
        <w:t xml:space="preserve"> – от граждан, обратившихся на личный прием. </w:t>
      </w:r>
    </w:p>
    <w:p w:rsidR="00795F77" w:rsidRDefault="00795F77" w:rsidP="00410805">
      <w:pPr>
        <w:tabs>
          <w:tab w:val="left" w:pos="1134"/>
        </w:tabs>
        <w:ind w:firstLine="708"/>
        <w:jc w:val="both"/>
        <w:rPr>
          <w:i/>
        </w:rPr>
      </w:pPr>
      <w:r>
        <w:t xml:space="preserve">Обзор обращений граждан показывает, что наиболее актуальными для жителей района по прежнему остаются вопросы жилищно-коммунальной сферы. Структура обращений: социальные вопросы - </w:t>
      </w:r>
      <w:r>
        <w:rPr>
          <w:b/>
        </w:rPr>
        <w:t>14</w:t>
      </w:r>
      <w:r>
        <w:t>;</w:t>
      </w:r>
      <w:r>
        <w:rPr>
          <w:i/>
        </w:rPr>
        <w:t xml:space="preserve"> </w:t>
      </w:r>
      <w:r>
        <w:t xml:space="preserve">обеспечение законности - </w:t>
      </w:r>
      <w:r>
        <w:rPr>
          <w:b/>
        </w:rPr>
        <w:t>2</w:t>
      </w:r>
      <w:r>
        <w:t>;</w:t>
      </w:r>
      <w:r>
        <w:rPr>
          <w:i/>
        </w:rPr>
        <w:t xml:space="preserve"> </w:t>
      </w:r>
      <w:r>
        <w:t xml:space="preserve">жилищные вопросы - </w:t>
      </w:r>
      <w:r>
        <w:rPr>
          <w:b/>
        </w:rPr>
        <w:t>7</w:t>
      </w:r>
      <w:r>
        <w:t>;</w:t>
      </w:r>
      <w:r>
        <w:rPr>
          <w:i/>
        </w:rPr>
        <w:t xml:space="preserve"> </w:t>
      </w:r>
      <w:r>
        <w:t xml:space="preserve">вопросы коммунальной сферы и благоустройства - </w:t>
      </w:r>
      <w:r>
        <w:rPr>
          <w:b/>
        </w:rPr>
        <w:t>7</w:t>
      </w:r>
      <w:r>
        <w:t xml:space="preserve">; здравоохранение - </w:t>
      </w:r>
      <w:r>
        <w:rPr>
          <w:b/>
        </w:rPr>
        <w:t>4</w:t>
      </w:r>
      <w:r>
        <w:t xml:space="preserve">; культуры - </w:t>
      </w:r>
      <w:r>
        <w:rPr>
          <w:b/>
        </w:rPr>
        <w:t>1</w:t>
      </w:r>
      <w:r>
        <w:t>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Рассмотрение обращений граждан производилось в соответствии с Федеральным законом от 02.05.2006 № 59-ФЗ «О порядке рассмотрения обращений граждан Российской Федерации». Все обращения граждан были рассмотрены, даны ответы и соответствующие разъяснения.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По вопросам, входившим в компетенцию Председателя Думы - решения принимались самостоятельно.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В случае если для решения вопросов требовалось участие иных структур, или муниципальной власти, такие обращения направлялись на рассмотрение в соответствующие инстанции.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С целью обеспечения активного участия молодежи в формировании и реализации молодежной политики с марта 2017 года на территории района при Думе работает молодежный парламент.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Молодые парламентарии приняли участие в молодежном форуме "Мы - будущее" с участием трех молодежных парламентов </w:t>
      </w:r>
      <w:proofErr w:type="spellStart"/>
      <w:r>
        <w:t>Парабельского</w:t>
      </w:r>
      <w:proofErr w:type="spellEnd"/>
      <w:r>
        <w:t xml:space="preserve"> и Каргасокского районов и г. Кедрового, который прошел в </w:t>
      </w:r>
      <w:proofErr w:type="spellStart"/>
      <w:r>
        <w:t>Парабели</w:t>
      </w:r>
      <w:proofErr w:type="spellEnd"/>
      <w:r>
        <w:t xml:space="preserve">. В школах района прошли дни парламентаризма на которых доведена информация о работе молодежного парламента. </w:t>
      </w:r>
    </w:p>
    <w:p w:rsidR="00795F77" w:rsidRDefault="00795F77" w:rsidP="00410805">
      <w:pPr>
        <w:pStyle w:val="af5"/>
        <w:ind w:firstLine="708"/>
        <w:jc w:val="both"/>
      </w:pPr>
      <w:r>
        <w:t>Члены МП принимали участие в молодежных, спортивных и военно-патриотических акциях, оказывали помощь ветеранам труда.</w:t>
      </w:r>
    </w:p>
    <w:p w:rsidR="00795F77" w:rsidRDefault="00795F77" w:rsidP="00410805">
      <w:pPr>
        <w:pStyle w:val="af5"/>
        <w:ind w:firstLine="708"/>
        <w:jc w:val="both"/>
      </w:pPr>
      <w:r>
        <w:t>Реализован проект совместного мероприятия с ООО "Центр декоративных покрытий" г. Томска по обновлению внешнего вида детской игровой площадки в с. Каргасок (район АТП). В рамках всероссийской акции организовано и проведено мероприятие «Свеча памяти».</w:t>
      </w:r>
    </w:p>
    <w:p w:rsidR="00795F77" w:rsidRDefault="00795F77" w:rsidP="00410805">
      <w:pPr>
        <w:pStyle w:val="af5"/>
        <w:ind w:firstLine="708"/>
        <w:jc w:val="both"/>
      </w:pPr>
      <w:r>
        <w:t>Молодые парламентарии приняли участие в митинге посвященному памяти жертв политических репрессий. На деятельность молодежного парламента впервые в текущем году выделено бюджетное финансирование. Надеюсь, что это позволит еще активней решать задачи стоящие перед молодежью района.</w:t>
      </w:r>
    </w:p>
    <w:p w:rsidR="00795F77" w:rsidRDefault="00795F77" w:rsidP="00410805">
      <w:pPr>
        <w:tabs>
          <w:tab w:val="left" w:pos="709"/>
        </w:tabs>
        <w:ind w:firstLine="708"/>
        <w:jc w:val="both"/>
      </w:pPr>
      <w:r>
        <w:t>Депутаты Думы района на заседаниях постоянных комитетов рассматривали вопросы, включенные в план нормотворческой деятельности Думы.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lastRenderedPageBreak/>
        <w:t xml:space="preserve">За 2017 год постоянными комитетами Думы проведено </w:t>
      </w:r>
      <w:r>
        <w:rPr>
          <w:b/>
        </w:rPr>
        <w:t>7</w:t>
      </w:r>
      <w:r>
        <w:t xml:space="preserve"> заседаний, рассмотрен </w:t>
      </w:r>
      <w:r>
        <w:rPr>
          <w:b/>
        </w:rPr>
        <w:t>21</w:t>
      </w:r>
      <w:r>
        <w:t xml:space="preserve"> вопрос. В процессе формирования бюджета и внесение изменений в него проведено </w:t>
      </w:r>
      <w:r>
        <w:rPr>
          <w:b/>
        </w:rPr>
        <w:t xml:space="preserve">2 </w:t>
      </w:r>
      <w:r>
        <w:t>заседания согласительной комиссии.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В работе комитетов принимают участие глава района, его заместители и руководители управлений и отделов, приглашенные лица.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Подготовлено </w:t>
      </w:r>
      <w:r>
        <w:rPr>
          <w:b/>
        </w:rPr>
        <w:t>7</w:t>
      </w:r>
      <w:r>
        <w:t xml:space="preserve"> депутатских обращения в адрес Главы района, Законодательной Думы Томской области, Департаментов Администрации ТО, Прокуратуры Каргасокского района, руководителей предприятий и учреждений.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В рамках своих полномочий депутаты проводят работу с населением района, осуществляют приемы по личным вопросам согласно утвержденному графику, рассматривают устные и письменные обращения граждан, оказывают содействие в решении проблем избирателей путем обращения в органы исполнительной власти местного самоуправления, обслужива</w:t>
      </w:r>
      <w:r w:rsidR="00410805">
        <w:t>ющие предприятия и организации.</w:t>
      </w:r>
    </w:p>
    <w:p w:rsidR="00795F77" w:rsidRDefault="00795F77" w:rsidP="00410805">
      <w:pPr>
        <w:tabs>
          <w:tab w:val="left" w:pos="1134"/>
        </w:tabs>
        <w:ind w:firstLine="708"/>
        <w:jc w:val="both"/>
        <w:rPr>
          <w:color w:val="FF0000"/>
        </w:rPr>
      </w:pPr>
      <w:r>
        <w:t xml:space="preserve">Планомерно идет работа по реализации депутатских наказов. Так в прошедшем периоде построена </w:t>
      </w:r>
      <w:proofErr w:type="spellStart"/>
      <w:r>
        <w:t>отмостка</w:t>
      </w:r>
      <w:proofErr w:type="spellEnd"/>
      <w:r>
        <w:t xml:space="preserve"> вокруг здания школы №1, приобретена проектно-сметная документация на строительство школы на </w:t>
      </w:r>
      <w:r>
        <w:rPr>
          <w:b/>
        </w:rPr>
        <w:t>50</w:t>
      </w:r>
      <w:r>
        <w:t xml:space="preserve"> мест в селе </w:t>
      </w:r>
      <w:proofErr w:type="spellStart"/>
      <w:r>
        <w:t>Усть-Тым</w:t>
      </w:r>
      <w:proofErr w:type="spellEnd"/>
      <w:r>
        <w:t xml:space="preserve">, проведена газификация жилого микрорайона ЦРБ, заасфальтировано дорог общей протяженностью </w:t>
      </w:r>
      <w:r>
        <w:rPr>
          <w:b/>
        </w:rPr>
        <w:t>3,7</w:t>
      </w:r>
      <w:r>
        <w:t xml:space="preserve"> км (ул. Кирова, Советская, пер. Южный, Болотный, Мирный, с парковочными стоянками и остановочными комплексами),</w:t>
      </w:r>
      <w:r>
        <w:rPr>
          <w:color w:val="FF0000"/>
        </w:rPr>
        <w:t xml:space="preserve"> </w:t>
      </w:r>
      <w:r>
        <w:t xml:space="preserve">начата реконструкция стадиона "Юность", которая будет продолжена в текущем году. По программе "Ликвидация ветхого и аварийного жилья" </w:t>
      </w:r>
      <w:r w:rsidRPr="00E778CE">
        <w:t>(</w:t>
      </w:r>
      <w:r w:rsidRPr="00E778CE">
        <w:rPr>
          <w:b/>
        </w:rPr>
        <w:t>39 млн. руб</w:t>
      </w:r>
      <w:r w:rsidRPr="00E778CE">
        <w:t xml:space="preserve">.), </w:t>
      </w:r>
      <w:r>
        <w:t xml:space="preserve">расселено </w:t>
      </w:r>
      <w:r>
        <w:rPr>
          <w:b/>
        </w:rPr>
        <w:t xml:space="preserve">27 </w:t>
      </w:r>
      <w:r>
        <w:t xml:space="preserve">жилых помещений, </w:t>
      </w:r>
      <w:r>
        <w:rPr>
          <w:b/>
        </w:rPr>
        <w:t xml:space="preserve">56 </w:t>
      </w:r>
      <w:r>
        <w:t xml:space="preserve">человек, сдано </w:t>
      </w:r>
      <w:r>
        <w:rPr>
          <w:b/>
        </w:rPr>
        <w:t>968,46</w:t>
      </w:r>
      <w:r>
        <w:t xml:space="preserve"> кв.м.</w:t>
      </w:r>
      <w:r w:rsidR="00410805">
        <w:t xml:space="preserve">. </w:t>
      </w:r>
      <w:r w:rsidRPr="00E778CE">
        <w:t xml:space="preserve">Проведены кадастровые работы по газификации в с. </w:t>
      </w:r>
      <w:proofErr w:type="spellStart"/>
      <w:r w:rsidRPr="00E778CE">
        <w:t>Вертикос</w:t>
      </w:r>
      <w:proofErr w:type="spellEnd"/>
      <w:r w:rsidRPr="00E778CE">
        <w:t xml:space="preserve"> на сумму </w:t>
      </w:r>
      <w:r w:rsidRPr="00E778CE">
        <w:rPr>
          <w:b/>
        </w:rPr>
        <w:t xml:space="preserve">148 тыс. руб. </w:t>
      </w:r>
      <w:r w:rsidRPr="00E778CE">
        <w:t xml:space="preserve">общая протяженностью </w:t>
      </w:r>
      <w:r>
        <w:t xml:space="preserve">сетей </w:t>
      </w:r>
      <w:r w:rsidRPr="00E778CE">
        <w:rPr>
          <w:b/>
        </w:rPr>
        <w:t>2, 8</w:t>
      </w:r>
      <w:r w:rsidRPr="00E778CE">
        <w:t xml:space="preserve"> км.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rPr>
          <w:bCs/>
        </w:rPr>
        <w:t xml:space="preserve">В 2017 году была продолжена работа по поощрению граждан наградами Думы </w:t>
      </w:r>
      <w:r>
        <w:t>за вклад в социально-экономическое развитие района.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За отчетный период присвоено звание Почетный гражданин Каргасокского района Гришаеву Борису Леонидовичу за активную жизненную позицию и вклад в развитие районной системы МСУ</w:t>
      </w:r>
      <w:r w:rsidR="00410805">
        <w:t xml:space="preserve"> (посмертно).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 xml:space="preserve">В целях сохранения творческого наследия Почетного гражданина Каргасокского района </w:t>
      </w:r>
      <w:proofErr w:type="spellStart"/>
      <w:r>
        <w:t>Рудского</w:t>
      </w:r>
      <w:proofErr w:type="spellEnd"/>
      <w:r>
        <w:t xml:space="preserve"> В.Г. издана рукопись его последней книги "Экологические экскурсии по Томску и Томской области". Учебное пособие по экологии передано в библиотеки и образовательные учреждения района.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В 2017 году осуществлялось устранение недостатков по замечаниям выявленным в ходе проверки. Подготовлены документы по</w:t>
      </w:r>
      <w:r w:rsidR="00410805">
        <w:t xml:space="preserve"> обработке персональных данных,</w:t>
      </w:r>
      <w:r>
        <w:t xml:space="preserve"> аттестации, архивному делу и кадровому делопроизводству.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В течении года проводилось плановое обучение Председателя Думы, ведущего специалист</w:t>
      </w:r>
      <w:r w:rsidR="00410805">
        <w:t>а Думы, Председателя и аудитора</w:t>
      </w:r>
      <w:r>
        <w:t xml:space="preserve"> Контрольно-счетного органа.</w:t>
      </w:r>
    </w:p>
    <w:p w:rsidR="00795F77" w:rsidRDefault="00795F77" w:rsidP="00410805">
      <w:pPr>
        <w:tabs>
          <w:tab w:val="left" w:pos="1134"/>
        </w:tabs>
        <w:ind w:firstLine="708"/>
        <w:jc w:val="both"/>
        <w:rPr>
          <w:b/>
        </w:rPr>
      </w:pPr>
      <w:r>
        <w:t>Информирование населения велось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 на сайте Администрации Каргасокского района и в районной газете "Северная Правда" и в сети "Интернет" с целью оперативного и полного информирования о деятельности Думы, а также для установления обратной связи с населением.</w:t>
      </w:r>
    </w:p>
    <w:p w:rsidR="00795F77" w:rsidRDefault="00795F77" w:rsidP="00410805">
      <w:pPr>
        <w:tabs>
          <w:tab w:val="left" w:pos="1134"/>
        </w:tabs>
        <w:ind w:firstLine="708"/>
        <w:jc w:val="both"/>
      </w:pPr>
      <w:r>
        <w:t>Проанализировав результаты работы Думы района за 2017 год, представленные в настоящем отчете, можно сделать вывод о том, что Дума Каргасокского района пятого созыва успешно реализовывала полномочия, возложенные законодательством на представительный</w:t>
      </w:r>
      <w:r w:rsidR="00410805">
        <w:t xml:space="preserve"> орган местного самоуправления.</w:t>
      </w:r>
    </w:p>
    <w:p w:rsidR="00AB16A2" w:rsidRDefault="00AB16A2" w:rsidP="00CE3F79">
      <w:pPr>
        <w:ind w:firstLine="708"/>
        <w:jc w:val="both"/>
      </w:pPr>
    </w:p>
    <w:p w:rsidR="001E052C" w:rsidRDefault="001E052C" w:rsidP="001E052C">
      <w:pPr>
        <w:ind w:firstLine="708"/>
        <w:jc w:val="both"/>
      </w:pPr>
    </w:p>
    <w:p w:rsidR="00410805" w:rsidRDefault="00410805" w:rsidP="001E052C">
      <w:pPr>
        <w:ind w:firstLine="708"/>
        <w:jc w:val="both"/>
      </w:pPr>
    </w:p>
    <w:p w:rsidR="001E052C" w:rsidRDefault="001E052C" w:rsidP="001E052C">
      <w:pPr>
        <w:ind w:firstLine="708"/>
        <w:jc w:val="both"/>
      </w:pPr>
      <w:r>
        <w:t>Председатель Думы</w:t>
      </w:r>
    </w:p>
    <w:p w:rsidR="001E052C" w:rsidRPr="005D7063" w:rsidRDefault="001E052C" w:rsidP="00410805">
      <w:pPr>
        <w:ind w:firstLine="708"/>
        <w:jc w:val="both"/>
      </w:pPr>
      <w:r>
        <w:t>Каргасокского района                                                          В.В. Брагин</w:t>
      </w:r>
    </w:p>
    <w:sectPr w:rsidR="001E052C" w:rsidRPr="005D7063" w:rsidSect="00E2347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EA" w:rsidRDefault="006F0EEA" w:rsidP="00736EB7">
      <w:r>
        <w:separator/>
      </w:r>
    </w:p>
  </w:endnote>
  <w:endnote w:type="continuationSeparator" w:id="0">
    <w:p w:rsidR="006F0EEA" w:rsidRDefault="006F0EEA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EA" w:rsidRDefault="006F0EEA" w:rsidP="00736EB7">
      <w:r>
        <w:separator/>
      </w:r>
    </w:p>
  </w:footnote>
  <w:footnote w:type="continuationSeparator" w:id="0">
    <w:p w:rsidR="006F0EEA" w:rsidRDefault="006F0EEA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C82DB8" w:rsidRDefault="006A0CB7">
        <w:pPr>
          <w:pStyle w:val="af1"/>
          <w:jc w:val="center"/>
        </w:pPr>
        <w:fldSimple w:instr=" PAGE   \* MERGEFORMAT ">
          <w:r w:rsidR="00410805">
            <w:rPr>
              <w:noProof/>
            </w:rPr>
            <w:t>2</w:t>
          </w:r>
        </w:fldSimple>
      </w:p>
      <w:p w:rsidR="00C82DB8" w:rsidRDefault="006A0CB7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21CC1"/>
    <w:rsid w:val="00047078"/>
    <w:rsid w:val="000527AB"/>
    <w:rsid w:val="00056433"/>
    <w:rsid w:val="000616B7"/>
    <w:rsid w:val="000668FC"/>
    <w:rsid w:val="000B241F"/>
    <w:rsid w:val="0010724C"/>
    <w:rsid w:val="00142641"/>
    <w:rsid w:val="00153198"/>
    <w:rsid w:val="0016055E"/>
    <w:rsid w:val="00163384"/>
    <w:rsid w:val="001675E4"/>
    <w:rsid w:val="001925F3"/>
    <w:rsid w:val="00194156"/>
    <w:rsid w:val="001C5D22"/>
    <w:rsid w:val="001D714C"/>
    <w:rsid w:val="001E052C"/>
    <w:rsid w:val="001F6B43"/>
    <w:rsid w:val="001F7242"/>
    <w:rsid w:val="00202725"/>
    <w:rsid w:val="0021482D"/>
    <w:rsid w:val="00222756"/>
    <w:rsid w:val="00241F08"/>
    <w:rsid w:val="0024646F"/>
    <w:rsid w:val="00247F2F"/>
    <w:rsid w:val="00275F66"/>
    <w:rsid w:val="00282285"/>
    <w:rsid w:val="002A2E2C"/>
    <w:rsid w:val="002A4116"/>
    <w:rsid w:val="002D6E76"/>
    <w:rsid w:val="002E74FD"/>
    <w:rsid w:val="00311D80"/>
    <w:rsid w:val="00332506"/>
    <w:rsid w:val="003325FD"/>
    <w:rsid w:val="00374F4E"/>
    <w:rsid w:val="003B18CB"/>
    <w:rsid w:val="003B528E"/>
    <w:rsid w:val="003E1906"/>
    <w:rsid w:val="003E7C59"/>
    <w:rsid w:val="003F42F2"/>
    <w:rsid w:val="003F7EFB"/>
    <w:rsid w:val="00410805"/>
    <w:rsid w:val="004474DB"/>
    <w:rsid w:val="00456158"/>
    <w:rsid w:val="004577D7"/>
    <w:rsid w:val="0049061A"/>
    <w:rsid w:val="004A0658"/>
    <w:rsid w:val="00503040"/>
    <w:rsid w:val="005166DD"/>
    <w:rsid w:val="005241D6"/>
    <w:rsid w:val="005264ED"/>
    <w:rsid w:val="005430CC"/>
    <w:rsid w:val="005845C0"/>
    <w:rsid w:val="005C6A01"/>
    <w:rsid w:val="005D7063"/>
    <w:rsid w:val="005D79C5"/>
    <w:rsid w:val="005E1B59"/>
    <w:rsid w:val="005E4E04"/>
    <w:rsid w:val="0063671A"/>
    <w:rsid w:val="00664E0E"/>
    <w:rsid w:val="00684CBD"/>
    <w:rsid w:val="006A0CB7"/>
    <w:rsid w:val="006A12C3"/>
    <w:rsid w:val="006B61C0"/>
    <w:rsid w:val="006C1808"/>
    <w:rsid w:val="006F0EEA"/>
    <w:rsid w:val="007127EA"/>
    <w:rsid w:val="007311E2"/>
    <w:rsid w:val="00736EB7"/>
    <w:rsid w:val="00760B5E"/>
    <w:rsid w:val="0078559D"/>
    <w:rsid w:val="00790FCF"/>
    <w:rsid w:val="007936A3"/>
    <w:rsid w:val="00795F77"/>
    <w:rsid w:val="007A4DDD"/>
    <w:rsid w:val="007C08B4"/>
    <w:rsid w:val="007C1BF6"/>
    <w:rsid w:val="007C293E"/>
    <w:rsid w:val="008105FE"/>
    <w:rsid w:val="008140F4"/>
    <w:rsid w:val="0082422F"/>
    <w:rsid w:val="0083316D"/>
    <w:rsid w:val="00843199"/>
    <w:rsid w:val="0084372C"/>
    <w:rsid w:val="00875187"/>
    <w:rsid w:val="008C5726"/>
    <w:rsid w:val="008D6F18"/>
    <w:rsid w:val="008F0098"/>
    <w:rsid w:val="008F39FE"/>
    <w:rsid w:val="00912121"/>
    <w:rsid w:val="009347B7"/>
    <w:rsid w:val="00986603"/>
    <w:rsid w:val="0099124C"/>
    <w:rsid w:val="009A4282"/>
    <w:rsid w:val="009E4972"/>
    <w:rsid w:val="009F3F97"/>
    <w:rsid w:val="00A04AB1"/>
    <w:rsid w:val="00A13FD6"/>
    <w:rsid w:val="00A1550B"/>
    <w:rsid w:val="00A2094B"/>
    <w:rsid w:val="00A3286E"/>
    <w:rsid w:val="00A822A3"/>
    <w:rsid w:val="00AA69B5"/>
    <w:rsid w:val="00AB16A2"/>
    <w:rsid w:val="00AB3D49"/>
    <w:rsid w:val="00AB55CF"/>
    <w:rsid w:val="00AD6514"/>
    <w:rsid w:val="00B11146"/>
    <w:rsid w:val="00B43317"/>
    <w:rsid w:val="00B47E66"/>
    <w:rsid w:val="00B54454"/>
    <w:rsid w:val="00B5753C"/>
    <w:rsid w:val="00B5777C"/>
    <w:rsid w:val="00B769F8"/>
    <w:rsid w:val="00B810FE"/>
    <w:rsid w:val="00BA1D70"/>
    <w:rsid w:val="00BC2097"/>
    <w:rsid w:val="00BD52C4"/>
    <w:rsid w:val="00BE01D9"/>
    <w:rsid w:val="00BF0F4C"/>
    <w:rsid w:val="00C06DE0"/>
    <w:rsid w:val="00C31D34"/>
    <w:rsid w:val="00C34BF6"/>
    <w:rsid w:val="00C35F66"/>
    <w:rsid w:val="00C57FD6"/>
    <w:rsid w:val="00C7299B"/>
    <w:rsid w:val="00C82DB8"/>
    <w:rsid w:val="00C97088"/>
    <w:rsid w:val="00CC16E2"/>
    <w:rsid w:val="00CD38AA"/>
    <w:rsid w:val="00CE0864"/>
    <w:rsid w:val="00CE3F79"/>
    <w:rsid w:val="00D025AA"/>
    <w:rsid w:val="00D06167"/>
    <w:rsid w:val="00D275A0"/>
    <w:rsid w:val="00D4582D"/>
    <w:rsid w:val="00D54361"/>
    <w:rsid w:val="00D820E0"/>
    <w:rsid w:val="00D946F7"/>
    <w:rsid w:val="00DA4350"/>
    <w:rsid w:val="00DB5D7B"/>
    <w:rsid w:val="00DE3515"/>
    <w:rsid w:val="00DE4BBE"/>
    <w:rsid w:val="00E23474"/>
    <w:rsid w:val="00E4049D"/>
    <w:rsid w:val="00E44348"/>
    <w:rsid w:val="00E66760"/>
    <w:rsid w:val="00E82884"/>
    <w:rsid w:val="00E83C23"/>
    <w:rsid w:val="00E86201"/>
    <w:rsid w:val="00EA0A01"/>
    <w:rsid w:val="00EA4C52"/>
    <w:rsid w:val="00EC2C36"/>
    <w:rsid w:val="00EE130E"/>
    <w:rsid w:val="00F33FFA"/>
    <w:rsid w:val="00F81219"/>
    <w:rsid w:val="00FB2328"/>
    <w:rsid w:val="00FB7792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30</cp:revision>
  <cp:lastPrinted>2015-12-08T03:13:00Z</cp:lastPrinted>
  <dcterms:created xsi:type="dcterms:W3CDTF">2017-02-01T02:22:00Z</dcterms:created>
  <dcterms:modified xsi:type="dcterms:W3CDTF">2018-02-22T03:45:00Z</dcterms:modified>
</cp:coreProperties>
</file>