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A0" w:rsidRPr="00613A67" w:rsidRDefault="002F4AAF">
      <w:pPr>
        <w:rPr>
          <w:rFonts w:ascii="Arial" w:hAnsi="Arial" w:cs="Arial"/>
        </w:rPr>
      </w:pPr>
      <w:r w:rsidRPr="00613A67">
        <w:rPr>
          <w:rFonts w:ascii="Arial" w:hAnsi="Arial" w:cs="Arial"/>
          <w:noProof/>
          <w:sz w:val="20"/>
        </w:rPr>
        <w:drawing>
          <wp:anchor distT="0" distB="0" distL="114300" distR="114300" simplePos="0" relativeHeight="251657728" behindDoc="0" locked="0" layoutInCell="1" allowOverlap="1">
            <wp:simplePos x="0" y="0"/>
            <wp:positionH relativeFrom="column">
              <wp:posOffset>2942590</wp:posOffset>
            </wp:positionH>
            <wp:positionV relativeFrom="paragraph">
              <wp:posOffset>-70485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12">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CF3CA0" w:rsidRPr="00613A67" w:rsidRDefault="00CF3CA0">
      <w:pPr>
        <w:jc w:val="center"/>
        <w:rPr>
          <w:rFonts w:ascii="Arial" w:hAnsi="Arial" w:cs="Arial"/>
          <w:sz w:val="28"/>
        </w:rPr>
      </w:pPr>
    </w:p>
    <w:p w:rsidR="00CF3CA0" w:rsidRPr="00613A67" w:rsidRDefault="00CF3CA0">
      <w:pPr>
        <w:jc w:val="center"/>
        <w:rPr>
          <w:rFonts w:ascii="Arial" w:hAnsi="Arial" w:cs="Arial"/>
          <w:sz w:val="28"/>
        </w:rPr>
      </w:pPr>
    </w:p>
    <w:p w:rsidR="00CF3CA0" w:rsidRPr="00613A67" w:rsidRDefault="00CF3CA0">
      <w:pPr>
        <w:jc w:val="center"/>
        <w:rPr>
          <w:rFonts w:ascii="Arial" w:hAnsi="Arial" w:cs="Arial"/>
          <w:sz w:val="28"/>
        </w:rPr>
      </w:pPr>
    </w:p>
    <w:p w:rsidR="00CF3CA0" w:rsidRPr="00613A67" w:rsidRDefault="00D42CC1">
      <w:pPr>
        <w:jc w:val="center"/>
        <w:rPr>
          <w:rFonts w:ascii="Arial" w:hAnsi="Arial" w:cs="Arial"/>
          <w:sz w:val="28"/>
        </w:rPr>
      </w:pPr>
      <w:r w:rsidRPr="00613A67">
        <w:rPr>
          <w:rFonts w:ascii="Arial" w:hAnsi="Arial" w:cs="Arial"/>
          <w:sz w:val="28"/>
        </w:rPr>
        <w:t>МУНИЦИПАЛЬНОЕ ОБРАЗОВАНИЕ «</w:t>
      </w:r>
      <w:r w:rsidRPr="00613A67">
        <w:rPr>
          <w:rFonts w:ascii="Arial" w:hAnsi="Arial" w:cs="Arial"/>
          <w:caps/>
          <w:sz w:val="28"/>
        </w:rPr>
        <w:t>Каргасокский район»</w:t>
      </w:r>
    </w:p>
    <w:p w:rsidR="00CF3CA0" w:rsidRPr="00613A67" w:rsidRDefault="00D42CC1" w:rsidP="00D42CC1">
      <w:pPr>
        <w:pStyle w:val="2"/>
        <w:spacing w:line="360" w:lineRule="auto"/>
        <w:jc w:val="center"/>
        <w:rPr>
          <w:rFonts w:ascii="Arial" w:hAnsi="Arial" w:cs="Arial"/>
          <w:sz w:val="26"/>
        </w:rPr>
      </w:pPr>
      <w:r w:rsidRPr="00613A67">
        <w:rPr>
          <w:rFonts w:ascii="Arial" w:hAnsi="Arial" w:cs="Arial"/>
          <w:sz w:val="26"/>
        </w:rPr>
        <w:t>ТОМСКАЯ ОБЛАСТЬ</w:t>
      </w:r>
    </w:p>
    <w:p w:rsidR="002F4AAF" w:rsidRPr="00613A67" w:rsidRDefault="002F4AAF" w:rsidP="00D42CC1">
      <w:pPr>
        <w:pStyle w:val="1"/>
        <w:spacing w:line="360" w:lineRule="auto"/>
        <w:rPr>
          <w:rFonts w:ascii="Arial" w:hAnsi="Arial" w:cs="Arial"/>
          <w:sz w:val="28"/>
        </w:rPr>
      </w:pPr>
      <w:r w:rsidRPr="00613A67">
        <w:rPr>
          <w:rFonts w:ascii="Arial" w:hAnsi="Arial" w:cs="Arial"/>
          <w:sz w:val="28"/>
        </w:rPr>
        <w:t>АДМИНИСТРАЦИЯ КАРГАСОКСКОГО РАЙОНА</w:t>
      </w:r>
    </w:p>
    <w:tbl>
      <w:tblPr>
        <w:tblW w:w="0" w:type="auto"/>
        <w:tblLook w:val="0000"/>
      </w:tblPr>
      <w:tblGrid>
        <w:gridCol w:w="1908"/>
        <w:gridCol w:w="5580"/>
        <w:gridCol w:w="2826"/>
      </w:tblGrid>
      <w:tr w:rsidR="002F4AAF" w:rsidRPr="00613A67" w:rsidTr="002F4AAF">
        <w:tc>
          <w:tcPr>
            <w:tcW w:w="10314" w:type="dxa"/>
            <w:gridSpan w:val="3"/>
          </w:tcPr>
          <w:p w:rsidR="002F4AAF" w:rsidRPr="00613A67" w:rsidRDefault="002F4AAF" w:rsidP="00D42CC1">
            <w:pPr>
              <w:pStyle w:val="5"/>
              <w:rPr>
                <w:rFonts w:ascii="Arial" w:hAnsi="Arial" w:cs="Arial"/>
              </w:rPr>
            </w:pPr>
            <w:r w:rsidRPr="00613A67">
              <w:rPr>
                <w:rFonts w:ascii="Arial" w:hAnsi="Arial" w:cs="Arial"/>
              </w:rPr>
              <w:t>ПОСТАНОВЛЕНИЕ</w:t>
            </w:r>
          </w:p>
          <w:p w:rsidR="00CB052E" w:rsidRPr="00613A67" w:rsidRDefault="00D42CC1" w:rsidP="00CB052E">
            <w:pPr>
              <w:jc w:val="center"/>
              <w:rPr>
                <w:rFonts w:ascii="Arial" w:hAnsi="Arial" w:cs="Arial"/>
                <w:color w:val="FF0000"/>
              </w:rPr>
            </w:pPr>
            <w:r w:rsidRPr="00613A67">
              <w:rPr>
                <w:rFonts w:ascii="Arial" w:hAnsi="Arial" w:cs="Arial"/>
                <w:color w:val="FF0000"/>
              </w:rPr>
              <w:t>(в ред. Постановления от 15.07.2011 № 166</w:t>
            </w:r>
            <w:r w:rsidR="001C21B6" w:rsidRPr="00613A67">
              <w:rPr>
                <w:rFonts w:ascii="Arial" w:hAnsi="Arial" w:cs="Arial"/>
                <w:color w:val="FF0000"/>
              </w:rPr>
              <w:t>, от 19.09.2011 № 223</w:t>
            </w:r>
            <w:r w:rsidR="0027471E" w:rsidRPr="00613A67">
              <w:rPr>
                <w:rFonts w:ascii="Arial" w:hAnsi="Arial" w:cs="Arial"/>
                <w:color w:val="FF0000"/>
              </w:rPr>
              <w:t xml:space="preserve">, </w:t>
            </w:r>
          </w:p>
          <w:p w:rsidR="002F4AAF" w:rsidRPr="00613A67" w:rsidRDefault="0027471E" w:rsidP="00CB052E">
            <w:pPr>
              <w:jc w:val="center"/>
              <w:rPr>
                <w:rFonts w:ascii="Arial" w:hAnsi="Arial" w:cs="Arial"/>
              </w:rPr>
            </w:pPr>
            <w:r w:rsidRPr="00613A67">
              <w:rPr>
                <w:rFonts w:ascii="Arial" w:hAnsi="Arial" w:cs="Arial"/>
                <w:color w:val="FF0000"/>
              </w:rPr>
              <w:t>от 13.12.2011 № 266</w:t>
            </w:r>
            <w:r w:rsidR="00CB052E" w:rsidRPr="00613A67">
              <w:rPr>
                <w:rFonts w:ascii="Arial" w:hAnsi="Arial" w:cs="Arial"/>
                <w:color w:val="FF0000"/>
              </w:rPr>
              <w:t>; 17.05.2012 № 79</w:t>
            </w:r>
            <w:r w:rsidR="00D42CC1" w:rsidRPr="00613A67">
              <w:rPr>
                <w:rFonts w:ascii="Arial" w:hAnsi="Arial" w:cs="Arial"/>
                <w:color w:val="FF0000"/>
              </w:rPr>
              <w:t>)</w:t>
            </w:r>
          </w:p>
        </w:tc>
      </w:tr>
      <w:tr w:rsidR="002F4AAF" w:rsidRPr="00613A67" w:rsidTr="002F4AAF">
        <w:tc>
          <w:tcPr>
            <w:tcW w:w="1908" w:type="dxa"/>
          </w:tcPr>
          <w:p w:rsidR="002F4AAF" w:rsidRPr="00613A67" w:rsidRDefault="002F4AAF" w:rsidP="00D42CC1">
            <w:pPr>
              <w:rPr>
                <w:rFonts w:ascii="Arial" w:hAnsi="Arial" w:cs="Arial"/>
                <w:sz w:val="28"/>
                <w:szCs w:val="28"/>
              </w:rPr>
            </w:pPr>
            <w:r w:rsidRPr="00613A67">
              <w:rPr>
                <w:rFonts w:ascii="Arial" w:hAnsi="Arial" w:cs="Arial"/>
                <w:sz w:val="28"/>
                <w:szCs w:val="28"/>
              </w:rPr>
              <w:t>14.01.2011</w:t>
            </w:r>
          </w:p>
        </w:tc>
        <w:tc>
          <w:tcPr>
            <w:tcW w:w="5580" w:type="dxa"/>
          </w:tcPr>
          <w:p w:rsidR="002F4AAF" w:rsidRPr="00613A67" w:rsidRDefault="002F4AAF" w:rsidP="00D42CC1">
            <w:pPr>
              <w:jc w:val="right"/>
              <w:rPr>
                <w:rFonts w:ascii="Arial" w:hAnsi="Arial" w:cs="Arial"/>
                <w:sz w:val="28"/>
                <w:szCs w:val="28"/>
              </w:rPr>
            </w:pPr>
          </w:p>
        </w:tc>
        <w:tc>
          <w:tcPr>
            <w:tcW w:w="2826" w:type="dxa"/>
          </w:tcPr>
          <w:p w:rsidR="002F4AAF" w:rsidRPr="00613A67" w:rsidRDefault="002F4AAF" w:rsidP="00D42CC1">
            <w:pPr>
              <w:jc w:val="right"/>
              <w:rPr>
                <w:rFonts w:ascii="Arial" w:hAnsi="Arial" w:cs="Arial"/>
                <w:sz w:val="28"/>
                <w:szCs w:val="28"/>
              </w:rPr>
            </w:pPr>
            <w:r w:rsidRPr="00613A67">
              <w:rPr>
                <w:rFonts w:ascii="Arial" w:hAnsi="Arial" w:cs="Arial"/>
                <w:sz w:val="28"/>
                <w:szCs w:val="28"/>
              </w:rPr>
              <w:t>№ 1</w:t>
            </w:r>
          </w:p>
        </w:tc>
      </w:tr>
      <w:tr w:rsidR="002F4AAF" w:rsidRPr="00613A67" w:rsidTr="002F4AAF">
        <w:tc>
          <w:tcPr>
            <w:tcW w:w="7488" w:type="dxa"/>
            <w:gridSpan w:val="2"/>
          </w:tcPr>
          <w:p w:rsidR="002F4AAF" w:rsidRPr="00613A67" w:rsidRDefault="002F4AAF" w:rsidP="00D42CC1">
            <w:pPr>
              <w:rPr>
                <w:rFonts w:ascii="Arial" w:hAnsi="Arial" w:cs="Arial"/>
                <w:sz w:val="28"/>
                <w:szCs w:val="28"/>
              </w:rPr>
            </w:pPr>
          </w:p>
          <w:p w:rsidR="002F4AAF" w:rsidRPr="00613A67" w:rsidRDefault="002F4AAF" w:rsidP="00D42CC1">
            <w:pPr>
              <w:rPr>
                <w:rFonts w:ascii="Arial" w:hAnsi="Arial" w:cs="Arial"/>
                <w:sz w:val="28"/>
                <w:szCs w:val="28"/>
              </w:rPr>
            </w:pPr>
            <w:r w:rsidRPr="00613A67">
              <w:rPr>
                <w:rFonts w:ascii="Arial" w:hAnsi="Arial" w:cs="Arial"/>
                <w:sz w:val="28"/>
                <w:szCs w:val="28"/>
              </w:rPr>
              <w:t>с. Каргасок</w:t>
            </w:r>
          </w:p>
        </w:tc>
        <w:tc>
          <w:tcPr>
            <w:tcW w:w="2826" w:type="dxa"/>
          </w:tcPr>
          <w:p w:rsidR="002F4AAF" w:rsidRPr="00613A67" w:rsidRDefault="002F4AAF" w:rsidP="00D42CC1">
            <w:pPr>
              <w:rPr>
                <w:rFonts w:ascii="Arial" w:hAnsi="Arial" w:cs="Arial"/>
                <w:sz w:val="28"/>
                <w:szCs w:val="28"/>
              </w:rPr>
            </w:pPr>
          </w:p>
        </w:tc>
      </w:tr>
    </w:tbl>
    <w:p w:rsidR="002F4AAF" w:rsidRPr="00613A67" w:rsidRDefault="002F4AAF" w:rsidP="002F4AAF">
      <w:pPr>
        <w:shd w:val="clear" w:color="auto" w:fill="FFFFFF"/>
        <w:ind w:firstLine="709"/>
        <w:jc w:val="both"/>
        <w:rPr>
          <w:rFonts w:ascii="Arial" w:hAnsi="Arial" w:cs="Arial"/>
          <w:spacing w:val="-1"/>
          <w:sz w:val="28"/>
          <w:szCs w:val="28"/>
        </w:rPr>
      </w:pPr>
    </w:p>
    <w:p w:rsidR="002F4AAF" w:rsidRPr="00613A67" w:rsidRDefault="002F4AAF" w:rsidP="002F4AAF">
      <w:pPr>
        <w:pStyle w:val="1"/>
        <w:ind w:right="4535"/>
        <w:jc w:val="both"/>
        <w:rPr>
          <w:rFonts w:ascii="Arial" w:hAnsi="Arial" w:cs="Arial"/>
          <w:b w:val="0"/>
          <w:sz w:val="28"/>
          <w:szCs w:val="28"/>
        </w:rPr>
      </w:pPr>
      <w:bookmarkStart w:id="0" w:name="OLE_LINK1"/>
      <w:bookmarkStart w:id="1" w:name="OLE_LINK2"/>
      <w:r w:rsidRPr="00613A67">
        <w:rPr>
          <w:rFonts w:ascii="Arial" w:hAnsi="Arial" w:cs="Arial"/>
          <w:b w:val="0"/>
          <w:sz w:val="28"/>
          <w:szCs w:val="28"/>
        </w:rPr>
        <w:t>Об утверждении долгосрочной муниципальной целевой Программы «Развитие субъектов малого и среднего предпринимательства в Каргасокском районе на 2011-2014 гг</w:t>
      </w:r>
    </w:p>
    <w:bookmarkEnd w:id="0"/>
    <w:bookmarkEnd w:id="1"/>
    <w:p w:rsidR="002F4AAF" w:rsidRPr="00613A67" w:rsidRDefault="002F4AAF" w:rsidP="002F4AAF">
      <w:pPr>
        <w:jc w:val="center"/>
        <w:rPr>
          <w:rFonts w:ascii="Arial" w:hAnsi="Arial" w:cs="Arial"/>
          <w:sz w:val="28"/>
          <w:szCs w:val="28"/>
        </w:rPr>
      </w:pPr>
    </w:p>
    <w:p w:rsidR="002F4AAF" w:rsidRPr="00613A67" w:rsidRDefault="002F4AAF" w:rsidP="002F4AAF">
      <w:pPr>
        <w:pStyle w:val="1"/>
        <w:ind w:firstLine="426"/>
        <w:jc w:val="both"/>
        <w:rPr>
          <w:rFonts w:ascii="Arial" w:hAnsi="Arial" w:cs="Arial"/>
          <w:b w:val="0"/>
          <w:sz w:val="28"/>
          <w:szCs w:val="28"/>
        </w:rPr>
      </w:pPr>
      <w:r w:rsidRPr="00613A67">
        <w:rPr>
          <w:rFonts w:ascii="Arial" w:hAnsi="Arial" w:cs="Arial"/>
          <w:b w:val="0"/>
          <w:sz w:val="28"/>
          <w:szCs w:val="28"/>
        </w:rPr>
        <w:t>Рассмотрев проект долгосрочной муниципальной целевой Программы</w:t>
      </w:r>
      <w:r w:rsidRPr="00613A67">
        <w:rPr>
          <w:rFonts w:ascii="Arial" w:hAnsi="Arial" w:cs="Arial"/>
          <w:sz w:val="28"/>
          <w:szCs w:val="28"/>
        </w:rPr>
        <w:t xml:space="preserve"> «</w:t>
      </w:r>
      <w:r w:rsidRPr="00613A67">
        <w:rPr>
          <w:rFonts w:ascii="Arial" w:hAnsi="Arial" w:cs="Arial"/>
          <w:b w:val="0"/>
          <w:sz w:val="28"/>
          <w:szCs w:val="28"/>
        </w:rPr>
        <w:t xml:space="preserve">Развитие субъектов малого и среднего предпринимательства в Каргасокском районе на 2011-2014 годы» </w:t>
      </w:r>
    </w:p>
    <w:p w:rsidR="002F4AAF" w:rsidRPr="00613A67" w:rsidRDefault="002F4AAF" w:rsidP="002F4AAF">
      <w:pPr>
        <w:rPr>
          <w:rFonts w:ascii="Arial" w:hAnsi="Arial" w:cs="Arial"/>
        </w:rPr>
      </w:pPr>
    </w:p>
    <w:p w:rsidR="002F4AAF" w:rsidRPr="00613A67" w:rsidRDefault="002F4AAF" w:rsidP="002F4AAF">
      <w:pPr>
        <w:jc w:val="both"/>
        <w:rPr>
          <w:rFonts w:ascii="Arial" w:hAnsi="Arial" w:cs="Arial"/>
          <w:sz w:val="28"/>
          <w:szCs w:val="28"/>
        </w:rPr>
      </w:pPr>
      <w:r w:rsidRPr="00613A67">
        <w:rPr>
          <w:rFonts w:ascii="Arial" w:hAnsi="Arial" w:cs="Arial"/>
          <w:sz w:val="28"/>
          <w:szCs w:val="28"/>
        </w:rPr>
        <w:t>ПОСТАНОВЛЯЮ:</w:t>
      </w:r>
    </w:p>
    <w:p w:rsidR="002F4AAF" w:rsidRPr="00613A67" w:rsidRDefault="002F4AAF" w:rsidP="002F4AAF">
      <w:pPr>
        <w:pStyle w:val="1"/>
        <w:rPr>
          <w:rFonts w:ascii="Arial" w:hAnsi="Arial" w:cs="Arial"/>
          <w:sz w:val="28"/>
          <w:szCs w:val="28"/>
        </w:rPr>
      </w:pPr>
    </w:p>
    <w:p w:rsidR="002F4AAF" w:rsidRPr="00613A67" w:rsidRDefault="002F4AAF" w:rsidP="002F4AAF">
      <w:pPr>
        <w:ind w:firstLine="426"/>
        <w:jc w:val="both"/>
        <w:rPr>
          <w:rFonts w:ascii="Arial" w:hAnsi="Arial" w:cs="Arial"/>
          <w:sz w:val="28"/>
          <w:szCs w:val="28"/>
        </w:rPr>
      </w:pPr>
      <w:r w:rsidRPr="00613A67">
        <w:rPr>
          <w:rFonts w:ascii="Arial" w:hAnsi="Arial" w:cs="Arial"/>
          <w:sz w:val="28"/>
          <w:szCs w:val="28"/>
        </w:rPr>
        <w:t>1. Утвердить долгосрочную муниципальную целевую Программу «Развитие субъектов малого и среднего предпринимательства в Каргасокском районе на 2011 – 2014 годы)» (далее - Программа) согласно приложению к настоящему постановлению.</w:t>
      </w:r>
    </w:p>
    <w:p w:rsidR="002F4AAF" w:rsidRPr="00613A67" w:rsidRDefault="002F4AAF" w:rsidP="002F4AAF">
      <w:pPr>
        <w:ind w:firstLine="426"/>
        <w:jc w:val="both"/>
        <w:rPr>
          <w:rFonts w:ascii="Arial" w:hAnsi="Arial" w:cs="Arial"/>
          <w:sz w:val="28"/>
          <w:szCs w:val="28"/>
        </w:rPr>
      </w:pPr>
      <w:r w:rsidRPr="00613A67">
        <w:rPr>
          <w:rFonts w:ascii="Arial" w:hAnsi="Arial" w:cs="Arial"/>
          <w:sz w:val="28"/>
          <w:szCs w:val="28"/>
        </w:rPr>
        <w:t>2. Управлению финансов Каргасокского района (Андрейчук) осуществлять финансирование Программы за счёт средств из областного и районного бюджета и уточнять его ежегодно при формировании  районного бюджета на соответствующий год и на плановый период исходя из его возможностей.</w:t>
      </w:r>
    </w:p>
    <w:p w:rsidR="002F4AAF" w:rsidRPr="00613A67" w:rsidRDefault="002F4AAF" w:rsidP="002F4AAF">
      <w:pPr>
        <w:ind w:firstLine="426"/>
        <w:jc w:val="both"/>
        <w:rPr>
          <w:rFonts w:ascii="Arial" w:hAnsi="Arial" w:cs="Arial"/>
          <w:sz w:val="28"/>
          <w:szCs w:val="28"/>
        </w:rPr>
      </w:pPr>
      <w:r w:rsidRPr="00613A67">
        <w:rPr>
          <w:rFonts w:ascii="Arial" w:hAnsi="Arial" w:cs="Arial"/>
          <w:sz w:val="28"/>
          <w:szCs w:val="28"/>
        </w:rPr>
        <w:t>3. Настоящее постановление вступает в силу с 01.01.2011 года.</w:t>
      </w:r>
    </w:p>
    <w:p w:rsidR="002F4AAF" w:rsidRPr="00613A67" w:rsidRDefault="002F4AAF" w:rsidP="002F4AAF">
      <w:pPr>
        <w:ind w:firstLine="426"/>
        <w:jc w:val="both"/>
        <w:rPr>
          <w:rFonts w:ascii="Arial" w:hAnsi="Arial" w:cs="Arial"/>
          <w:sz w:val="28"/>
          <w:szCs w:val="28"/>
        </w:rPr>
      </w:pPr>
      <w:r w:rsidRPr="00613A67">
        <w:rPr>
          <w:rFonts w:ascii="Arial" w:hAnsi="Arial" w:cs="Arial"/>
          <w:sz w:val="28"/>
          <w:szCs w:val="28"/>
        </w:rPr>
        <w:t>4. Контроль за исполнением настоящего постановления возложить на заместителя Главы Каргасокского района С.Н. Грузных.</w:t>
      </w:r>
    </w:p>
    <w:p w:rsidR="002F4AAF" w:rsidRPr="00613A67" w:rsidRDefault="002F4AAF" w:rsidP="002F4AAF">
      <w:pPr>
        <w:jc w:val="both"/>
        <w:rPr>
          <w:rFonts w:ascii="Arial" w:hAnsi="Arial" w:cs="Arial"/>
          <w:sz w:val="28"/>
          <w:szCs w:val="28"/>
        </w:rPr>
      </w:pPr>
    </w:p>
    <w:p w:rsidR="002F4AAF" w:rsidRPr="00613A67" w:rsidRDefault="002F4AAF" w:rsidP="002F4AAF">
      <w:pPr>
        <w:rPr>
          <w:rFonts w:ascii="Arial" w:hAnsi="Arial" w:cs="Arial"/>
          <w:sz w:val="28"/>
          <w:szCs w:val="28"/>
        </w:rPr>
      </w:pPr>
    </w:p>
    <w:p w:rsidR="00B46A1D" w:rsidRPr="00613A67" w:rsidRDefault="00B46A1D" w:rsidP="002F4AAF">
      <w:pPr>
        <w:rPr>
          <w:rFonts w:ascii="Arial" w:hAnsi="Arial" w:cs="Arial"/>
          <w:sz w:val="28"/>
          <w:szCs w:val="28"/>
        </w:rPr>
      </w:pPr>
    </w:p>
    <w:p w:rsidR="00B46A1D" w:rsidRPr="00613A67" w:rsidRDefault="00B46A1D" w:rsidP="002F4AAF">
      <w:pPr>
        <w:rPr>
          <w:rFonts w:ascii="Arial" w:hAnsi="Arial" w:cs="Arial"/>
          <w:sz w:val="28"/>
          <w:szCs w:val="28"/>
        </w:rPr>
      </w:pPr>
    </w:p>
    <w:tbl>
      <w:tblPr>
        <w:tblW w:w="0" w:type="auto"/>
        <w:tblLook w:val="0000"/>
      </w:tblPr>
      <w:tblGrid>
        <w:gridCol w:w="3888"/>
        <w:gridCol w:w="2492"/>
        <w:gridCol w:w="3191"/>
      </w:tblGrid>
      <w:tr w:rsidR="002F4AAF" w:rsidRPr="00613A67" w:rsidTr="00D42CC1">
        <w:trPr>
          <w:trHeight w:val="429"/>
        </w:trPr>
        <w:tc>
          <w:tcPr>
            <w:tcW w:w="3888" w:type="dxa"/>
            <w:vAlign w:val="center"/>
          </w:tcPr>
          <w:p w:rsidR="002F4AAF" w:rsidRPr="00613A67" w:rsidRDefault="002F4AAF" w:rsidP="00D42CC1">
            <w:pPr>
              <w:pStyle w:val="3"/>
              <w:rPr>
                <w:rFonts w:ascii="Arial" w:hAnsi="Arial" w:cs="Arial"/>
                <w:szCs w:val="28"/>
              </w:rPr>
            </w:pPr>
            <w:r w:rsidRPr="00613A67">
              <w:rPr>
                <w:rFonts w:ascii="Arial" w:hAnsi="Arial" w:cs="Arial"/>
                <w:szCs w:val="28"/>
              </w:rPr>
              <w:t>Глава Каргасокского района</w:t>
            </w:r>
          </w:p>
        </w:tc>
        <w:tc>
          <w:tcPr>
            <w:tcW w:w="2492" w:type="dxa"/>
            <w:vAlign w:val="center"/>
          </w:tcPr>
          <w:p w:rsidR="002F4AAF" w:rsidRPr="00613A67" w:rsidRDefault="002F4AAF" w:rsidP="00D42CC1">
            <w:pPr>
              <w:jc w:val="center"/>
              <w:rPr>
                <w:rFonts w:ascii="Arial" w:hAnsi="Arial" w:cs="Arial"/>
                <w:color w:val="999999"/>
                <w:sz w:val="28"/>
                <w:szCs w:val="28"/>
              </w:rPr>
            </w:pPr>
          </w:p>
        </w:tc>
        <w:tc>
          <w:tcPr>
            <w:tcW w:w="3191" w:type="dxa"/>
            <w:vAlign w:val="center"/>
          </w:tcPr>
          <w:p w:rsidR="002F4AAF" w:rsidRPr="00613A67" w:rsidRDefault="002F4AAF" w:rsidP="00D42CC1">
            <w:pPr>
              <w:pStyle w:val="2"/>
              <w:rPr>
                <w:rFonts w:ascii="Arial" w:hAnsi="Arial" w:cs="Arial"/>
                <w:szCs w:val="28"/>
              </w:rPr>
            </w:pPr>
            <w:r w:rsidRPr="00613A67">
              <w:rPr>
                <w:rFonts w:ascii="Arial" w:hAnsi="Arial" w:cs="Arial"/>
                <w:szCs w:val="28"/>
              </w:rPr>
              <w:t>А.М. Рожков</w:t>
            </w:r>
          </w:p>
        </w:tc>
      </w:tr>
    </w:tbl>
    <w:p w:rsidR="002F4AAF" w:rsidRPr="00613A67" w:rsidRDefault="002F4AAF" w:rsidP="002F4AAF">
      <w:pPr>
        <w:rPr>
          <w:rFonts w:ascii="Arial" w:hAnsi="Arial" w:cs="Arial"/>
        </w:rPr>
      </w:pPr>
    </w:p>
    <w:p w:rsidR="00457287" w:rsidRPr="00613A67" w:rsidRDefault="00457287" w:rsidP="002F4AAF">
      <w:pPr>
        <w:rPr>
          <w:rFonts w:ascii="Arial" w:hAnsi="Arial" w:cs="Arial"/>
        </w:rPr>
      </w:pPr>
    </w:p>
    <w:p w:rsidR="00613A67" w:rsidRPr="00613A67" w:rsidRDefault="00613A67" w:rsidP="002F4AAF">
      <w:pPr>
        <w:rPr>
          <w:rFonts w:ascii="Arial" w:hAnsi="Arial" w:cs="Arial"/>
        </w:rPr>
      </w:pPr>
    </w:p>
    <w:p w:rsidR="002F4AAF" w:rsidRPr="00613A67" w:rsidRDefault="002F4AAF" w:rsidP="002F4AAF">
      <w:pPr>
        <w:rPr>
          <w:rFonts w:ascii="Arial" w:hAnsi="Arial" w:cs="Arial"/>
        </w:rPr>
      </w:pPr>
    </w:p>
    <w:tbl>
      <w:tblPr>
        <w:tblW w:w="0" w:type="auto"/>
        <w:tblLook w:val="0000"/>
      </w:tblPr>
      <w:tblGrid>
        <w:gridCol w:w="2628"/>
        <w:gridCol w:w="6943"/>
      </w:tblGrid>
      <w:tr w:rsidR="002F4AAF" w:rsidRPr="00613A67" w:rsidTr="00D42CC1">
        <w:tc>
          <w:tcPr>
            <w:tcW w:w="2628" w:type="dxa"/>
          </w:tcPr>
          <w:p w:rsidR="002F4AAF" w:rsidRPr="00613A67" w:rsidRDefault="002F4AAF" w:rsidP="00D42CC1">
            <w:pPr>
              <w:rPr>
                <w:rFonts w:ascii="Arial" w:hAnsi="Arial" w:cs="Arial"/>
                <w:sz w:val="18"/>
                <w:szCs w:val="18"/>
              </w:rPr>
            </w:pPr>
            <w:r w:rsidRPr="00613A67">
              <w:rPr>
                <w:rFonts w:ascii="Arial" w:hAnsi="Arial" w:cs="Arial"/>
                <w:sz w:val="18"/>
                <w:szCs w:val="18"/>
              </w:rPr>
              <w:t>Борисов А.Н.</w:t>
            </w:r>
          </w:p>
        </w:tc>
        <w:tc>
          <w:tcPr>
            <w:tcW w:w="6943" w:type="dxa"/>
            <w:tcBorders>
              <w:left w:val="nil"/>
            </w:tcBorders>
          </w:tcPr>
          <w:p w:rsidR="002F4AAF" w:rsidRPr="00613A67" w:rsidRDefault="002F4AAF" w:rsidP="00D42CC1">
            <w:pPr>
              <w:rPr>
                <w:rFonts w:ascii="Arial" w:hAnsi="Arial" w:cs="Arial"/>
              </w:rPr>
            </w:pPr>
          </w:p>
        </w:tc>
      </w:tr>
      <w:tr w:rsidR="002F4AAF" w:rsidRPr="00613A67" w:rsidTr="00D42CC1">
        <w:tc>
          <w:tcPr>
            <w:tcW w:w="2628" w:type="dxa"/>
          </w:tcPr>
          <w:p w:rsidR="002F4AAF" w:rsidRPr="00613A67" w:rsidRDefault="002F4AAF" w:rsidP="00D42CC1">
            <w:pPr>
              <w:rPr>
                <w:rFonts w:ascii="Arial" w:hAnsi="Arial" w:cs="Arial"/>
                <w:sz w:val="18"/>
                <w:szCs w:val="18"/>
              </w:rPr>
            </w:pPr>
            <w:r w:rsidRPr="00613A67">
              <w:rPr>
                <w:rFonts w:ascii="Arial" w:hAnsi="Arial" w:cs="Arial"/>
                <w:sz w:val="18"/>
                <w:szCs w:val="18"/>
              </w:rPr>
              <w:t>2-13-54</w:t>
            </w:r>
          </w:p>
        </w:tc>
        <w:tc>
          <w:tcPr>
            <w:tcW w:w="6943" w:type="dxa"/>
            <w:tcBorders>
              <w:left w:val="nil"/>
            </w:tcBorders>
          </w:tcPr>
          <w:p w:rsidR="002F4AAF" w:rsidRPr="00613A67" w:rsidRDefault="002F4AAF" w:rsidP="00D42CC1">
            <w:pPr>
              <w:rPr>
                <w:rFonts w:ascii="Arial" w:hAnsi="Arial" w:cs="Arial"/>
                <w:color w:val="999999"/>
              </w:rPr>
            </w:pPr>
          </w:p>
        </w:tc>
      </w:tr>
    </w:tbl>
    <w:p w:rsidR="00235759" w:rsidRPr="00613A67" w:rsidRDefault="00235759" w:rsidP="002F4AAF">
      <w:pPr>
        <w:autoSpaceDE w:val="0"/>
        <w:autoSpaceDN w:val="0"/>
        <w:adjustRightInd w:val="0"/>
        <w:jc w:val="right"/>
        <w:rPr>
          <w:rFonts w:ascii="Arial" w:hAnsi="Arial" w:cs="Arial"/>
        </w:rPr>
      </w:pPr>
      <w:r w:rsidRPr="00613A67">
        <w:rPr>
          <w:rFonts w:ascii="Arial" w:hAnsi="Arial" w:cs="Arial"/>
        </w:rPr>
        <w:lastRenderedPageBreak/>
        <w:t xml:space="preserve"> </w:t>
      </w:r>
    </w:p>
    <w:p w:rsidR="002F4AAF" w:rsidRPr="00613A67" w:rsidRDefault="002F4AAF" w:rsidP="002F4AAF">
      <w:pPr>
        <w:autoSpaceDE w:val="0"/>
        <w:autoSpaceDN w:val="0"/>
        <w:adjustRightInd w:val="0"/>
        <w:jc w:val="right"/>
        <w:rPr>
          <w:rFonts w:ascii="Arial" w:hAnsi="Arial" w:cs="Arial"/>
        </w:rPr>
      </w:pPr>
      <w:r w:rsidRPr="00613A67">
        <w:rPr>
          <w:rFonts w:ascii="Arial" w:hAnsi="Arial" w:cs="Arial"/>
        </w:rPr>
        <w:t xml:space="preserve">Утверждено </w:t>
      </w:r>
    </w:p>
    <w:p w:rsidR="002F4AAF" w:rsidRPr="00613A67" w:rsidRDefault="002F4AAF" w:rsidP="002F4AAF">
      <w:pPr>
        <w:autoSpaceDE w:val="0"/>
        <w:autoSpaceDN w:val="0"/>
        <w:adjustRightInd w:val="0"/>
        <w:jc w:val="right"/>
        <w:rPr>
          <w:rFonts w:ascii="Arial" w:hAnsi="Arial" w:cs="Arial"/>
        </w:rPr>
      </w:pPr>
      <w:r w:rsidRPr="00613A67">
        <w:rPr>
          <w:rFonts w:ascii="Arial" w:hAnsi="Arial" w:cs="Arial"/>
        </w:rPr>
        <w:t xml:space="preserve">Постановлением Администрации </w:t>
      </w:r>
    </w:p>
    <w:p w:rsidR="002F4AAF" w:rsidRPr="00613A67" w:rsidRDefault="002F4AAF" w:rsidP="002F4AAF">
      <w:pPr>
        <w:autoSpaceDE w:val="0"/>
        <w:autoSpaceDN w:val="0"/>
        <w:adjustRightInd w:val="0"/>
        <w:jc w:val="right"/>
        <w:rPr>
          <w:rFonts w:ascii="Arial" w:hAnsi="Arial" w:cs="Arial"/>
        </w:rPr>
      </w:pPr>
      <w:r w:rsidRPr="00613A67">
        <w:rPr>
          <w:rFonts w:ascii="Arial" w:hAnsi="Arial" w:cs="Arial"/>
        </w:rPr>
        <w:t>Каргасокского района</w:t>
      </w:r>
    </w:p>
    <w:p w:rsidR="002F4AAF" w:rsidRPr="00613A67" w:rsidRDefault="002F4AAF" w:rsidP="002F4AAF">
      <w:pPr>
        <w:autoSpaceDE w:val="0"/>
        <w:autoSpaceDN w:val="0"/>
        <w:adjustRightInd w:val="0"/>
        <w:jc w:val="right"/>
        <w:rPr>
          <w:rFonts w:ascii="Arial" w:hAnsi="Arial" w:cs="Arial"/>
        </w:rPr>
      </w:pPr>
      <w:r w:rsidRPr="00613A67">
        <w:rPr>
          <w:rFonts w:ascii="Arial" w:hAnsi="Arial" w:cs="Arial"/>
        </w:rPr>
        <w:t>от 14.01.2011№ 1</w:t>
      </w:r>
    </w:p>
    <w:p w:rsidR="002F4AAF" w:rsidRPr="00613A67" w:rsidRDefault="002F4AAF" w:rsidP="002F4AAF">
      <w:pPr>
        <w:autoSpaceDE w:val="0"/>
        <w:autoSpaceDN w:val="0"/>
        <w:adjustRightInd w:val="0"/>
        <w:jc w:val="right"/>
        <w:rPr>
          <w:rFonts w:ascii="Arial" w:hAnsi="Arial" w:cs="Arial"/>
        </w:rPr>
      </w:pPr>
      <w:r w:rsidRPr="00613A67">
        <w:rPr>
          <w:rFonts w:ascii="Arial" w:hAnsi="Arial" w:cs="Arial"/>
        </w:rPr>
        <w:t xml:space="preserve">Приложение </w:t>
      </w:r>
    </w:p>
    <w:p w:rsidR="002F4AAF" w:rsidRPr="00613A67" w:rsidRDefault="002F4AAF" w:rsidP="002F4AAF">
      <w:pPr>
        <w:autoSpaceDE w:val="0"/>
        <w:autoSpaceDN w:val="0"/>
        <w:adjustRightInd w:val="0"/>
        <w:jc w:val="right"/>
        <w:rPr>
          <w:rFonts w:ascii="Arial" w:hAnsi="Arial" w:cs="Arial"/>
        </w:rPr>
      </w:pPr>
    </w:p>
    <w:p w:rsidR="00D42CC1" w:rsidRPr="00613A67" w:rsidRDefault="00D42CC1" w:rsidP="00D42CC1">
      <w:pPr>
        <w:pStyle w:val="ConsPlusTitle"/>
        <w:widowControl/>
        <w:jc w:val="center"/>
        <w:rPr>
          <w:color w:val="FF0000"/>
        </w:rPr>
      </w:pPr>
      <w:r w:rsidRPr="00613A67">
        <w:rPr>
          <w:color w:val="FF0000"/>
        </w:rPr>
        <w:t>ПАСПОРТ ДОЛГОСРОЧНОЙ МЦП</w:t>
      </w:r>
    </w:p>
    <w:p w:rsidR="00D42CC1" w:rsidRPr="00613A67" w:rsidRDefault="00D42CC1" w:rsidP="00D42CC1">
      <w:pPr>
        <w:autoSpaceDE w:val="0"/>
        <w:autoSpaceDN w:val="0"/>
        <w:adjustRightInd w:val="0"/>
        <w:jc w:val="center"/>
        <w:rPr>
          <w:rFonts w:ascii="Arial" w:hAnsi="Arial" w:cs="Arial"/>
          <w:color w:val="FF0000"/>
        </w:rPr>
      </w:pPr>
    </w:p>
    <w:tbl>
      <w:tblPr>
        <w:tblW w:w="9639" w:type="dxa"/>
        <w:tblInd w:w="354" w:type="dxa"/>
        <w:tblLayout w:type="fixed"/>
        <w:tblCellMar>
          <w:left w:w="70" w:type="dxa"/>
          <w:right w:w="70" w:type="dxa"/>
        </w:tblCellMar>
        <w:tblLook w:val="0000"/>
      </w:tblPr>
      <w:tblGrid>
        <w:gridCol w:w="3402"/>
        <w:gridCol w:w="6237"/>
      </w:tblGrid>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000AE4">
            <w:pPr>
              <w:pStyle w:val="ConsPlusCell"/>
              <w:widowControl/>
              <w:ind w:left="213"/>
              <w:rPr>
                <w:color w:val="FF0000"/>
                <w:sz w:val="22"/>
                <w:szCs w:val="22"/>
              </w:rPr>
            </w:pPr>
            <w:r w:rsidRPr="00613A67">
              <w:rPr>
                <w:color w:val="FF0000"/>
                <w:sz w:val="22"/>
                <w:szCs w:val="22"/>
              </w:rPr>
              <w:t>Наименование долгосрочной муниципальной целевой программы (МЦП)</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Развитие субъектов малого и среднего предпринимательства в Каргасокском районе на 2011-2014 гг. (далее по тексту – Программа)</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Инициатор предложения по разработке долгосрочной МЦП</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Отдел экономики и социального развития Администрации Каргасокского района</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Координатор долгосрочной МЦП (при наличии)</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 xml:space="preserve">Заказчик долгосрочной МЦП </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Администрация  Каргасокского района</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 xml:space="preserve">Исполнитель(и) долгосрочной МЦП </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Отдел экономики и социального развития Администрации Каргасокского района</w:t>
            </w:r>
          </w:p>
          <w:p w:rsidR="00000AE4" w:rsidRPr="00613A67" w:rsidRDefault="00000AE4" w:rsidP="001C59E4">
            <w:pPr>
              <w:pStyle w:val="ConsPlusCell"/>
              <w:widowControl/>
              <w:rPr>
                <w:color w:val="FF0000"/>
                <w:sz w:val="22"/>
                <w:szCs w:val="22"/>
              </w:rPr>
            </w:pPr>
            <w:r w:rsidRPr="00613A67">
              <w:rPr>
                <w:color w:val="FF0000"/>
                <w:sz w:val="22"/>
                <w:szCs w:val="22"/>
              </w:rPr>
              <w:t>Муниципальное казенное учреждение «Управление жилищно - коммунального хозяйства и капитального строительства муниципального образования «Каргасокский район»</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 xml:space="preserve">Основные разработчики долгосрочной МЦП </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Отдел экономики и социального развития Администрации Каргасокского района</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Цели и задачи долгосрочной МЦП</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rPr>
                <w:rFonts w:ascii="Arial" w:hAnsi="Arial" w:cs="Arial"/>
                <w:color w:val="FF0000"/>
                <w:sz w:val="22"/>
                <w:szCs w:val="22"/>
              </w:rPr>
            </w:pPr>
            <w:r w:rsidRPr="00613A67">
              <w:rPr>
                <w:rFonts w:ascii="Arial" w:hAnsi="Arial" w:cs="Arial"/>
                <w:bCs/>
                <w:color w:val="FF0000"/>
                <w:sz w:val="22"/>
                <w:szCs w:val="22"/>
              </w:rPr>
              <w:t>Цель Программы</w:t>
            </w:r>
            <w:r w:rsidRPr="00613A67">
              <w:rPr>
                <w:rFonts w:ascii="Arial" w:hAnsi="Arial" w:cs="Arial"/>
                <w:color w:val="FF0000"/>
                <w:sz w:val="22"/>
                <w:szCs w:val="22"/>
              </w:rPr>
              <w:t>:</w:t>
            </w:r>
          </w:p>
          <w:p w:rsidR="00000AE4" w:rsidRPr="00613A67" w:rsidRDefault="00000AE4" w:rsidP="001C59E4">
            <w:pPr>
              <w:numPr>
                <w:ilvl w:val="0"/>
                <w:numId w:val="1"/>
              </w:numPr>
              <w:tabs>
                <w:tab w:val="clear" w:pos="720"/>
                <w:tab w:val="num" w:pos="355"/>
              </w:tabs>
              <w:ind w:left="0" w:firstLine="0"/>
              <w:rPr>
                <w:rFonts w:ascii="Arial" w:hAnsi="Arial" w:cs="Arial"/>
                <w:color w:val="FF0000"/>
                <w:sz w:val="22"/>
                <w:szCs w:val="22"/>
              </w:rPr>
            </w:pPr>
            <w:r w:rsidRPr="00613A67">
              <w:rPr>
                <w:rFonts w:ascii="Arial" w:hAnsi="Arial" w:cs="Arial"/>
                <w:color w:val="FF0000"/>
                <w:sz w:val="22"/>
                <w:szCs w:val="22"/>
              </w:rPr>
              <w:t>Создание благоприятных условий для устойчивого развития  субъектов малого и среднего предпринимательства Каргасокского района.</w:t>
            </w:r>
          </w:p>
          <w:p w:rsidR="00000AE4" w:rsidRPr="00613A67" w:rsidRDefault="00000AE4" w:rsidP="001C59E4">
            <w:pPr>
              <w:rPr>
                <w:rFonts w:ascii="Arial" w:hAnsi="Arial" w:cs="Arial"/>
                <w:color w:val="FF0000"/>
                <w:sz w:val="22"/>
                <w:szCs w:val="22"/>
              </w:rPr>
            </w:pPr>
            <w:r w:rsidRPr="00613A67">
              <w:rPr>
                <w:rFonts w:ascii="Arial" w:hAnsi="Arial" w:cs="Arial"/>
                <w:bCs/>
                <w:color w:val="FF0000"/>
                <w:sz w:val="22"/>
                <w:szCs w:val="22"/>
              </w:rPr>
              <w:t>Задачи Программы</w:t>
            </w:r>
            <w:r w:rsidRPr="00613A67">
              <w:rPr>
                <w:rFonts w:ascii="Arial" w:hAnsi="Arial" w:cs="Arial"/>
                <w:color w:val="FF0000"/>
                <w:sz w:val="22"/>
                <w:szCs w:val="22"/>
              </w:rPr>
              <w:t>:</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Задача 1: 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 xml:space="preserve">Задача 2: информационная поддержка субъектов малого и среднего предпринимательства и инфраструктуры поддержки предпринимательства </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Задача 3: развитие системы финансовой и имущественной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r>
      <w:tr w:rsidR="00000AE4" w:rsidRPr="00613A67" w:rsidTr="00000AE4">
        <w:trPr>
          <w:trHeight w:val="36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 xml:space="preserve">Показатели цели и задач долгосрочной МЦП и их значения (с детализацией по годам реализации долгосрочной МЦП) </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 xml:space="preserve">По итогам реализации Программы ожидается достижение следующих результатов: </w:t>
            </w:r>
          </w:p>
          <w:p w:rsidR="00000AE4" w:rsidRPr="00613A67" w:rsidRDefault="00000AE4" w:rsidP="001C59E4">
            <w:pPr>
              <w:rPr>
                <w:rFonts w:ascii="Arial" w:hAnsi="Arial" w:cs="Arial"/>
                <w:color w:val="FF0000"/>
                <w:sz w:val="22"/>
                <w:szCs w:val="22"/>
              </w:rPr>
            </w:pP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 xml:space="preserve">Увеличение количества субъектов малого и среднего предпринимательства, всего за период 2011-2014 гг. на 20.6%, в том числе к уровню предыдущего года: </w:t>
            </w:r>
          </w:p>
          <w:p w:rsidR="00000AE4" w:rsidRPr="00613A67" w:rsidRDefault="00000AE4" w:rsidP="001C59E4">
            <w:pPr>
              <w:numPr>
                <w:ilvl w:val="0"/>
                <w:numId w:val="2"/>
              </w:numPr>
              <w:ind w:left="0" w:firstLine="0"/>
              <w:rPr>
                <w:rFonts w:ascii="Arial" w:hAnsi="Arial" w:cs="Arial"/>
                <w:color w:val="FF0000"/>
                <w:sz w:val="22"/>
                <w:szCs w:val="22"/>
              </w:rPr>
            </w:pPr>
            <w:r w:rsidRPr="00613A67">
              <w:rPr>
                <w:rFonts w:ascii="Arial" w:hAnsi="Arial" w:cs="Arial"/>
                <w:color w:val="FF0000"/>
                <w:sz w:val="22"/>
                <w:szCs w:val="22"/>
              </w:rPr>
              <w:t xml:space="preserve">2011 год - на 6,3 % </w:t>
            </w:r>
          </w:p>
          <w:p w:rsidR="00000AE4" w:rsidRPr="00613A67" w:rsidRDefault="00000AE4" w:rsidP="001C59E4">
            <w:pPr>
              <w:numPr>
                <w:ilvl w:val="0"/>
                <w:numId w:val="2"/>
              </w:numPr>
              <w:ind w:left="0" w:firstLine="0"/>
              <w:rPr>
                <w:rFonts w:ascii="Arial" w:hAnsi="Arial" w:cs="Arial"/>
                <w:color w:val="FF0000"/>
                <w:sz w:val="22"/>
                <w:szCs w:val="22"/>
              </w:rPr>
            </w:pPr>
            <w:r w:rsidRPr="00613A67">
              <w:rPr>
                <w:rFonts w:ascii="Arial" w:hAnsi="Arial" w:cs="Arial"/>
                <w:color w:val="FF0000"/>
                <w:sz w:val="22"/>
                <w:szCs w:val="22"/>
              </w:rPr>
              <w:t xml:space="preserve">2012 год - на 4.5 % </w:t>
            </w:r>
          </w:p>
          <w:p w:rsidR="00000AE4" w:rsidRPr="00613A67" w:rsidRDefault="00000AE4" w:rsidP="001C59E4">
            <w:pPr>
              <w:numPr>
                <w:ilvl w:val="0"/>
                <w:numId w:val="2"/>
              </w:numPr>
              <w:ind w:left="0" w:firstLine="0"/>
              <w:rPr>
                <w:rFonts w:ascii="Arial" w:hAnsi="Arial" w:cs="Arial"/>
                <w:color w:val="FF0000"/>
                <w:sz w:val="22"/>
                <w:szCs w:val="22"/>
              </w:rPr>
            </w:pPr>
            <w:r w:rsidRPr="00613A67">
              <w:rPr>
                <w:rFonts w:ascii="Arial" w:hAnsi="Arial" w:cs="Arial"/>
                <w:color w:val="FF0000"/>
                <w:sz w:val="22"/>
                <w:szCs w:val="22"/>
              </w:rPr>
              <w:t>2013 год – на 4.9%</w:t>
            </w:r>
          </w:p>
          <w:p w:rsidR="00000AE4" w:rsidRPr="00613A67" w:rsidRDefault="00000AE4" w:rsidP="001C59E4">
            <w:pPr>
              <w:numPr>
                <w:ilvl w:val="0"/>
                <w:numId w:val="2"/>
              </w:numPr>
              <w:ind w:left="0" w:firstLine="0"/>
              <w:rPr>
                <w:rFonts w:ascii="Arial" w:hAnsi="Arial" w:cs="Arial"/>
                <w:color w:val="FF0000"/>
                <w:sz w:val="22"/>
                <w:szCs w:val="22"/>
              </w:rPr>
            </w:pPr>
            <w:r w:rsidRPr="00613A67">
              <w:rPr>
                <w:rFonts w:ascii="Arial" w:hAnsi="Arial" w:cs="Arial"/>
                <w:color w:val="FF0000"/>
                <w:sz w:val="22"/>
                <w:szCs w:val="22"/>
              </w:rPr>
              <w:t>2014 год – на 4.9%</w:t>
            </w:r>
          </w:p>
          <w:p w:rsidR="00000AE4" w:rsidRPr="00613A67" w:rsidRDefault="00000AE4" w:rsidP="001C59E4">
            <w:pPr>
              <w:rPr>
                <w:rFonts w:ascii="Arial" w:hAnsi="Arial" w:cs="Arial"/>
                <w:color w:val="FF0000"/>
                <w:sz w:val="22"/>
                <w:szCs w:val="22"/>
              </w:rPr>
            </w:pP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 xml:space="preserve">Увеличение числа рабочих мест,  всего за период 2011-2014 гг. на 9.8%, в том числе в соотношении к предыдущему году: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2011 год - на 2.6%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2012 год - на 2.2%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2013 год - на 2.3%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lastRenderedPageBreak/>
              <w:t>2014 год - на 2.3%</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 xml:space="preserve">Задача 1: </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Численность граждан, получивших поддержку в разработке бизнес-планов, чел.:</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2011 год - 5</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2012 год - 9</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2013 год - 10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2014 год - 10</w:t>
            </w:r>
          </w:p>
          <w:p w:rsidR="00000AE4" w:rsidRPr="00613A67" w:rsidRDefault="00000AE4" w:rsidP="001C59E4">
            <w:pPr>
              <w:rPr>
                <w:rFonts w:ascii="Arial" w:hAnsi="Arial" w:cs="Arial"/>
                <w:color w:val="FF0000"/>
                <w:sz w:val="22"/>
                <w:szCs w:val="22"/>
              </w:rPr>
            </w:pP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Задача 2:</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 xml:space="preserve">Рост количества граждан, получивших информационную и консультационную поддержку </w:t>
            </w:r>
          </w:p>
          <w:p w:rsidR="00000AE4" w:rsidRPr="00613A67" w:rsidRDefault="00000AE4" w:rsidP="001C59E4">
            <w:pPr>
              <w:rPr>
                <w:rFonts w:ascii="Arial" w:hAnsi="Arial" w:cs="Arial"/>
                <w:color w:val="FF0000"/>
                <w:sz w:val="22"/>
                <w:szCs w:val="22"/>
              </w:rPr>
            </w:pP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Задача 3:</w:t>
            </w:r>
          </w:p>
          <w:p w:rsidR="00000AE4" w:rsidRPr="00613A67" w:rsidRDefault="00000AE4" w:rsidP="001C59E4">
            <w:pPr>
              <w:rPr>
                <w:rFonts w:ascii="Arial" w:hAnsi="Arial" w:cs="Arial"/>
                <w:color w:val="FF0000"/>
                <w:sz w:val="22"/>
                <w:szCs w:val="22"/>
              </w:rPr>
            </w:pPr>
            <w:r w:rsidRPr="00613A67">
              <w:rPr>
                <w:rFonts w:ascii="Arial" w:hAnsi="Arial" w:cs="Arial"/>
                <w:color w:val="FF0000"/>
                <w:sz w:val="22"/>
                <w:szCs w:val="22"/>
              </w:rPr>
              <w:t>Увеличение количества субъектов малого и среднего предпринимательства получателей муниципальной финансовой поддержки за период 2011-2014 гг на  25 ед., в том числе по годам:</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2011 год - на 4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2012 год - на 7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 xml:space="preserve">2013 год - на 7 </w:t>
            </w:r>
          </w:p>
          <w:p w:rsidR="00000AE4" w:rsidRPr="00613A67" w:rsidRDefault="00000AE4" w:rsidP="001C59E4">
            <w:pPr>
              <w:numPr>
                <w:ilvl w:val="0"/>
                <w:numId w:val="3"/>
              </w:numPr>
              <w:ind w:left="0" w:firstLine="0"/>
              <w:rPr>
                <w:rFonts w:ascii="Arial" w:hAnsi="Arial" w:cs="Arial"/>
                <w:color w:val="FF0000"/>
                <w:sz w:val="22"/>
                <w:szCs w:val="22"/>
              </w:rPr>
            </w:pPr>
            <w:r w:rsidRPr="00613A67">
              <w:rPr>
                <w:rFonts w:ascii="Arial" w:hAnsi="Arial" w:cs="Arial"/>
                <w:color w:val="FF0000"/>
                <w:sz w:val="22"/>
                <w:szCs w:val="22"/>
              </w:rPr>
              <w:t>2014 год - на 7</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lastRenderedPageBreak/>
              <w:t>Сроки и этапы реализации долгосрочной МЦП</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2011-2014 гг., в 1 этап</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 xml:space="preserve">Перечень подпрограмм долгосрочной МЦП (при наличии) </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Х</w:t>
            </w:r>
          </w:p>
        </w:tc>
      </w:tr>
      <w:tr w:rsidR="00000AE4" w:rsidRPr="00613A67" w:rsidTr="00000AE4">
        <w:trPr>
          <w:trHeight w:val="36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Объемы и источники финансирования (с детализацией  по годам реализации долгосрочной МЦП)</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Районный бюджет:*</w:t>
            </w:r>
          </w:p>
          <w:p w:rsidR="00000AE4" w:rsidRPr="00613A67" w:rsidRDefault="00000AE4" w:rsidP="001C59E4">
            <w:pPr>
              <w:pStyle w:val="ConsPlusCell"/>
              <w:widowControl/>
              <w:rPr>
                <w:color w:val="FF0000"/>
                <w:sz w:val="22"/>
                <w:szCs w:val="22"/>
              </w:rPr>
            </w:pPr>
            <w:r w:rsidRPr="00613A67">
              <w:rPr>
                <w:color w:val="FF0000"/>
                <w:sz w:val="22"/>
                <w:szCs w:val="22"/>
              </w:rPr>
              <w:t>2011 год – 2 397 601 рубль</w:t>
            </w:r>
          </w:p>
          <w:p w:rsidR="00000AE4" w:rsidRPr="00613A67" w:rsidRDefault="00000AE4" w:rsidP="001C59E4">
            <w:pPr>
              <w:pStyle w:val="ConsPlusCell"/>
              <w:widowControl/>
              <w:rPr>
                <w:color w:val="FF0000"/>
                <w:sz w:val="22"/>
                <w:szCs w:val="22"/>
              </w:rPr>
            </w:pPr>
            <w:r w:rsidRPr="00613A67">
              <w:rPr>
                <w:color w:val="FF0000"/>
                <w:sz w:val="22"/>
                <w:szCs w:val="22"/>
              </w:rPr>
              <w:t>2012 год – 1 300 000 рублей</w:t>
            </w:r>
          </w:p>
          <w:p w:rsidR="00000AE4" w:rsidRPr="00613A67" w:rsidRDefault="00000AE4" w:rsidP="001C59E4">
            <w:pPr>
              <w:pStyle w:val="ConsPlusCell"/>
              <w:widowControl/>
              <w:rPr>
                <w:color w:val="FF0000"/>
                <w:sz w:val="22"/>
                <w:szCs w:val="22"/>
              </w:rPr>
            </w:pPr>
            <w:r w:rsidRPr="00613A67">
              <w:rPr>
                <w:color w:val="FF0000"/>
                <w:sz w:val="22"/>
                <w:szCs w:val="22"/>
              </w:rPr>
              <w:t>2013 год – 1 000 000 рублей</w:t>
            </w:r>
          </w:p>
          <w:p w:rsidR="00000AE4" w:rsidRPr="00613A67" w:rsidRDefault="00000AE4" w:rsidP="001C59E4">
            <w:pPr>
              <w:pStyle w:val="ConsPlusCell"/>
              <w:widowControl/>
              <w:rPr>
                <w:color w:val="FF0000"/>
                <w:sz w:val="22"/>
                <w:szCs w:val="22"/>
              </w:rPr>
            </w:pPr>
            <w:r w:rsidRPr="00613A67">
              <w:rPr>
                <w:color w:val="FF0000"/>
                <w:sz w:val="22"/>
                <w:szCs w:val="22"/>
              </w:rPr>
              <w:t>2014 год – 1 000 000 рублей</w:t>
            </w:r>
          </w:p>
          <w:p w:rsidR="00000AE4" w:rsidRPr="00613A67" w:rsidRDefault="00000AE4" w:rsidP="001C59E4">
            <w:pPr>
              <w:pStyle w:val="ConsPlusCell"/>
              <w:widowControl/>
              <w:rPr>
                <w:color w:val="FF0000"/>
                <w:sz w:val="22"/>
                <w:szCs w:val="22"/>
              </w:rPr>
            </w:pPr>
            <w:r w:rsidRPr="00613A67">
              <w:rPr>
                <w:color w:val="FF0000"/>
                <w:sz w:val="22"/>
                <w:szCs w:val="22"/>
              </w:rPr>
              <w:t>Областной бюджет:**</w:t>
            </w:r>
          </w:p>
          <w:p w:rsidR="00000AE4" w:rsidRPr="00613A67" w:rsidRDefault="00000AE4" w:rsidP="001C59E4">
            <w:pPr>
              <w:pStyle w:val="ConsPlusCell"/>
              <w:widowControl/>
              <w:rPr>
                <w:color w:val="FF0000"/>
                <w:sz w:val="22"/>
                <w:szCs w:val="22"/>
              </w:rPr>
            </w:pPr>
            <w:r w:rsidRPr="00613A67">
              <w:rPr>
                <w:color w:val="FF0000"/>
                <w:sz w:val="22"/>
                <w:szCs w:val="22"/>
              </w:rPr>
              <w:t>2011 год – 612 500 рублей</w:t>
            </w:r>
          </w:p>
          <w:p w:rsidR="00000AE4" w:rsidRPr="00613A67" w:rsidRDefault="00000AE4" w:rsidP="001C59E4">
            <w:pPr>
              <w:pStyle w:val="ConsPlusCell"/>
              <w:widowControl/>
              <w:rPr>
                <w:color w:val="FF0000"/>
                <w:sz w:val="22"/>
                <w:szCs w:val="22"/>
              </w:rPr>
            </w:pPr>
            <w:r w:rsidRPr="00613A67">
              <w:rPr>
                <w:color w:val="FF0000"/>
                <w:sz w:val="22"/>
                <w:szCs w:val="22"/>
              </w:rPr>
              <w:t>2012 год – 1 500 000 рублей</w:t>
            </w:r>
          </w:p>
          <w:p w:rsidR="00000AE4" w:rsidRPr="00613A67" w:rsidRDefault="00000AE4" w:rsidP="001C59E4">
            <w:pPr>
              <w:pStyle w:val="ConsPlusCell"/>
              <w:widowControl/>
              <w:rPr>
                <w:color w:val="FF0000"/>
                <w:sz w:val="22"/>
                <w:szCs w:val="22"/>
              </w:rPr>
            </w:pPr>
            <w:r w:rsidRPr="00613A67">
              <w:rPr>
                <w:color w:val="FF0000"/>
                <w:sz w:val="22"/>
                <w:szCs w:val="22"/>
              </w:rPr>
              <w:t>2013 год – 1 500 000 рублей</w:t>
            </w:r>
          </w:p>
          <w:p w:rsidR="00000AE4" w:rsidRPr="00613A67" w:rsidRDefault="00000AE4" w:rsidP="001C59E4">
            <w:pPr>
              <w:pStyle w:val="ConsPlusCell"/>
              <w:widowControl/>
              <w:rPr>
                <w:color w:val="FF0000"/>
                <w:sz w:val="22"/>
                <w:szCs w:val="22"/>
              </w:rPr>
            </w:pPr>
            <w:r w:rsidRPr="00613A67">
              <w:rPr>
                <w:color w:val="FF0000"/>
                <w:sz w:val="22"/>
                <w:szCs w:val="22"/>
              </w:rPr>
              <w:t>2014 год – 1 500 000 рублей</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 xml:space="preserve">Основные направления расходования средств: </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х</w:t>
            </w: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НИОКР</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инвестиции</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p>
        </w:tc>
      </w:tr>
      <w:tr w:rsidR="00000AE4" w:rsidRPr="00613A67" w:rsidTr="00000AE4">
        <w:trPr>
          <w:trHeight w:val="24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прочие</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10 810 101  рубль</w:t>
            </w:r>
          </w:p>
        </w:tc>
      </w:tr>
      <w:tr w:rsidR="00000AE4" w:rsidRPr="00613A67" w:rsidTr="00000AE4">
        <w:trPr>
          <w:trHeight w:val="36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Ожидаемые показатели эффективности долгосрочной МЦП (бюджетной, социальной, экологической и иной)</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Normal"/>
              <w:widowControl/>
              <w:ind w:firstLine="0"/>
              <w:jc w:val="both"/>
              <w:rPr>
                <w:color w:val="FF0000"/>
                <w:sz w:val="22"/>
                <w:szCs w:val="22"/>
              </w:rPr>
            </w:pPr>
            <w:r w:rsidRPr="00613A67">
              <w:rPr>
                <w:color w:val="FF0000"/>
                <w:sz w:val="22"/>
                <w:szCs w:val="22"/>
              </w:rPr>
              <w:t>Реализация мероприятий Программы должна обеспечить увеличение количества субъектов малого и среднего предпринимательства, увеличение выпуска продукции субъектами малого и среднего предпринимательства, увеличение количества и повышение качества предоставляемых услуг, организацию новых видов производства и предоставление новых видов услуг и как следствие улучшение качества жизни населения района. Повышение уровня правовых, экономических и управленческих знаний среди предпринимателей Создание новых рабочих мест. Увеличение налогов на совокупный доход, поступающих в бюджет района.</w:t>
            </w:r>
          </w:p>
        </w:tc>
      </w:tr>
      <w:tr w:rsidR="00000AE4" w:rsidRPr="00613A67" w:rsidTr="00000AE4">
        <w:trPr>
          <w:trHeight w:val="360"/>
        </w:trPr>
        <w:tc>
          <w:tcPr>
            <w:tcW w:w="3402"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Организация управления долгосрочной МЦП и контроль за ее  реализацией</w:t>
            </w:r>
          </w:p>
        </w:tc>
        <w:tc>
          <w:tcPr>
            <w:tcW w:w="6237" w:type="dxa"/>
            <w:tcBorders>
              <w:top w:val="single" w:sz="6" w:space="0" w:color="auto"/>
              <w:left w:val="single" w:sz="6" w:space="0" w:color="auto"/>
              <w:bottom w:val="single" w:sz="6" w:space="0" w:color="auto"/>
              <w:right w:val="single" w:sz="6" w:space="0" w:color="auto"/>
            </w:tcBorders>
          </w:tcPr>
          <w:p w:rsidR="00000AE4" w:rsidRPr="00613A67" w:rsidRDefault="00000AE4" w:rsidP="001C59E4">
            <w:pPr>
              <w:pStyle w:val="ConsPlusCell"/>
              <w:widowControl/>
              <w:rPr>
                <w:color w:val="FF0000"/>
                <w:sz w:val="22"/>
                <w:szCs w:val="22"/>
              </w:rPr>
            </w:pPr>
            <w:r w:rsidRPr="00613A67">
              <w:rPr>
                <w:color w:val="FF0000"/>
                <w:sz w:val="22"/>
                <w:szCs w:val="22"/>
              </w:rPr>
              <w:t>Администрация Каргасокского района</w:t>
            </w:r>
          </w:p>
        </w:tc>
      </w:tr>
    </w:tbl>
    <w:p w:rsidR="00000AE4" w:rsidRPr="00613A67" w:rsidRDefault="00000AE4" w:rsidP="00000AE4">
      <w:pPr>
        <w:pStyle w:val="ConsPlusCell"/>
        <w:widowControl/>
        <w:tabs>
          <w:tab w:val="left" w:pos="10206"/>
        </w:tabs>
        <w:jc w:val="both"/>
        <w:rPr>
          <w:color w:val="FF0000"/>
        </w:rPr>
      </w:pPr>
      <w:r w:rsidRPr="00613A67">
        <w:rPr>
          <w:color w:val="FF0000"/>
        </w:rPr>
        <w:t xml:space="preserve">*Объемы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 </w:t>
      </w:r>
    </w:p>
    <w:p w:rsidR="00000AE4" w:rsidRPr="00613A67" w:rsidRDefault="00000AE4" w:rsidP="00000AE4">
      <w:pPr>
        <w:pStyle w:val="ConsPlusCell"/>
        <w:widowControl/>
        <w:rPr>
          <w:color w:val="FF0000"/>
          <w:sz w:val="22"/>
          <w:szCs w:val="22"/>
        </w:rPr>
      </w:pPr>
      <w:r w:rsidRPr="00613A67">
        <w:rPr>
          <w:color w:val="FF0000"/>
        </w:rPr>
        <w:lastRenderedPageBreak/>
        <w:t>** Объемы финансирования Программы носят прогнозный характер и подлежат ежегодному уточнению после проведения областного конкурса</w:t>
      </w:r>
    </w:p>
    <w:p w:rsidR="002F4AAF" w:rsidRPr="00613A67" w:rsidRDefault="002F4AAF" w:rsidP="002F4AAF">
      <w:pPr>
        <w:pStyle w:val="ConsPlusCell"/>
        <w:widowControl/>
        <w:tabs>
          <w:tab w:val="left" w:pos="10206"/>
        </w:tabs>
        <w:jc w:val="both"/>
        <w:rPr>
          <w:color w:val="FF0000"/>
        </w:rPr>
      </w:pPr>
    </w:p>
    <w:p w:rsidR="002F4AAF" w:rsidRPr="00613A67" w:rsidRDefault="002F4AAF" w:rsidP="002F4AAF">
      <w:pPr>
        <w:autoSpaceDE w:val="0"/>
        <w:autoSpaceDN w:val="0"/>
        <w:adjustRightInd w:val="0"/>
        <w:jc w:val="both"/>
        <w:rPr>
          <w:rFonts w:ascii="Arial" w:hAnsi="Arial" w:cs="Arial"/>
        </w:rPr>
      </w:pPr>
    </w:p>
    <w:p w:rsidR="001C59E4" w:rsidRPr="00613A67" w:rsidRDefault="001C59E4" w:rsidP="002F4AAF">
      <w:pPr>
        <w:autoSpaceDE w:val="0"/>
        <w:autoSpaceDN w:val="0"/>
        <w:adjustRightInd w:val="0"/>
        <w:jc w:val="center"/>
        <w:outlineLvl w:val="1"/>
        <w:rPr>
          <w:rFonts w:ascii="Arial" w:hAnsi="Arial" w:cs="Arial"/>
          <w:b/>
          <w:sz w:val="28"/>
          <w:szCs w:val="28"/>
        </w:rPr>
      </w:pPr>
    </w:p>
    <w:p w:rsidR="001C59E4" w:rsidRPr="00613A67" w:rsidRDefault="001C59E4" w:rsidP="002F4AAF">
      <w:pPr>
        <w:autoSpaceDE w:val="0"/>
        <w:autoSpaceDN w:val="0"/>
        <w:adjustRightInd w:val="0"/>
        <w:jc w:val="center"/>
        <w:outlineLvl w:val="1"/>
        <w:rPr>
          <w:rFonts w:ascii="Arial" w:hAnsi="Arial" w:cs="Arial"/>
          <w:b/>
          <w:sz w:val="28"/>
          <w:szCs w:val="28"/>
        </w:rPr>
      </w:pPr>
    </w:p>
    <w:p w:rsidR="002F4AAF" w:rsidRPr="00613A67" w:rsidRDefault="002F4AAF" w:rsidP="002F4AAF">
      <w:pPr>
        <w:autoSpaceDE w:val="0"/>
        <w:autoSpaceDN w:val="0"/>
        <w:adjustRightInd w:val="0"/>
        <w:jc w:val="center"/>
        <w:outlineLvl w:val="1"/>
        <w:rPr>
          <w:rFonts w:ascii="Arial" w:hAnsi="Arial" w:cs="Arial"/>
          <w:b/>
          <w:sz w:val="28"/>
          <w:szCs w:val="28"/>
        </w:rPr>
      </w:pPr>
      <w:r w:rsidRPr="00613A67">
        <w:rPr>
          <w:rFonts w:ascii="Arial" w:hAnsi="Arial" w:cs="Arial"/>
          <w:b/>
          <w:sz w:val="28"/>
          <w:szCs w:val="28"/>
        </w:rPr>
        <w:t>Вводная часть</w:t>
      </w:r>
    </w:p>
    <w:p w:rsidR="002F4AAF" w:rsidRPr="00613A67" w:rsidRDefault="002F4AAF" w:rsidP="002F4AAF">
      <w:pPr>
        <w:autoSpaceDE w:val="0"/>
        <w:autoSpaceDN w:val="0"/>
        <w:adjustRightInd w:val="0"/>
        <w:jc w:val="center"/>
        <w:outlineLvl w:val="1"/>
        <w:rPr>
          <w:rFonts w:ascii="Arial" w:hAnsi="Arial" w:cs="Arial"/>
          <w:sz w:val="28"/>
          <w:szCs w:val="28"/>
        </w:rPr>
      </w:pPr>
    </w:p>
    <w:p w:rsidR="002F4AAF" w:rsidRPr="00613A67" w:rsidRDefault="002F4AAF" w:rsidP="002F4AAF">
      <w:pPr>
        <w:autoSpaceDE w:val="0"/>
        <w:autoSpaceDN w:val="0"/>
        <w:adjustRightInd w:val="0"/>
        <w:ind w:firstLine="708"/>
        <w:jc w:val="both"/>
        <w:rPr>
          <w:rFonts w:ascii="Arial" w:hAnsi="Arial" w:cs="Arial"/>
          <w:sz w:val="28"/>
          <w:szCs w:val="28"/>
        </w:rPr>
      </w:pPr>
      <w:r w:rsidRPr="00613A67">
        <w:rPr>
          <w:rFonts w:ascii="Arial" w:hAnsi="Arial" w:cs="Arial"/>
          <w:sz w:val="28"/>
          <w:szCs w:val="28"/>
        </w:rPr>
        <w:t>Основанием для разработки настоящей Программы является областной закон от 05 декабря 2008 года № 249-ОЗ «О развитии малого и среднего предпринимательства в Томской области».</w:t>
      </w:r>
    </w:p>
    <w:p w:rsidR="002F4AAF" w:rsidRPr="00613A67" w:rsidRDefault="002F4AAF" w:rsidP="002F4AAF">
      <w:pPr>
        <w:autoSpaceDE w:val="0"/>
        <w:autoSpaceDN w:val="0"/>
        <w:adjustRightInd w:val="0"/>
        <w:jc w:val="both"/>
        <w:rPr>
          <w:rFonts w:ascii="Arial" w:hAnsi="Arial" w:cs="Arial"/>
          <w:sz w:val="28"/>
          <w:szCs w:val="28"/>
        </w:rPr>
      </w:pPr>
      <w:r w:rsidRPr="00613A67">
        <w:rPr>
          <w:rFonts w:ascii="Arial" w:hAnsi="Arial" w:cs="Arial"/>
          <w:sz w:val="28"/>
          <w:szCs w:val="28"/>
        </w:rPr>
        <w:t>Программа направлена:</w:t>
      </w:r>
    </w:p>
    <w:p w:rsidR="002F4AAF" w:rsidRPr="00613A67" w:rsidRDefault="002F4AAF" w:rsidP="002F4AAF">
      <w:pPr>
        <w:autoSpaceDE w:val="0"/>
        <w:autoSpaceDN w:val="0"/>
        <w:adjustRightInd w:val="0"/>
        <w:jc w:val="both"/>
        <w:rPr>
          <w:rFonts w:ascii="Arial" w:hAnsi="Arial" w:cs="Arial"/>
          <w:sz w:val="28"/>
          <w:szCs w:val="28"/>
        </w:rPr>
      </w:pPr>
      <w:r w:rsidRPr="00613A67">
        <w:rPr>
          <w:rFonts w:ascii="Arial" w:hAnsi="Arial" w:cs="Arial"/>
          <w:sz w:val="28"/>
          <w:szCs w:val="28"/>
        </w:rPr>
        <w:t>на регулирование отношений между субъектами малого и среднего предпринимательства, организациями инфраструктуры поддержки предпринимательства, органами местного самоуправления в Каргасокском районе;</w:t>
      </w:r>
    </w:p>
    <w:p w:rsidR="002F4AAF" w:rsidRPr="00613A67" w:rsidRDefault="002F4AAF" w:rsidP="002F4AAF">
      <w:pPr>
        <w:autoSpaceDE w:val="0"/>
        <w:autoSpaceDN w:val="0"/>
        <w:adjustRightInd w:val="0"/>
        <w:jc w:val="both"/>
        <w:rPr>
          <w:rFonts w:ascii="Arial" w:hAnsi="Arial" w:cs="Arial"/>
          <w:sz w:val="28"/>
          <w:szCs w:val="28"/>
        </w:rPr>
      </w:pPr>
      <w:r w:rsidRPr="00613A67">
        <w:rPr>
          <w:rFonts w:ascii="Arial" w:hAnsi="Arial" w:cs="Arial"/>
          <w:sz w:val="28"/>
          <w:szCs w:val="28"/>
        </w:rPr>
        <w:t>на повышение эффективности и системности поддержки субъектов малого и среднего предпринимательства.</w:t>
      </w:r>
    </w:p>
    <w:p w:rsidR="002F4AAF" w:rsidRPr="00613A67" w:rsidRDefault="002F4AAF" w:rsidP="002F4AAF">
      <w:pPr>
        <w:autoSpaceDE w:val="0"/>
        <w:autoSpaceDN w:val="0"/>
        <w:adjustRightInd w:val="0"/>
        <w:jc w:val="both"/>
        <w:rPr>
          <w:rFonts w:ascii="Arial" w:hAnsi="Arial" w:cs="Arial"/>
          <w:sz w:val="28"/>
          <w:szCs w:val="28"/>
        </w:rPr>
      </w:pPr>
      <w:r w:rsidRPr="00613A67">
        <w:rPr>
          <w:rFonts w:ascii="Arial" w:hAnsi="Arial" w:cs="Arial"/>
          <w:sz w:val="28"/>
          <w:szCs w:val="28"/>
        </w:rPr>
        <w:t xml:space="preserve">Программа призвана объединить усилия исполнительных органов государственной власти Томской области в Каргасокском районе </w:t>
      </w:r>
      <w:r w:rsidRPr="00613A67">
        <w:rPr>
          <w:rFonts w:ascii="Arial" w:hAnsi="Arial" w:cs="Arial"/>
          <w:color w:val="FF0000"/>
          <w:sz w:val="28"/>
          <w:szCs w:val="28"/>
        </w:rPr>
        <w:t>(</w:t>
      </w:r>
      <w:r w:rsidR="00000AE4" w:rsidRPr="00613A67">
        <w:rPr>
          <w:rFonts w:ascii="Arial" w:hAnsi="Arial" w:cs="Arial"/>
          <w:color w:val="FF0000"/>
          <w:sz w:val="28"/>
          <w:szCs w:val="28"/>
        </w:rPr>
        <w:t>ОГКУ «Центр занятости населения Каргасокского района</w:t>
      </w:r>
      <w:r w:rsidRPr="00613A67">
        <w:rPr>
          <w:rFonts w:ascii="Arial" w:hAnsi="Arial" w:cs="Arial"/>
          <w:color w:val="FF0000"/>
          <w:sz w:val="28"/>
          <w:szCs w:val="28"/>
        </w:rPr>
        <w:t>)</w:t>
      </w:r>
      <w:r w:rsidRPr="00613A67">
        <w:rPr>
          <w:rFonts w:ascii="Arial" w:hAnsi="Arial" w:cs="Arial"/>
          <w:sz w:val="28"/>
          <w:szCs w:val="28"/>
        </w:rPr>
        <w:t>, органов местного самоуправления Каргасокского района, организаций инфраструктуры поддержки предпринимательства (АНО Центр поддержки сельского предпринимательства), в поддержке и развитии субъектов малого и среднего предпринимательства, в содействии самозанятости населения.</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В Каргасокском районе создана и действует автономная некоммерческая организация  «Центр развития сельского предпринимательства» (в декабре 2008г. Центром получен статус «Центр поддержки предпринимательства Томской области»). В результате реализации ведомственной муниципальной программы «Развитие малого и среднего предпринимательства в Каргасокском районе на 2010 год» запущены механизмы поддержки «стартующего» бизнеса. За период 2010 года в рамках реализации данной программы 13 проектов начинающих предпринимателей получили финансовую поддержку по конкурсу «СТАРТ».</w:t>
      </w:r>
    </w:p>
    <w:p w:rsidR="002F4AAF" w:rsidRPr="00613A67" w:rsidRDefault="002F4AAF" w:rsidP="002F4AAF">
      <w:pPr>
        <w:pStyle w:val="a5"/>
        <w:spacing w:after="0"/>
        <w:ind w:left="0"/>
        <w:jc w:val="both"/>
        <w:rPr>
          <w:rFonts w:ascii="Arial" w:hAnsi="Arial" w:cs="Arial"/>
          <w:bCs/>
          <w:sz w:val="28"/>
          <w:szCs w:val="28"/>
        </w:rPr>
      </w:pPr>
    </w:p>
    <w:p w:rsidR="002F4AAF" w:rsidRPr="00613A67" w:rsidRDefault="002F4AAF" w:rsidP="002F4AAF">
      <w:pPr>
        <w:autoSpaceDE w:val="0"/>
        <w:autoSpaceDN w:val="0"/>
        <w:adjustRightInd w:val="0"/>
        <w:spacing w:after="120"/>
        <w:rPr>
          <w:rFonts w:ascii="Arial" w:hAnsi="Arial" w:cs="Arial"/>
          <w:sz w:val="28"/>
          <w:szCs w:val="28"/>
        </w:rPr>
      </w:pPr>
      <w:r w:rsidRPr="00613A67">
        <w:rPr>
          <w:rFonts w:ascii="Arial" w:hAnsi="Arial" w:cs="Arial"/>
          <w:sz w:val="28"/>
          <w:szCs w:val="28"/>
        </w:rPr>
        <w:t>В Программе используются следующие сокращения:</w:t>
      </w:r>
    </w:p>
    <w:p w:rsidR="002F4AAF" w:rsidRPr="00613A67" w:rsidRDefault="002F4AAF" w:rsidP="002F4AAF">
      <w:pPr>
        <w:autoSpaceDE w:val="0"/>
        <w:autoSpaceDN w:val="0"/>
        <w:adjustRightInd w:val="0"/>
        <w:jc w:val="both"/>
        <w:rPr>
          <w:rFonts w:ascii="Arial" w:hAnsi="Arial" w:cs="Arial"/>
          <w:sz w:val="28"/>
          <w:szCs w:val="28"/>
        </w:rPr>
      </w:pPr>
      <w:r w:rsidRPr="00613A67">
        <w:rPr>
          <w:rFonts w:ascii="Arial" w:hAnsi="Arial" w:cs="Arial"/>
          <w:sz w:val="28"/>
          <w:szCs w:val="28"/>
        </w:rPr>
        <w:t>МЦП – муниципальная целевая программа.</w:t>
      </w:r>
    </w:p>
    <w:p w:rsidR="002F4AAF" w:rsidRPr="00613A67" w:rsidRDefault="002F4AAF" w:rsidP="002F4AAF">
      <w:pPr>
        <w:autoSpaceDE w:val="0"/>
        <w:autoSpaceDN w:val="0"/>
        <w:adjustRightInd w:val="0"/>
        <w:jc w:val="both"/>
        <w:rPr>
          <w:rFonts w:ascii="Arial" w:hAnsi="Arial" w:cs="Arial"/>
          <w:sz w:val="28"/>
          <w:szCs w:val="28"/>
        </w:rPr>
      </w:pPr>
      <w:r w:rsidRPr="00613A67">
        <w:rPr>
          <w:rFonts w:ascii="Arial" w:hAnsi="Arial" w:cs="Arial"/>
          <w:sz w:val="28"/>
          <w:szCs w:val="28"/>
        </w:rPr>
        <w:t>МСП – малое и среднее предпринимательство.</w:t>
      </w:r>
    </w:p>
    <w:p w:rsidR="002F4AAF" w:rsidRPr="00613A67" w:rsidRDefault="002F4AAF" w:rsidP="002F4AAF">
      <w:pPr>
        <w:autoSpaceDE w:val="0"/>
        <w:autoSpaceDN w:val="0"/>
        <w:adjustRightInd w:val="0"/>
        <w:jc w:val="both"/>
        <w:rPr>
          <w:rFonts w:ascii="Arial" w:hAnsi="Arial" w:cs="Arial"/>
        </w:rPr>
      </w:pPr>
    </w:p>
    <w:p w:rsidR="002F4AAF" w:rsidRPr="00613A67" w:rsidRDefault="002F4AAF" w:rsidP="002F4AAF">
      <w:pPr>
        <w:autoSpaceDE w:val="0"/>
        <w:autoSpaceDN w:val="0"/>
        <w:adjustRightInd w:val="0"/>
        <w:jc w:val="both"/>
        <w:rPr>
          <w:rFonts w:ascii="Arial" w:hAnsi="Arial" w:cs="Arial"/>
        </w:rPr>
      </w:pPr>
    </w:p>
    <w:p w:rsidR="002F4AAF" w:rsidRPr="00613A67" w:rsidRDefault="002F4AAF" w:rsidP="002F4AAF">
      <w:pPr>
        <w:autoSpaceDE w:val="0"/>
        <w:autoSpaceDN w:val="0"/>
        <w:adjustRightInd w:val="0"/>
        <w:jc w:val="both"/>
        <w:rPr>
          <w:rFonts w:ascii="Arial" w:hAnsi="Arial" w:cs="Arial"/>
        </w:rPr>
      </w:pPr>
    </w:p>
    <w:p w:rsidR="002F4AAF" w:rsidRPr="00613A67" w:rsidRDefault="002F4AAF" w:rsidP="002F4AAF">
      <w:pPr>
        <w:autoSpaceDE w:val="0"/>
        <w:autoSpaceDN w:val="0"/>
        <w:adjustRightInd w:val="0"/>
        <w:jc w:val="both"/>
        <w:rPr>
          <w:rFonts w:ascii="Arial" w:hAnsi="Arial" w:cs="Arial"/>
        </w:rPr>
      </w:pPr>
    </w:p>
    <w:p w:rsidR="002F4AAF" w:rsidRPr="00613A67" w:rsidRDefault="002F4AAF" w:rsidP="002F4AAF">
      <w:pPr>
        <w:autoSpaceDE w:val="0"/>
        <w:autoSpaceDN w:val="0"/>
        <w:adjustRightInd w:val="0"/>
        <w:jc w:val="both"/>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D42CC1" w:rsidRPr="00613A67" w:rsidRDefault="00D42CC1" w:rsidP="002F4AAF">
      <w:pPr>
        <w:autoSpaceDE w:val="0"/>
        <w:autoSpaceDN w:val="0"/>
        <w:adjustRightInd w:val="0"/>
        <w:jc w:val="right"/>
        <w:outlineLvl w:val="1"/>
        <w:rPr>
          <w:rFonts w:ascii="Arial" w:hAnsi="Arial" w:cs="Arial"/>
        </w:rPr>
      </w:pPr>
    </w:p>
    <w:p w:rsidR="00D42CC1" w:rsidRPr="00613A67" w:rsidRDefault="00D42CC1"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autoSpaceDE w:val="0"/>
        <w:autoSpaceDN w:val="0"/>
        <w:adjustRightInd w:val="0"/>
        <w:jc w:val="right"/>
        <w:outlineLvl w:val="1"/>
        <w:rPr>
          <w:rFonts w:ascii="Arial" w:hAnsi="Arial" w:cs="Arial"/>
        </w:rPr>
      </w:pPr>
    </w:p>
    <w:p w:rsidR="002F4AAF" w:rsidRPr="00613A67" w:rsidRDefault="002F4AAF" w:rsidP="002F4AAF">
      <w:pPr>
        <w:pStyle w:val="1"/>
        <w:rPr>
          <w:rFonts w:ascii="Arial" w:hAnsi="Arial" w:cs="Arial"/>
        </w:rPr>
      </w:pPr>
      <w:r w:rsidRPr="00613A67">
        <w:rPr>
          <w:rFonts w:ascii="Arial" w:hAnsi="Arial" w:cs="Arial"/>
        </w:rPr>
        <w:t>1. СОДЕРЖАНИЕ ПРОБЛЕМЫ</w:t>
      </w:r>
    </w:p>
    <w:p w:rsidR="002F4AAF" w:rsidRPr="00613A67" w:rsidRDefault="002F4AAF" w:rsidP="002F4AAF">
      <w:pPr>
        <w:rPr>
          <w:rFonts w:ascii="Arial" w:hAnsi="Arial" w:cs="Arial"/>
        </w:rPr>
      </w:pPr>
    </w:p>
    <w:p w:rsidR="002F4AAF" w:rsidRPr="00613A67" w:rsidRDefault="002F4AAF" w:rsidP="002F4AAF">
      <w:pPr>
        <w:spacing w:before="84" w:after="84"/>
        <w:ind w:firstLine="502"/>
        <w:jc w:val="both"/>
        <w:rPr>
          <w:rFonts w:ascii="Arial" w:hAnsi="Arial" w:cs="Arial"/>
          <w:sz w:val="28"/>
          <w:szCs w:val="28"/>
        </w:rPr>
      </w:pPr>
      <w:r w:rsidRPr="00613A67">
        <w:rPr>
          <w:rFonts w:ascii="Arial" w:hAnsi="Arial" w:cs="Arial"/>
          <w:sz w:val="28"/>
          <w:szCs w:val="28"/>
        </w:rPr>
        <w:t>Развитие малого и среднего предпринимательства приобретает за последние годы все большее политическое, социальное и экономическое значение, способствуя повышению благосостояния граждан, созданию новых рабочих мест, увеличению доходной части бюджета.</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многопрофильности, в значительной мере является его социально-экономической основой.</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 xml:space="preserve">Анализ ситуации в развитии малого и среднего предпринимательства показывает, что это одна из наиболее динамично развивающихся сфер. </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Развитие малого предпринимательства в Каргасокском районе характеризуется следующими показателями.</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Число субъектов малого предпринимательства на 01.01.2010 года составило 676 ед. (104,8% к соответствующему периоду 2009 года), в том числе юридических лиц - 148 ед. (94,9%), индивидуальных предпринимателей - 528 ед. (108%).</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 xml:space="preserve">Число субъектов малого предпринимательства увеличилось, в основном, в сфере розничная торговля (9 ед.), операции с недвижимым имуществом, аренда и предоставление услуг (7 ед.),  транспорт  и связь (6 ед.), рыболовство (4ед.), производство пищевых продуктов (3 ед.), обработка древесины и производство изделий из дерева (3 ед). </w:t>
      </w:r>
    </w:p>
    <w:p w:rsidR="002F4AAF" w:rsidRPr="00613A67" w:rsidRDefault="002F4AAF" w:rsidP="002F4AAF">
      <w:pPr>
        <w:ind w:firstLine="567"/>
        <w:jc w:val="both"/>
        <w:rPr>
          <w:rFonts w:ascii="Arial" w:hAnsi="Arial" w:cs="Arial"/>
          <w:sz w:val="28"/>
          <w:szCs w:val="28"/>
        </w:rPr>
      </w:pPr>
      <w:r w:rsidRPr="00613A67">
        <w:rPr>
          <w:rFonts w:ascii="Arial" w:hAnsi="Arial" w:cs="Arial"/>
          <w:sz w:val="28"/>
          <w:szCs w:val="28"/>
        </w:rPr>
        <w:t>Численность работающих в сфере малого предпринимательства  по итогам 2009 года оценивается в 2270 человек (104,4 % к соответствующему периоду 2008 года), что составляет 16,8 % от общей численности экономически активного населения.</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 xml:space="preserve">Несмотря на положительную динамику развития малого и среднего предпринимательства в Каргасокском районе (см. табл. 1.), уровень его развития не достиг оптимальных значений эффективного функционирования рыночной экономики, при котором, как показывает опыт экономически </w:t>
      </w:r>
      <w:r w:rsidRPr="00613A67">
        <w:rPr>
          <w:rFonts w:ascii="Arial" w:hAnsi="Arial" w:cs="Arial"/>
          <w:sz w:val="28"/>
          <w:szCs w:val="28"/>
        </w:rPr>
        <w:lastRenderedPageBreak/>
        <w:t xml:space="preserve">развитых стран, на 1000 жителей приходится более 40 субъектов малого предпринимательства, а доля занятых в сфере малого предпринимательства составляет более 40 процентов. </w:t>
      </w: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D42CC1" w:rsidRPr="00613A67" w:rsidRDefault="00D42CC1" w:rsidP="002F4AAF">
      <w:pPr>
        <w:ind w:firstLine="505"/>
        <w:jc w:val="right"/>
        <w:rPr>
          <w:rFonts w:ascii="Arial" w:hAnsi="Arial" w:cs="Arial"/>
          <w:sz w:val="22"/>
          <w:szCs w:val="22"/>
        </w:rPr>
      </w:pPr>
    </w:p>
    <w:p w:rsidR="00D42CC1" w:rsidRPr="00613A67" w:rsidRDefault="00D42CC1" w:rsidP="002F4AAF">
      <w:pPr>
        <w:ind w:firstLine="505"/>
        <w:jc w:val="right"/>
        <w:rPr>
          <w:rFonts w:ascii="Arial" w:hAnsi="Arial" w:cs="Arial"/>
          <w:sz w:val="22"/>
          <w:szCs w:val="22"/>
        </w:rPr>
      </w:pPr>
    </w:p>
    <w:p w:rsidR="00D42CC1" w:rsidRPr="00613A67" w:rsidRDefault="00D42CC1" w:rsidP="002F4AAF">
      <w:pPr>
        <w:ind w:firstLine="505"/>
        <w:jc w:val="right"/>
        <w:rPr>
          <w:rFonts w:ascii="Arial" w:hAnsi="Arial" w:cs="Arial"/>
          <w:sz w:val="22"/>
          <w:szCs w:val="22"/>
        </w:rPr>
      </w:pPr>
    </w:p>
    <w:p w:rsidR="00B67B3F" w:rsidRPr="00613A67" w:rsidRDefault="00B67B3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p>
    <w:p w:rsidR="002F4AAF" w:rsidRPr="00613A67" w:rsidRDefault="002F4AAF" w:rsidP="002F4AAF">
      <w:pPr>
        <w:ind w:firstLine="505"/>
        <w:jc w:val="right"/>
        <w:rPr>
          <w:rFonts w:ascii="Arial" w:hAnsi="Arial" w:cs="Arial"/>
          <w:sz w:val="22"/>
          <w:szCs w:val="22"/>
        </w:rPr>
      </w:pPr>
      <w:r w:rsidRPr="00613A67">
        <w:rPr>
          <w:rFonts w:ascii="Arial" w:hAnsi="Arial" w:cs="Arial"/>
          <w:sz w:val="22"/>
          <w:szCs w:val="22"/>
        </w:rPr>
        <w:t>Табл. 1.</w:t>
      </w:r>
    </w:p>
    <w:p w:rsidR="00B67B3F" w:rsidRPr="00613A67" w:rsidRDefault="00B67B3F" w:rsidP="002F4AAF">
      <w:pPr>
        <w:ind w:firstLine="505"/>
        <w:jc w:val="center"/>
        <w:rPr>
          <w:rFonts w:ascii="Arial" w:hAnsi="Arial" w:cs="Arial"/>
          <w:b/>
        </w:rPr>
      </w:pPr>
    </w:p>
    <w:p w:rsidR="002F4AAF" w:rsidRPr="00613A67" w:rsidRDefault="002F4AAF" w:rsidP="002F4AAF">
      <w:pPr>
        <w:ind w:firstLine="505"/>
        <w:jc w:val="center"/>
        <w:rPr>
          <w:rFonts w:ascii="Arial" w:hAnsi="Arial" w:cs="Arial"/>
          <w:b/>
        </w:rPr>
      </w:pPr>
      <w:r w:rsidRPr="00613A67">
        <w:rPr>
          <w:rFonts w:ascii="Arial" w:hAnsi="Arial" w:cs="Arial"/>
          <w:b/>
        </w:rPr>
        <w:t>Динамика развития малого и среднего предпринимательства в Каргасокском районе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5"/>
        <w:gridCol w:w="2605"/>
        <w:gridCol w:w="2606"/>
        <w:gridCol w:w="2606"/>
      </w:tblGrid>
      <w:tr w:rsidR="002F4AAF" w:rsidRPr="00613A67" w:rsidTr="00D42CC1">
        <w:tc>
          <w:tcPr>
            <w:tcW w:w="2605" w:type="dxa"/>
          </w:tcPr>
          <w:p w:rsidR="002F4AAF" w:rsidRPr="00613A67" w:rsidRDefault="002F4AAF" w:rsidP="00D42CC1">
            <w:pPr>
              <w:jc w:val="center"/>
              <w:rPr>
                <w:rFonts w:ascii="Arial" w:hAnsi="Arial" w:cs="Arial"/>
              </w:rPr>
            </w:pPr>
            <w:r w:rsidRPr="00613A67">
              <w:rPr>
                <w:rFonts w:ascii="Arial" w:hAnsi="Arial" w:cs="Arial"/>
              </w:rPr>
              <w:t>показатели</w:t>
            </w:r>
          </w:p>
        </w:tc>
        <w:tc>
          <w:tcPr>
            <w:tcW w:w="2605" w:type="dxa"/>
          </w:tcPr>
          <w:p w:rsidR="002F4AAF" w:rsidRPr="00613A67" w:rsidRDefault="002F4AAF" w:rsidP="00D42CC1">
            <w:pPr>
              <w:jc w:val="center"/>
              <w:rPr>
                <w:rFonts w:ascii="Arial" w:hAnsi="Arial" w:cs="Arial"/>
              </w:rPr>
            </w:pPr>
            <w:r w:rsidRPr="00613A67">
              <w:rPr>
                <w:rFonts w:ascii="Arial" w:hAnsi="Arial" w:cs="Arial"/>
              </w:rPr>
              <w:t>на 01.01.2008</w:t>
            </w:r>
          </w:p>
        </w:tc>
        <w:tc>
          <w:tcPr>
            <w:tcW w:w="2606" w:type="dxa"/>
          </w:tcPr>
          <w:p w:rsidR="002F4AAF" w:rsidRPr="00613A67" w:rsidRDefault="002F4AAF" w:rsidP="00D42CC1">
            <w:pPr>
              <w:jc w:val="center"/>
              <w:rPr>
                <w:rFonts w:ascii="Arial" w:hAnsi="Arial" w:cs="Arial"/>
              </w:rPr>
            </w:pPr>
            <w:r w:rsidRPr="00613A67">
              <w:rPr>
                <w:rFonts w:ascii="Arial" w:hAnsi="Arial" w:cs="Arial"/>
              </w:rPr>
              <w:t>на 01.01.2009</w:t>
            </w:r>
          </w:p>
        </w:tc>
        <w:tc>
          <w:tcPr>
            <w:tcW w:w="2606" w:type="dxa"/>
          </w:tcPr>
          <w:p w:rsidR="002F4AAF" w:rsidRPr="00613A67" w:rsidRDefault="002F4AAF" w:rsidP="00D42CC1">
            <w:pPr>
              <w:jc w:val="center"/>
              <w:rPr>
                <w:rFonts w:ascii="Arial" w:hAnsi="Arial" w:cs="Arial"/>
              </w:rPr>
            </w:pPr>
            <w:r w:rsidRPr="00613A67">
              <w:rPr>
                <w:rFonts w:ascii="Arial" w:hAnsi="Arial" w:cs="Arial"/>
              </w:rPr>
              <w:t>на 01.01.10</w:t>
            </w:r>
          </w:p>
        </w:tc>
      </w:tr>
      <w:tr w:rsidR="002F4AAF" w:rsidRPr="00613A67" w:rsidTr="00D42CC1">
        <w:tc>
          <w:tcPr>
            <w:tcW w:w="2605" w:type="dxa"/>
          </w:tcPr>
          <w:p w:rsidR="002F4AAF" w:rsidRPr="00613A67" w:rsidRDefault="002F4AAF" w:rsidP="00D42CC1">
            <w:pPr>
              <w:rPr>
                <w:rFonts w:ascii="Arial" w:hAnsi="Arial" w:cs="Arial"/>
              </w:rPr>
            </w:pPr>
            <w:r w:rsidRPr="00613A67">
              <w:rPr>
                <w:rFonts w:ascii="Arial" w:hAnsi="Arial" w:cs="Arial"/>
              </w:rPr>
              <w:t>Численность субъектов МСП, ед.</w:t>
            </w:r>
          </w:p>
        </w:tc>
        <w:tc>
          <w:tcPr>
            <w:tcW w:w="2605" w:type="dxa"/>
          </w:tcPr>
          <w:p w:rsidR="002F4AAF" w:rsidRPr="00613A67" w:rsidRDefault="002F4AAF" w:rsidP="00D42CC1">
            <w:pPr>
              <w:jc w:val="center"/>
              <w:rPr>
                <w:rFonts w:ascii="Arial" w:hAnsi="Arial" w:cs="Arial"/>
              </w:rPr>
            </w:pPr>
            <w:r w:rsidRPr="00613A67">
              <w:rPr>
                <w:rFonts w:ascii="Arial" w:hAnsi="Arial" w:cs="Arial"/>
              </w:rPr>
              <w:t>600</w:t>
            </w:r>
          </w:p>
        </w:tc>
        <w:tc>
          <w:tcPr>
            <w:tcW w:w="2606" w:type="dxa"/>
          </w:tcPr>
          <w:p w:rsidR="002F4AAF" w:rsidRPr="00613A67" w:rsidRDefault="002F4AAF" w:rsidP="00D42CC1">
            <w:pPr>
              <w:jc w:val="center"/>
              <w:rPr>
                <w:rFonts w:ascii="Arial" w:hAnsi="Arial" w:cs="Arial"/>
              </w:rPr>
            </w:pPr>
            <w:r w:rsidRPr="00613A67">
              <w:rPr>
                <w:rFonts w:ascii="Arial" w:hAnsi="Arial" w:cs="Arial"/>
              </w:rPr>
              <w:t>645</w:t>
            </w:r>
          </w:p>
        </w:tc>
        <w:tc>
          <w:tcPr>
            <w:tcW w:w="2606" w:type="dxa"/>
          </w:tcPr>
          <w:p w:rsidR="002F4AAF" w:rsidRPr="00613A67" w:rsidRDefault="002F4AAF" w:rsidP="00D42CC1">
            <w:pPr>
              <w:jc w:val="center"/>
              <w:rPr>
                <w:rFonts w:ascii="Arial" w:hAnsi="Arial" w:cs="Arial"/>
              </w:rPr>
            </w:pPr>
            <w:r w:rsidRPr="00613A67">
              <w:rPr>
                <w:rFonts w:ascii="Arial" w:hAnsi="Arial" w:cs="Arial"/>
              </w:rPr>
              <w:t>676</w:t>
            </w:r>
          </w:p>
        </w:tc>
      </w:tr>
      <w:tr w:rsidR="002F4AAF" w:rsidRPr="00613A67" w:rsidTr="00D42CC1">
        <w:tc>
          <w:tcPr>
            <w:tcW w:w="2605" w:type="dxa"/>
          </w:tcPr>
          <w:p w:rsidR="002F4AAF" w:rsidRPr="00613A67" w:rsidRDefault="002F4AAF" w:rsidP="00D42CC1">
            <w:pPr>
              <w:rPr>
                <w:rFonts w:ascii="Arial" w:hAnsi="Arial" w:cs="Arial"/>
              </w:rPr>
            </w:pPr>
            <w:r w:rsidRPr="00613A67">
              <w:rPr>
                <w:rFonts w:ascii="Arial" w:hAnsi="Arial" w:cs="Arial"/>
              </w:rPr>
              <w:t>Численность  субъектов МСП на 1000 чел населения,ед</w:t>
            </w:r>
          </w:p>
        </w:tc>
        <w:tc>
          <w:tcPr>
            <w:tcW w:w="2605" w:type="dxa"/>
          </w:tcPr>
          <w:p w:rsidR="002F4AAF" w:rsidRPr="00613A67" w:rsidRDefault="002F4AAF" w:rsidP="00D42CC1">
            <w:pPr>
              <w:jc w:val="center"/>
              <w:rPr>
                <w:rFonts w:ascii="Arial" w:hAnsi="Arial" w:cs="Arial"/>
              </w:rPr>
            </w:pPr>
            <w:r w:rsidRPr="00613A67">
              <w:rPr>
                <w:rFonts w:ascii="Arial" w:hAnsi="Arial" w:cs="Arial"/>
              </w:rPr>
              <w:t>26</w:t>
            </w:r>
          </w:p>
        </w:tc>
        <w:tc>
          <w:tcPr>
            <w:tcW w:w="2606" w:type="dxa"/>
          </w:tcPr>
          <w:p w:rsidR="002F4AAF" w:rsidRPr="00613A67" w:rsidRDefault="002F4AAF" w:rsidP="00D42CC1">
            <w:pPr>
              <w:jc w:val="center"/>
              <w:rPr>
                <w:rFonts w:ascii="Arial" w:hAnsi="Arial" w:cs="Arial"/>
              </w:rPr>
            </w:pPr>
            <w:r w:rsidRPr="00613A67">
              <w:rPr>
                <w:rFonts w:ascii="Arial" w:hAnsi="Arial" w:cs="Arial"/>
              </w:rPr>
              <w:t>28</w:t>
            </w:r>
          </w:p>
        </w:tc>
        <w:tc>
          <w:tcPr>
            <w:tcW w:w="2606" w:type="dxa"/>
          </w:tcPr>
          <w:p w:rsidR="002F4AAF" w:rsidRPr="00613A67" w:rsidRDefault="002F4AAF" w:rsidP="00D42CC1">
            <w:pPr>
              <w:jc w:val="center"/>
              <w:rPr>
                <w:rFonts w:ascii="Arial" w:hAnsi="Arial" w:cs="Arial"/>
              </w:rPr>
            </w:pPr>
            <w:r w:rsidRPr="00613A67">
              <w:rPr>
                <w:rFonts w:ascii="Arial" w:hAnsi="Arial" w:cs="Arial"/>
              </w:rPr>
              <w:t>30</w:t>
            </w:r>
          </w:p>
        </w:tc>
      </w:tr>
      <w:tr w:rsidR="002F4AAF" w:rsidRPr="00613A67" w:rsidTr="00D42CC1">
        <w:tc>
          <w:tcPr>
            <w:tcW w:w="2605" w:type="dxa"/>
          </w:tcPr>
          <w:p w:rsidR="002F4AAF" w:rsidRPr="00613A67" w:rsidRDefault="002F4AAF" w:rsidP="00D42CC1">
            <w:pPr>
              <w:rPr>
                <w:rFonts w:ascii="Arial" w:hAnsi="Arial" w:cs="Arial"/>
              </w:rPr>
            </w:pPr>
            <w:r w:rsidRPr="00613A67">
              <w:rPr>
                <w:rFonts w:ascii="Arial" w:hAnsi="Arial" w:cs="Arial"/>
              </w:rPr>
              <w:t>Среднесписочная численность, работающих у МСП, чел.</w:t>
            </w:r>
          </w:p>
        </w:tc>
        <w:tc>
          <w:tcPr>
            <w:tcW w:w="2605" w:type="dxa"/>
          </w:tcPr>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r w:rsidRPr="00613A67">
              <w:rPr>
                <w:rFonts w:ascii="Arial" w:hAnsi="Arial" w:cs="Arial"/>
              </w:rPr>
              <w:t>1974</w:t>
            </w:r>
          </w:p>
        </w:tc>
        <w:tc>
          <w:tcPr>
            <w:tcW w:w="2606" w:type="dxa"/>
          </w:tcPr>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r w:rsidRPr="00613A67">
              <w:rPr>
                <w:rFonts w:ascii="Arial" w:hAnsi="Arial" w:cs="Arial"/>
              </w:rPr>
              <w:t>2174</w:t>
            </w:r>
          </w:p>
        </w:tc>
        <w:tc>
          <w:tcPr>
            <w:tcW w:w="2606" w:type="dxa"/>
          </w:tcPr>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r w:rsidRPr="00613A67">
              <w:rPr>
                <w:rFonts w:ascii="Arial" w:hAnsi="Arial" w:cs="Arial"/>
              </w:rPr>
              <w:t>2270</w:t>
            </w:r>
          </w:p>
        </w:tc>
      </w:tr>
      <w:tr w:rsidR="002F4AAF" w:rsidRPr="00613A67" w:rsidTr="00D42CC1">
        <w:tc>
          <w:tcPr>
            <w:tcW w:w="2605" w:type="dxa"/>
          </w:tcPr>
          <w:p w:rsidR="002F4AAF" w:rsidRPr="00613A67" w:rsidRDefault="002F4AAF" w:rsidP="00D42CC1">
            <w:pPr>
              <w:rPr>
                <w:rFonts w:ascii="Arial" w:hAnsi="Arial" w:cs="Arial"/>
              </w:rPr>
            </w:pPr>
            <w:r w:rsidRPr="00613A67">
              <w:rPr>
                <w:rFonts w:ascii="Arial" w:hAnsi="Arial" w:cs="Arial"/>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w:t>
            </w:r>
          </w:p>
        </w:tc>
        <w:tc>
          <w:tcPr>
            <w:tcW w:w="2605" w:type="dxa"/>
          </w:tcPr>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r w:rsidRPr="00613A67">
              <w:rPr>
                <w:rFonts w:ascii="Arial" w:hAnsi="Arial" w:cs="Arial"/>
              </w:rPr>
              <w:t>13,6</w:t>
            </w:r>
          </w:p>
        </w:tc>
        <w:tc>
          <w:tcPr>
            <w:tcW w:w="2606" w:type="dxa"/>
          </w:tcPr>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r w:rsidRPr="00613A67">
              <w:rPr>
                <w:rFonts w:ascii="Arial" w:hAnsi="Arial" w:cs="Arial"/>
              </w:rPr>
              <w:t>15,5</w:t>
            </w:r>
          </w:p>
        </w:tc>
        <w:tc>
          <w:tcPr>
            <w:tcW w:w="2606" w:type="dxa"/>
          </w:tcPr>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p>
          <w:p w:rsidR="002F4AAF" w:rsidRPr="00613A67" w:rsidRDefault="002F4AAF" w:rsidP="00D42CC1">
            <w:pPr>
              <w:jc w:val="center"/>
              <w:rPr>
                <w:rFonts w:ascii="Arial" w:hAnsi="Arial" w:cs="Arial"/>
              </w:rPr>
            </w:pPr>
            <w:r w:rsidRPr="00613A67">
              <w:rPr>
                <w:rFonts w:ascii="Arial" w:hAnsi="Arial" w:cs="Arial"/>
              </w:rPr>
              <w:t>16</w:t>
            </w:r>
          </w:p>
        </w:tc>
      </w:tr>
    </w:tbl>
    <w:p w:rsidR="002F4AAF" w:rsidRPr="00613A67" w:rsidRDefault="002F4AAF" w:rsidP="002F4AAF">
      <w:pPr>
        <w:ind w:firstLine="505"/>
        <w:jc w:val="center"/>
        <w:rPr>
          <w:rFonts w:ascii="Arial" w:hAnsi="Arial" w:cs="Arial"/>
          <w:sz w:val="28"/>
          <w:szCs w:val="28"/>
        </w:rPr>
      </w:pP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Кроме того, в развитии малого и среднего предпринимательства района отмечается некоторая структурная диспропорция:</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около 90 процентов всех малых предприятий и предпринимателей сосредоточено в районном центре с. Каргасок;</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большая часть субъектов малого предпринимательства (52% малых предприятий и 54 % индивидуальных предпринимателей) по-прежнему занята в сфере торговли.</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В процессе своего развития малое и среднее предпринимательство района сталкивается с рядом нерешенных проблем, характерных для малого бизнеса всей страны. Проблемами в развитии малого предпринимательства остаются:</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lastRenderedPageBreak/>
        <w:t>несовершенство и непостоянство нормативно-правовой базы, регулирующей предпринимательскую деятельность;</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отсутствие комплексного сопровождения начинающих предпринимателей;</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 xml:space="preserve">неразвитость инфраструктуры поддержки малого и среднего предпринимательства в отдаленных населенных пунктах района и, как следствие, низкие темпы развития малого предпринимательства в поселениях. </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ограниченный доступ малых организаций к финансовым ресурсам в силу их высокой стоимости и отсутствия достаточного для банка залогового обеспечения;</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проблема «кадрового голода» малого бизнеса, особенно в отношении рабочих специальностей;</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недостаточное информационное обеспечение субъектов малого и среднего предпринимательства по вопросам, связанным с предпринимательской деятельностью.</w:t>
      </w:r>
    </w:p>
    <w:p w:rsidR="002F4AAF" w:rsidRPr="00613A67" w:rsidRDefault="002F4AAF" w:rsidP="002F4AAF">
      <w:pPr>
        <w:spacing w:before="84" w:after="84"/>
        <w:ind w:firstLine="502"/>
        <w:jc w:val="both"/>
        <w:rPr>
          <w:rFonts w:ascii="Arial" w:hAnsi="Arial" w:cs="Arial"/>
          <w:sz w:val="28"/>
          <w:szCs w:val="28"/>
        </w:rPr>
      </w:pPr>
      <w:r w:rsidRPr="00613A67">
        <w:rPr>
          <w:rFonts w:ascii="Arial" w:hAnsi="Arial" w:cs="Arial"/>
          <w:sz w:val="28"/>
          <w:szCs w:val="28"/>
        </w:rPr>
        <w:t>Развитие малого и среднего предпринимательства во многом обусловлено потребительским спросом населения и его покупательской способностью. Особенно нуждается в поддержке государства бытовое обслуживание населения сельских населенных пунктов.</w:t>
      </w:r>
    </w:p>
    <w:p w:rsidR="002F4AAF" w:rsidRPr="00613A67" w:rsidRDefault="002F4AAF" w:rsidP="002F4AAF">
      <w:pPr>
        <w:spacing w:before="84" w:after="84"/>
        <w:ind w:firstLine="502"/>
        <w:jc w:val="both"/>
        <w:rPr>
          <w:rFonts w:ascii="Arial" w:hAnsi="Arial" w:cs="Arial"/>
          <w:sz w:val="28"/>
          <w:szCs w:val="28"/>
        </w:rPr>
      </w:pPr>
      <w:r w:rsidRPr="00613A67">
        <w:rPr>
          <w:rFonts w:ascii="Arial" w:hAnsi="Arial" w:cs="Arial"/>
          <w:sz w:val="28"/>
          <w:szCs w:val="28"/>
        </w:rPr>
        <w:t xml:space="preserve">Одним из стратегических направлений программы Социально-экономического развития Каргасокского района на период 2010 – 2012гг. является развитие человеческого потенциала территории. Необходимым фактором для реализации определенного направления  и является создание благоприятных условий для развития малого предпринимательства. </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2F4AAF" w:rsidRPr="00613A67" w:rsidRDefault="002F4AAF" w:rsidP="002F4AAF">
      <w:pPr>
        <w:autoSpaceDE w:val="0"/>
        <w:autoSpaceDN w:val="0"/>
        <w:adjustRightInd w:val="0"/>
        <w:jc w:val="center"/>
        <w:outlineLvl w:val="1"/>
        <w:rPr>
          <w:rFonts w:ascii="Arial" w:hAnsi="Arial" w:cs="Arial"/>
        </w:rPr>
      </w:pPr>
    </w:p>
    <w:p w:rsidR="002F4AAF" w:rsidRPr="00613A67" w:rsidRDefault="002F4AAF" w:rsidP="002F4AAF">
      <w:pPr>
        <w:pStyle w:val="1"/>
        <w:rPr>
          <w:rFonts w:ascii="Arial" w:hAnsi="Arial" w:cs="Arial"/>
        </w:rPr>
      </w:pPr>
      <w:r w:rsidRPr="00613A67">
        <w:rPr>
          <w:rFonts w:ascii="Arial" w:hAnsi="Arial" w:cs="Arial"/>
        </w:rPr>
        <w:t>2. ЦЕЛИ И ЗАДАЧИ ПРОГРАММЫ, ПОКАЗАТЕЛИ ИХ ДОСТИЖЕНИЯ</w:t>
      </w:r>
    </w:p>
    <w:p w:rsidR="002F4AAF" w:rsidRPr="00613A67" w:rsidRDefault="002F4AAF" w:rsidP="002F4AAF">
      <w:pPr>
        <w:rPr>
          <w:rFonts w:ascii="Arial" w:hAnsi="Arial" w:cs="Arial"/>
        </w:rPr>
      </w:pPr>
    </w:p>
    <w:p w:rsidR="002F4AAF" w:rsidRPr="00613A67" w:rsidRDefault="002F4AAF" w:rsidP="002F4AAF">
      <w:pPr>
        <w:spacing w:before="84" w:after="84"/>
        <w:ind w:firstLine="502"/>
        <w:jc w:val="both"/>
        <w:rPr>
          <w:rFonts w:ascii="Arial" w:hAnsi="Arial" w:cs="Arial"/>
          <w:sz w:val="28"/>
          <w:szCs w:val="28"/>
        </w:rPr>
      </w:pPr>
      <w:r w:rsidRPr="00613A67">
        <w:rPr>
          <w:rFonts w:ascii="Arial" w:hAnsi="Arial" w:cs="Arial"/>
          <w:sz w:val="28"/>
          <w:szCs w:val="28"/>
        </w:rPr>
        <w:t>Долгосрочная целевая программа развития субъектов  малого и среднего предпринимательства в Каргасокском районе является логическим продолжением предыдущей Ведомственной целевой программы (2010г) и учитывает результаты ее реализации. Программно-целевой метод и системный подход к вопросам поддержки предпринимательства в районе, учитывающие реальное состояния малого и среднего бизнеса, их потребности и уровень развития в различных отраслях экономики, проблемы и задачи, стоящие перед Каргасокским районом, полностью себя оправдывает.</w:t>
      </w:r>
    </w:p>
    <w:p w:rsidR="002F4AAF" w:rsidRPr="00613A67" w:rsidRDefault="002F4AAF" w:rsidP="002F4AAF">
      <w:pPr>
        <w:ind w:firstLine="426"/>
        <w:jc w:val="both"/>
        <w:rPr>
          <w:rFonts w:ascii="Arial" w:hAnsi="Arial" w:cs="Arial"/>
          <w:sz w:val="28"/>
          <w:szCs w:val="28"/>
        </w:rPr>
      </w:pPr>
      <w:r w:rsidRPr="00613A67">
        <w:rPr>
          <w:rFonts w:ascii="Arial" w:hAnsi="Arial" w:cs="Arial"/>
          <w:sz w:val="28"/>
          <w:szCs w:val="28"/>
        </w:rPr>
        <w:t>Основной целью долгосрочной программы является</w:t>
      </w:r>
      <w:r w:rsidRPr="00613A67">
        <w:rPr>
          <w:rFonts w:ascii="Arial" w:hAnsi="Arial" w:cs="Arial"/>
          <w:b/>
          <w:sz w:val="28"/>
          <w:szCs w:val="28"/>
        </w:rPr>
        <w:t xml:space="preserve"> </w:t>
      </w:r>
      <w:r w:rsidRPr="00613A67">
        <w:rPr>
          <w:rFonts w:ascii="Arial" w:hAnsi="Arial" w:cs="Arial"/>
          <w:sz w:val="28"/>
          <w:szCs w:val="28"/>
        </w:rPr>
        <w:t xml:space="preserve">создание благоприятных условий для устойчивого развития малого и среднего </w:t>
      </w:r>
      <w:r w:rsidRPr="00613A67">
        <w:rPr>
          <w:rFonts w:ascii="Arial" w:hAnsi="Arial" w:cs="Arial"/>
          <w:sz w:val="28"/>
          <w:szCs w:val="28"/>
        </w:rPr>
        <w:lastRenderedPageBreak/>
        <w:t>предпринимательства как одного из факторов обеспечения экономической и социальной стабильно</w:t>
      </w:r>
      <w:r w:rsidRPr="00613A67">
        <w:rPr>
          <w:rFonts w:ascii="Arial" w:hAnsi="Arial" w:cs="Arial"/>
          <w:sz w:val="28"/>
          <w:szCs w:val="28"/>
        </w:rPr>
        <w:softHyphen/>
        <w:t>сти в Каргасокском районе.</w:t>
      </w:r>
    </w:p>
    <w:p w:rsidR="002F4AAF" w:rsidRPr="00613A67" w:rsidRDefault="002F4AAF" w:rsidP="00D42CC1">
      <w:pPr>
        <w:autoSpaceDE w:val="0"/>
        <w:autoSpaceDN w:val="0"/>
        <w:adjustRightInd w:val="0"/>
        <w:ind w:firstLine="720"/>
        <w:jc w:val="both"/>
        <w:rPr>
          <w:rFonts w:ascii="Arial" w:hAnsi="Arial" w:cs="Arial"/>
          <w:sz w:val="28"/>
          <w:szCs w:val="28"/>
        </w:rPr>
      </w:pPr>
      <w:r w:rsidRPr="00613A67">
        <w:rPr>
          <w:rFonts w:ascii="Arial" w:hAnsi="Arial" w:cs="Arial"/>
          <w:sz w:val="28"/>
          <w:szCs w:val="28"/>
        </w:rPr>
        <w:t>Разработка программы направлена на решение следующих задач:</w:t>
      </w:r>
    </w:p>
    <w:p w:rsidR="002F4AAF" w:rsidRPr="00613A67" w:rsidRDefault="002F4AAF" w:rsidP="00D42CC1">
      <w:pPr>
        <w:jc w:val="both"/>
        <w:rPr>
          <w:rFonts w:ascii="Arial" w:hAnsi="Arial" w:cs="Arial"/>
          <w:sz w:val="28"/>
          <w:szCs w:val="28"/>
        </w:rPr>
      </w:pPr>
      <w:r w:rsidRPr="00613A67">
        <w:rPr>
          <w:rFonts w:ascii="Arial" w:hAnsi="Arial" w:cs="Arial"/>
          <w:sz w:val="28"/>
          <w:szCs w:val="28"/>
        </w:rPr>
        <w:t>- 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p w:rsidR="002F4AAF" w:rsidRPr="00613A67" w:rsidRDefault="002F4AAF" w:rsidP="00D42CC1">
      <w:pPr>
        <w:jc w:val="both"/>
        <w:rPr>
          <w:rFonts w:ascii="Arial" w:hAnsi="Arial" w:cs="Arial"/>
          <w:sz w:val="28"/>
          <w:szCs w:val="28"/>
        </w:rPr>
      </w:pPr>
      <w:r w:rsidRPr="00613A67">
        <w:rPr>
          <w:rFonts w:ascii="Arial" w:hAnsi="Arial" w:cs="Arial"/>
          <w:sz w:val="28"/>
          <w:szCs w:val="28"/>
        </w:rPr>
        <w:t xml:space="preserve">- информационная поддержка субъектов малого и среднего предпринимательства и инфраструктуры поддержки предпринимательства </w:t>
      </w:r>
    </w:p>
    <w:p w:rsidR="002F4AAF" w:rsidRPr="00613A67" w:rsidRDefault="002F4AAF" w:rsidP="00D42CC1">
      <w:pPr>
        <w:jc w:val="both"/>
        <w:rPr>
          <w:rFonts w:ascii="Arial" w:hAnsi="Arial" w:cs="Arial"/>
          <w:sz w:val="28"/>
          <w:szCs w:val="28"/>
        </w:rPr>
      </w:pPr>
      <w:r w:rsidRPr="00613A67">
        <w:rPr>
          <w:rFonts w:ascii="Arial" w:hAnsi="Arial" w:cs="Arial"/>
          <w:sz w:val="28"/>
          <w:szCs w:val="28"/>
        </w:rPr>
        <w:t>- развитие системы финансовой и имущественной поддержки субъектов малого и среднего предпринимательства</w:t>
      </w:r>
      <w:r w:rsidR="00D42CC1" w:rsidRPr="00613A67">
        <w:rPr>
          <w:rFonts w:ascii="Arial" w:hAnsi="Arial" w:cs="Arial"/>
          <w:sz w:val="28"/>
          <w:szCs w:val="28"/>
        </w:rPr>
        <w:t xml:space="preserve">, </w:t>
      </w:r>
      <w:r w:rsidR="00D42CC1" w:rsidRPr="00613A67">
        <w:rPr>
          <w:rFonts w:ascii="Arial" w:hAnsi="Arial" w:cs="Arial"/>
          <w:color w:val="FF0000"/>
          <w:sz w:val="28"/>
          <w:szCs w:val="28"/>
        </w:rPr>
        <w:t>организаций, образующих инфраструктуру поддержки субъектов малого и среднего предпринимательства</w:t>
      </w:r>
      <w:r w:rsidR="00D42CC1" w:rsidRPr="00613A67">
        <w:rPr>
          <w:rFonts w:ascii="Arial" w:hAnsi="Arial" w:cs="Arial"/>
          <w:sz w:val="28"/>
          <w:szCs w:val="28"/>
        </w:rPr>
        <w:t>.</w:t>
      </w:r>
    </w:p>
    <w:p w:rsidR="002F4AAF" w:rsidRPr="00613A67" w:rsidRDefault="002F4AAF" w:rsidP="002F4AAF">
      <w:pPr>
        <w:rPr>
          <w:rFonts w:ascii="Arial" w:hAnsi="Arial" w:cs="Arial"/>
          <w:sz w:val="28"/>
          <w:szCs w:val="28"/>
        </w:rPr>
      </w:pPr>
    </w:p>
    <w:p w:rsidR="002F4AAF" w:rsidRPr="00613A67" w:rsidRDefault="002F4AAF" w:rsidP="002F4AAF">
      <w:pPr>
        <w:rPr>
          <w:rFonts w:ascii="Arial" w:hAnsi="Arial" w:cs="Arial"/>
          <w:sz w:val="28"/>
          <w:szCs w:val="28"/>
        </w:rPr>
      </w:pPr>
      <w:r w:rsidRPr="00613A67">
        <w:rPr>
          <w:rFonts w:ascii="Arial" w:hAnsi="Arial" w:cs="Arial"/>
          <w:sz w:val="28"/>
          <w:szCs w:val="28"/>
        </w:rPr>
        <w:t>Решение данных задач будет способствовать:</w:t>
      </w:r>
    </w:p>
    <w:p w:rsidR="002F4AAF" w:rsidRPr="00613A67" w:rsidRDefault="002F4AAF" w:rsidP="002F4AAF">
      <w:pPr>
        <w:pStyle w:val="ConsPlusNormal"/>
        <w:ind w:firstLine="708"/>
        <w:jc w:val="both"/>
        <w:rPr>
          <w:sz w:val="28"/>
          <w:szCs w:val="24"/>
        </w:rPr>
      </w:pPr>
      <w:r w:rsidRPr="00613A67">
        <w:rPr>
          <w:sz w:val="28"/>
          <w:szCs w:val="24"/>
        </w:rPr>
        <w:t xml:space="preserve">- увеличению количества субъектов малого и среднего предпринимательства, обеспечению занятости населения и развитию самозанятости, </w:t>
      </w:r>
    </w:p>
    <w:p w:rsidR="002F4AAF" w:rsidRPr="00613A67" w:rsidRDefault="002F4AAF" w:rsidP="002F4AAF">
      <w:pPr>
        <w:pStyle w:val="ConsPlusNormal"/>
        <w:ind w:firstLine="708"/>
        <w:jc w:val="both"/>
        <w:rPr>
          <w:sz w:val="28"/>
          <w:szCs w:val="28"/>
        </w:rPr>
      </w:pPr>
      <w:r w:rsidRPr="00613A67">
        <w:rPr>
          <w:sz w:val="28"/>
          <w:szCs w:val="28"/>
        </w:rPr>
        <w:t>- обеспечению доступности информации о реализуемых в районе направлениях по развитию малого и среднего предпринимательства;</w:t>
      </w:r>
    </w:p>
    <w:p w:rsidR="002F4AAF" w:rsidRPr="00613A67" w:rsidRDefault="002F4AAF" w:rsidP="002F4AAF">
      <w:pPr>
        <w:pStyle w:val="ConsPlusNormal"/>
        <w:ind w:firstLine="708"/>
        <w:jc w:val="both"/>
        <w:rPr>
          <w:sz w:val="28"/>
          <w:szCs w:val="24"/>
        </w:rPr>
      </w:pPr>
      <w:r w:rsidRPr="00613A67">
        <w:rPr>
          <w:sz w:val="28"/>
          <w:szCs w:val="24"/>
        </w:rPr>
        <w:t>- созданию условий для повышения уровня знаний субъектов предпринимательской деятельности по ведению бизнеса, профессиональной подготовке, переподготовке и повышению квалификации кадров;</w:t>
      </w:r>
    </w:p>
    <w:p w:rsidR="002F4AAF" w:rsidRPr="00613A67" w:rsidRDefault="002F4AAF" w:rsidP="002F4AAF">
      <w:pPr>
        <w:pStyle w:val="ConsPlusNormal"/>
        <w:jc w:val="both"/>
        <w:rPr>
          <w:sz w:val="28"/>
          <w:szCs w:val="24"/>
        </w:rPr>
      </w:pPr>
      <w:r w:rsidRPr="00613A67">
        <w:rPr>
          <w:sz w:val="28"/>
          <w:szCs w:val="24"/>
        </w:rPr>
        <w:t>- развитию деятельности</w:t>
      </w:r>
      <w:r w:rsidRPr="00613A67">
        <w:rPr>
          <w:sz w:val="28"/>
          <w:szCs w:val="28"/>
        </w:rPr>
        <w:t xml:space="preserve"> организаций, образующих инфраструктуру поддержки субъектов малого и среднего предпринимательства;</w:t>
      </w:r>
    </w:p>
    <w:p w:rsidR="002F4AAF" w:rsidRPr="00613A67" w:rsidRDefault="002F4AAF" w:rsidP="002F4AAF">
      <w:pPr>
        <w:ind w:firstLine="708"/>
        <w:jc w:val="both"/>
        <w:rPr>
          <w:rFonts w:ascii="Arial" w:hAnsi="Arial" w:cs="Arial"/>
          <w:sz w:val="28"/>
          <w:szCs w:val="28"/>
        </w:rPr>
      </w:pPr>
      <w:r w:rsidRPr="00613A67">
        <w:rPr>
          <w:rFonts w:ascii="Arial" w:hAnsi="Arial" w:cs="Arial"/>
          <w:sz w:val="28"/>
          <w:szCs w:val="28"/>
        </w:rPr>
        <w:t>Для успешного выполнения поставленных в программе задач необходимо обеспечить более тесное взаимодействие органов местного самоуправления, организаций, образующих инфраструктуру поддержки малого и среднего предпринимательства, и предпринимателей района.</w:t>
      </w:r>
      <w:r w:rsidRPr="00613A67">
        <w:rPr>
          <w:rFonts w:ascii="Arial" w:hAnsi="Arial" w:cs="Arial"/>
          <w:b/>
          <w:bCs/>
          <w:sz w:val="19"/>
          <w:szCs w:val="19"/>
        </w:rPr>
        <w:t xml:space="preserve"> </w:t>
      </w:r>
    </w:p>
    <w:p w:rsidR="002F4AAF" w:rsidRPr="00613A67" w:rsidRDefault="002F4AAF" w:rsidP="002F4AAF">
      <w:pPr>
        <w:autoSpaceDE w:val="0"/>
        <w:autoSpaceDN w:val="0"/>
        <w:adjustRightInd w:val="0"/>
        <w:jc w:val="both"/>
        <w:rPr>
          <w:rFonts w:ascii="Arial" w:hAnsi="Arial" w:cs="Arial"/>
        </w:rPr>
      </w:pPr>
    </w:p>
    <w:p w:rsidR="002F4AAF" w:rsidRPr="00613A67" w:rsidRDefault="002F4AAF" w:rsidP="002F4AAF">
      <w:pPr>
        <w:pStyle w:val="ConsPlusTitle"/>
        <w:widowControl/>
        <w:jc w:val="center"/>
        <w:sectPr w:rsidR="002F4AAF" w:rsidRPr="00613A67" w:rsidSect="00D42CC1">
          <w:headerReference w:type="default" r:id="rId13"/>
          <w:pgSz w:w="11906" w:h="16838"/>
          <w:pgMar w:top="426" w:right="424" w:bottom="426" w:left="1276" w:header="708" w:footer="708" w:gutter="0"/>
          <w:cols w:space="708"/>
          <w:titlePg/>
          <w:docGrid w:linePitch="360"/>
        </w:sectPr>
      </w:pPr>
    </w:p>
    <w:p w:rsidR="002F4AAF" w:rsidRPr="00613A67" w:rsidRDefault="002F4AAF" w:rsidP="002F4AAF">
      <w:pPr>
        <w:pStyle w:val="ConsPlusTitle"/>
        <w:widowControl/>
        <w:jc w:val="right"/>
        <w:rPr>
          <w:b w:val="0"/>
        </w:rPr>
      </w:pPr>
      <w:r w:rsidRPr="00613A67">
        <w:rPr>
          <w:b w:val="0"/>
        </w:rPr>
        <w:lastRenderedPageBreak/>
        <w:t>Табл. 2.</w:t>
      </w:r>
    </w:p>
    <w:p w:rsidR="00D42CC1" w:rsidRPr="00613A67" w:rsidRDefault="00D42CC1" w:rsidP="00D42CC1">
      <w:pPr>
        <w:pStyle w:val="ConsPlusTitle"/>
        <w:widowControl/>
        <w:jc w:val="center"/>
        <w:rPr>
          <w:color w:val="FF0000"/>
        </w:rPr>
      </w:pPr>
      <w:r w:rsidRPr="00613A67">
        <w:rPr>
          <w:color w:val="FF0000"/>
        </w:rPr>
        <w:t>ПОКАЗАТЕЛИ РЕАЛИЗАЦИИ ДОЛГОСРОЧНОЙ МЦП</w:t>
      </w:r>
    </w:p>
    <w:tbl>
      <w:tblPr>
        <w:tblW w:w="15028" w:type="dxa"/>
        <w:tblInd w:w="-214" w:type="dxa"/>
        <w:tblLayout w:type="fixed"/>
        <w:tblCellMar>
          <w:left w:w="70" w:type="dxa"/>
          <w:right w:w="70" w:type="dxa"/>
        </w:tblCellMar>
        <w:tblLook w:val="0000"/>
      </w:tblPr>
      <w:tblGrid>
        <w:gridCol w:w="2836"/>
        <w:gridCol w:w="2410"/>
        <w:gridCol w:w="1559"/>
        <w:gridCol w:w="1215"/>
        <w:gridCol w:w="1336"/>
        <w:gridCol w:w="1134"/>
        <w:gridCol w:w="1134"/>
        <w:gridCol w:w="1485"/>
        <w:gridCol w:w="1919"/>
      </w:tblGrid>
      <w:tr w:rsidR="00AA5F41" w:rsidRPr="00613A67" w:rsidTr="00AA5F41">
        <w:trPr>
          <w:cantSplit/>
          <w:trHeight w:val="576"/>
        </w:trPr>
        <w:tc>
          <w:tcPr>
            <w:tcW w:w="2836" w:type="dxa"/>
            <w:vMerge w:val="restart"/>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ind w:firstLine="71"/>
              <w:rPr>
                <w:color w:val="FF0000"/>
                <w:sz w:val="22"/>
                <w:szCs w:val="22"/>
              </w:rPr>
            </w:pPr>
            <w:r w:rsidRPr="00613A67">
              <w:rPr>
                <w:color w:val="FF0000"/>
                <w:sz w:val="22"/>
                <w:szCs w:val="22"/>
              </w:rPr>
              <w:t xml:space="preserve">Цели и задачи долгосрочной МЦП  </w:t>
            </w:r>
          </w:p>
        </w:tc>
        <w:tc>
          <w:tcPr>
            <w:tcW w:w="2410" w:type="dxa"/>
            <w:vMerge w:val="restart"/>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Наимено-вание целевых показателей</w:t>
            </w:r>
          </w:p>
        </w:tc>
        <w:tc>
          <w:tcPr>
            <w:tcW w:w="1559" w:type="dxa"/>
            <w:vMerge w:val="restart"/>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Источник определения значения показателей</w:t>
            </w:r>
          </w:p>
        </w:tc>
        <w:tc>
          <w:tcPr>
            <w:tcW w:w="1215" w:type="dxa"/>
            <w:vMerge w:val="restart"/>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 xml:space="preserve">Фактическое значение показателей на момент разработки   </w:t>
            </w:r>
            <w:r w:rsidRPr="00613A67">
              <w:rPr>
                <w:color w:val="FF0000"/>
                <w:sz w:val="22"/>
                <w:szCs w:val="22"/>
              </w:rPr>
              <w:br/>
              <w:t>долгосрочной МЦП</w:t>
            </w:r>
          </w:p>
        </w:tc>
        <w:tc>
          <w:tcPr>
            <w:tcW w:w="5089" w:type="dxa"/>
            <w:gridSpan w:val="4"/>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Изменение значений показателей по годам реализации</w:t>
            </w:r>
          </w:p>
        </w:tc>
        <w:tc>
          <w:tcPr>
            <w:tcW w:w="1919" w:type="dxa"/>
            <w:vMerge w:val="restart"/>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Целевое значение показателей при окончании реализации долгосрочной МЦП, ед.</w:t>
            </w:r>
          </w:p>
        </w:tc>
      </w:tr>
      <w:tr w:rsidR="00AA5F41" w:rsidRPr="00613A67" w:rsidTr="00AA5F41">
        <w:trPr>
          <w:cantSplit/>
          <w:trHeight w:val="1631"/>
        </w:trPr>
        <w:tc>
          <w:tcPr>
            <w:tcW w:w="2836" w:type="dxa"/>
            <w:vMerge/>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p>
        </w:tc>
        <w:tc>
          <w:tcPr>
            <w:tcW w:w="2410" w:type="dxa"/>
            <w:vMerge/>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p>
        </w:tc>
        <w:tc>
          <w:tcPr>
            <w:tcW w:w="1559" w:type="dxa"/>
            <w:vMerge/>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p>
        </w:tc>
        <w:tc>
          <w:tcPr>
            <w:tcW w:w="1215" w:type="dxa"/>
            <w:vMerge/>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p>
        </w:tc>
        <w:tc>
          <w:tcPr>
            <w:tcW w:w="1336" w:type="dxa"/>
            <w:tcBorders>
              <w:top w:val="single" w:sz="4" w:space="0" w:color="auto"/>
              <w:left w:val="single" w:sz="6" w:space="0" w:color="auto"/>
              <w:right w:val="single" w:sz="4"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2011</w:t>
            </w:r>
          </w:p>
        </w:tc>
        <w:tc>
          <w:tcPr>
            <w:tcW w:w="1134" w:type="dxa"/>
            <w:tcBorders>
              <w:top w:val="single" w:sz="4" w:space="0" w:color="auto"/>
              <w:left w:val="single" w:sz="4" w:space="0" w:color="auto"/>
              <w:right w:val="single" w:sz="4"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2012</w:t>
            </w:r>
          </w:p>
        </w:tc>
        <w:tc>
          <w:tcPr>
            <w:tcW w:w="1134" w:type="dxa"/>
            <w:tcBorders>
              <w:top w:val="single" w:sz="4" w:space="0" w:color="auto"/>
              <w:left w:val="single" w:sz="4" w:space="0" w:color="auto"/>
              <w:right w:val="single" w:sz="4"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2013</w:t>
            </w:r>
          </w:p>
        </w:tc>
        <w:tc>
          <w:tcPr>
            <w:tcW w:w="1485" w:type="dxa"/>
            <w:tcBorders>
              <w:top w:val="single" w:sz="4" w:space="0" w:color="auto"/>
              <w:left w:val="single" w:sz="4" w:space="0" w:color="auto"/>
              <w:bottom w:val="single" w:sz="4" w:space="0" w:color="auto"/>
              <w:right w:val="single" w:sz="4"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2014</w:t>
            </w:r>
          </w:p>
        </w:tc>
        <w:tc>
          <w:tcPr>
            <w:tcW w:w="1919" w:type="dxa"/>
            <w:vMerge/>
            <w:tcBorders>
              <w:top w:val="single" w:sz="6" w:space="0" w:color="auto"/>
              <w:left w:val="single" w:sz="4" w:space="0" w:color="auto"/>
              <w:bottom w:val="single" w:sz="4" w:space="0" w:color="auto"/>
              <w:right w:val="single" w:sz="6" w:space="0" w:color="auto"/>
            </w:tcBorders>
          </w:tcPr>
          <w:p w:rsidR="00AA5F41" w:rsidRPr="00613A67" w:rsidRDefault="00AA5F41" w:rsidP="00AA5F41">
            <w:pPr>
              <w:pStyle w:val="ConsPlusCell"/>
              <w:widowControl/>
              <w:rPr>
                <w:color w:val="FF0000"/>
                <w:sz w:val="22"/>
                <w:szCs w:val="22"/>
              </w:rPr>
            </w:pPr>
          </w:p>
        </w:tc>
      </w:tr>
      <w:tr w:rsidR="00AA5F41" w:rsidRPr="00613A67" w:rsidTr="00AA5F41">
        <w:trPr>
          <w:cantSplit/>
          <w:trHeight w:val="1386"/>
        </w:trPr>
        <w:tc>
          <w:tcPr>
            <w:tcW w:w="2836" w:type="dxa"/>
            <w:vMerge w:val="restart"/>
            <w:tcBorders>
              <w:top w:val="single" w:sz="6" w:space="0" w:color="auto"/>
              <w:left w:val="single" w:sz="6" w:space="0" w:color="auto"/>
              <w:bottom w:val="nil"/>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Цель:</w:t>
            </w:r>
          </w:p>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обеспечение благоприятных условий для создания, развития и устойчивой деятельности субъектов малого и среднего предпринимательства Каргасокского района</w:t>
            </w:r>
          </w:p>
        </w:tc>
        <w:tc>
          <w:tcPr>
            <w:tcW w:w="2410"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1) количество субъектов малого и среднего предпринимательства, всего, ед.</w:t>
            </w:r>
          </w:p>
        </w:tc>
        <w:tc>
          <w:tcPr>
            <w:tcW w:w="1559" w:type="dxa"/>
            <w:vMerge w:val="restart"/>
            <w:tcBorders>
              <w:top w:val="single" w:sz="6" w:space="0" w:color="auto"/>
              <w:left w:val="single" w:sz="6" w:space="0" w:color="auto"/>
              <w:bottom w:val="nil"/>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статистическая отчетность</w:t>
            </w:r>
          </w:p>
        </w:tc>
        <w:tc>
          <w:tcPr>
            <w:tcW w:w="1215"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676</w:t>
            </w:r>
          </w:p>
        </w:tc>
        <w:tc>
          <w:tcPr>
            <w:tcW w:w="1336"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719</w:t>
            </w: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tc>
        <w:tc>
          <w:tcPr>
            <w:tcW w:w="1134"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751</w:t>
            </w: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tc>
        <w:tc>
          <w:tcPr>
            <w:tcW w:w="1134"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788</w:t>
            </w: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tc>
        <w:tc>
          <w:tcPr>
            <w:tcW w:w="1485"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827</w:t>
            </w: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tc>
        <w:tc>
          <w:tcPr>
            <w:tcW w:w="1919"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827</w:t>
            </w: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tc>
      </w:tr>
      <w:tr w:rsidR="00AA5F41" w:rsidRPr="00613A67" w:rsidTr="00AA5F41">
        <w:trPr>
          <w:cantSplit/>
          <w:trHeight w:val="1305"/>
        </w:trPr>
        <w:tc>
          <w:tcPr>
            <w:tcW w:w="2836" w:type="dxa"/>
            <w:vMerge/>
            <w:tcBorders>
              <w:left w:val="single" w:sz="6" w:space="0" w:color="auto"/>
              <w:right w:val="single" w:sz="6" w:space="0" w:color="auto"/>
            </w:tcBorders>
          </w:tcPr>
          <w:p w:rsidR="00AA5F41" w:rsidRPr="00613A67" w:rsidRDefault="00AA5F41" w:rsidP="00AA5F41">
            <w:pPr>
              <w:rPr>
                <w:rFonts w:ascii="Arial" w:hAnsi="Arial" w:cs="Arial"/>
                <w:color w:val="FF0000"/>
                <w:sz w:val="22"/>
                <w:szCs w:val="22"/>
              </w:rPr>
            </w:pPr>
          </w:p>
        </w:tc>
        <w:tc>
          <w:tcPr>
            <w:tcW w:w="2410"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 xml:space="preserve">2)рост количества субъектов малого и среднего предпринимательства к прошлому году, в% </w:t>
            </w:r>
          </w:p>
        </w:tc>
        <w:tc>
          <w:tcPr>
            <w:tcW w:w="1559" w:type="dxa"/>
            <w:vMerge/>
            <w:tcBorders>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p>
        </w:tc>
        <w:tc>
          <w:tcPr>
            <w:tcW w:w="1215"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tc>
        <w:tc>
          <w:tcPr>
            <w:tcW w:w="1336"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6,3</w:t>
            </w:r>
          </w:p>
        </w:tc>
        <w:tc>
          <w:tcPr>
            <w:tcW w:w="1134"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4,5</w:t>
            </w:r>
          </w:p>
        </w:tc>
        <w:tc>
          <w:tcPr>
            <w:tcW w:w="1134"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4,9</w:t>
            </w:r>
          </w:p>
        </w:tc>
        <w:tc>
          <w:tcPr>
            <w:tcW w:w="1485"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4,9</w:t>
            </w:r>
          </w:p>
        </w:tc>
        <w:tc>
          <w:tcPr>
            <w:tcW w:w="1919"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20,6</w:t>
            </w:r>
          </w:p>
        </w:tc>
      </w:tr>
      <w:tr w:rsidR="00AA5F41" w:rsidRPr="00613A67" w:rsidTr="00AA5F41">
        <w:trPr>
          <w:cantSplit/>
          <w:trHeight w:val="690"/>
        </w:trPr>
        <w:tc>
          <w:tcPr>
            <w:tcW w:w="2836" w:type="dxa"/>
            <w:vMerge/>
            <w:tcBorders>
              <w:left w:val="single" w:sz="6" w:space="0" w:color="auto"/>
              <w:bottom w:val="single" w:sz="4" w:space="0" w:color="auto"/>
              <w:right w:val="single" w:sz="6" w:space="0" w:color="auto"/>
            </w:tcBorders>
          </w:tcPr>
          <w:p w:rsidR="00AA5F41" w:rsidRPr="00613A67" w:rsidRDefault="00AA5F41" w:rsidP="00AA5F41">
            <w:pPr>
              <w:rPr>
                <w:rFonts w:ascii="Arial" w:hAnsi="Arial" w:cs="Arial"/>
                <w:color w:val="FF0000"/>
                <w:sz w:val="22"/>
                <w:szCs w:val="22"/>
              </w:rPr>
            </w:pPr>
          </w:p>
        </w:tc>
        <w:tc>
          <w:tcPr>
            <w:tcW w:w="2410"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3) Увеличение числа рабочих мест у СМП, ед. в год</w:t>
            </w:r>
          </w:p>
        </w:tc>
        <w:tc>
          <w:tcPr>
            <w:tcW w:w="1559"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 xml:space="preserve">статистическая отчетность, экспертные </w:t>
            </w:r>
          </w:p>
        </w:tc>
        <w:tc>
          <w:tcPr>
            <w:tcW w:w="1215"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tc>
        <w:tc>
          <w:tcPr>
            <w:tcW w:w="1336"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60</w:t>
            </w:r>
          </w:p>
        </w:tc>
        <w:tc>
          <w:tcPr>
            <w:tcW w:w="1134"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52</w:t>
            </w:r>
          </w:p>
        </w:tc>
        <w:tc>
          <w:tcPr>
            <w:tcW w:w="1134"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55</w:t>
            </w:r>
          </w:p>
        </w:tc>
        <w:tc>
          <w:tcPr>
            <w:tcW w:w="1485"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55</w:t>
            </w:r>
          </w:p>
        </w:tc>
        <w:tc>
          <w:tcPr>
            <w:tcW w:w="1919"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222</w:t>
            </w:r>
          </w:p>
        </w:tc>
      </w:tr>
      <w:tr w:rsidR="00AA5F41" w:rsidRPr="00613A67" w:rsidTr="00AA5F41">
        <w:trPr>
          <w:cantSplit/>
          <w:trHeight w:val="1005"/>
        </w:trPr>
        <w:tc>
          <w:tcPr>
            <w:tcW w:w="2836"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rPr>
                <w:rFonts w:ascii="Arial" w:hAnsi="Arial" w:cs="Arial"/>
                <w:color w:val="FF0000"/>
                <w:sz w:val="22"/>
                <w:szCs w:val="22"/>
              </w:rPr>
            </w:pPr>
          </w:p>
        </w:tc>
        <w:tc>
          <w:tcPr>
            <w:tcW w:w="2410"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 xml:space="preserve">4)Среднегодовая  численность рабочих мест у СМП, ед. </w:t>
            </w:r>
          </w:p>
        </w:tc>
        <w:tc>
          <w:tcPr>
            <w:tcW w:w="1559"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исследования</w:t>
            </w:r>
          </w:p>
        </w:tc>
        <w:tc>
          <w:tcPr>
            <w:tcW w:w="1215"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2270</w:t>
            </w:r>
          </w:p>
        </w:tc>
        <w:tc>
          <w:tcPr>
            <w:tcW w:w="1336"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2330</w:t>
            </w:r>
          </w:p>
        </w:tc>
        <w:tc>
          <w:tcPr>
            <w:tcW w:w="1134"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2382</w:t>
            </w:r>
          </w:p>
        </w:tc>
        <w:tc>
          <w:tcPr>
            <w:tcW w:w="1134"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2437</w:t>
            </w:r>
          </w:p>
        </w:tc>
        <w:tc>
          <w:tcPr>
            <w:tcW w:w="1485"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2492</w:t>
            </w:r>
          </w:p>
        </w:tc>
        <w:tc>
          <w:tcPr>
            <w:tcW w:w="1919" w:type="dxa"/>
            <w:tcBorders>
              <w:top w:val="single" w:sz="4"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2492</w:t>
            </w:r>
          </w:p>
        </w:tc>
      </w:tr>
      <w:tr w:rsidR="00AA5F41" w:rsidRPr="00613A67" w:rsidTr="00AA5F41">
        <w:trPr>
          <w:cantSplit/>
          <w:trHeight w:val="516"/>
        </w:trPr>
        <w:tc>
          <w:tcPr>
            <w:tcW w:w="2836" w:type="dxa"/>
            <w:tcBorders>
              <w:top w:val="single" w:sz="4" w:space="0" w:color="auto"/>
              <w:left w:val="single" w:sz="6"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Задача 1</w:t>
            </w:r>
          </w:p>
        </w:tc>
        <w:tc>
          <w:tcPr>
            <w:tcW w:w="12192" w:type="dxa"/>
            <w:gridSpan w:val="8"/>
            <w:tcBorders>
              <w:top w:val="single" w:sz="4" w:space="0" w:color="auto"/>
              <w:left w:val="single" w:sz="6" w:space="0" w:color="auto"/>
              <w:right w:val="single" w:sz="6" w:space="0" w:color="auto"/>
            </w:tcBorders>
          </w:tcPr>
          <w:p w:rsidR="00AA5F41" w:rsidRPr="00613A67" w:rsidRDefault="00AA5F41" w:rsidP="00AA5F41">
            <w:pPr>
              <w:pStyle w:val="ConsPlusCell"/>
              <w:jc w:val="center"/>
              <w:rPr>
                <w:color w:val="FF0000"/>
                <w:sz w:val="22"/>
                <w:szCs w:val="22"/>
              </w:rPr>
            </w:pPr>
          </w:p>
        </w:tc>
      </w:tr>
      <w:tr w:rsidR="00AA5F41" w:rsidRPr="00613A67" w:rsidTr="00AA5F41">
        <w:trPr>
          <w:cantSplit/>
          <w:trHeight w:val="240"/>
        </w:trPr>
        <w:tc>
          <w:tcPr>
            <w:tcW w:w="28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lastRenderedPageBreak/>
              <w:t>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tc>
        <w:tc>
          <w:tcPr>
            <w:tcW w:w="2410"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Численность граждан, получивших поддержку в разработке бизнес-планов, чел.:</w:t>
            </w:r>
          </w:p>
          <w:p w:rsidR="00AA5F41" w:rsidRPr="00613A67" w:rsidRDefault="00AA5F41" w:rsidP="00AA5F41">
            <w:pPr>
              <w:rPr>
                <w:rFonts w:ascii="Arial" w:hAnsi="Arial" w:cs="Arial"/>
                <w:color w:val="FF0000"/>
                <w:sz w:val="22"/>
                <w:szCs w:val="22"/>
              </w:rPr>
            </w:pPr>
          </w:p>
        </w:tc>
        <w:tc>
          <w:tcPr>
            <w:tcW w:w="155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ведомственная отчетность</w:t>
            </w:r>
          </w:p>
        </w:tc>
        <w:tc>
          <w:tcPr>
            <w:tcW w:w="121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6</w:t>
            </w:r>
          </w:p>
        </w:tc>
        <w:tc>
          <w:tcPr>
            <w:tcW w:w="13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10</w:t>
            </w:r>
          </w:p>
        </w:tc>
        <w:tc>
          <w:tcPr>
            <w:tcW w:w="148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10</w:t>
            </w:r>
          </w:p>
        </w:tc>
        <w:tc>
          <w:tcPr>
            <w:tcW w:w="191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p>
          <w:p w:rsidR="00AA5F41" w:rsidRPr="00613A67" w:rsidRDefault="00AA5F41" w:rsidP="00AA5F41">
            <w:pPr>
              <w:pStyle w:val="ConsPlusCell"/>
              <w:widowControl/>
              <w:jc w:val="center"/>
              <w:rPr>
                <w:color w:val="FF0000"/>
                <w:sz w:val="22"/>
                <w:szCs w:val="22"/>
              </w:rPr>
            </w:pPr>
            <w:r w:rsidRPr="00613A67">
              <w:rPr>
                <w:color w:val="FF0000"/>
                <w:sz w:val="22"/>
                <w:szCs w:val="22"/>
              </w:rPr>
              <w:t>40</w:t>
            </w:r>
          </w:p>
        </w:tc>
      </w:tr>
      <w:tr w:rsidR="00AA5F41" w:rsidRPr="00613A67" w:rsidTr="00AA5F41">
        <w:trPr>
          <w:cantSplit/>
          <w:trHeight w:val="240"/>
        </w:trPr>
        <w:tc>
          <w:tcPr>
            <w:tcW w:w="28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Задача 2</w:t>
            </w:r>
          </w:p>
        </w:tc>
        <w:tc>
          <w:tcPr>
            <w:tcW w:w="2410"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55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21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3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48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91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r>
      <w:tr w:rsidR="00AA5F41" w:rsidRPr="00613A67" w:rsidTr="00AA5F41">
        <w:trPr>
          <w:cantSplit/>
          <w:trHeight w:val="240"/>
        </w:trPr>
        <w:tc>
          <w:tcPr>
            <w:tcW w:w="28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Информационная поддержка субъектов малого и среднего предпринимательства и инфраструктуры поддержки предпринимательства</w:t>
            </w:r>
          </w:p>
        </w:tc>
        <w:tc>
          <w:tcPr>
            <w:tcW w:w="2410"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rPr>
                <w:rFonts w:ascii="Arial" w:hAnsi="Arial" w:cs="Arial"/>
                <w:color w:val="FF0000"/>
                <w:sz w:val="22"/>
                <w:szCs w:val="22"/>
              </w:rPr>
            </w:pPr>
            <w:r w:rsidRPr="00613A67">
              <w:rPr>
                <w:rFonts w:ascii="Arial" w:hAnsi="Arial" w:cs="Arial"/>
                <w:color w:val="FF0000"/>
                <w:sz w:val="22"/>
                <w:szCs w:val="22"/>
              </w:rPr>
              <w:t>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w:t>
            </w:r>
          </w:p>
        </w:tc>
        <w:tc>
          <w:tcPr>
            <w:tcW w:w="155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экспертные исследования</w:t>
            </w:r>
          </w:p>
        </w:tc>
        <w:tc>
          <w:tcPr>
            <w:tcW w:w="121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tc>
        <w:tc>
          <w:tcPr>
            <w:tcW w:w="13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tc>
        <w:tc>
          <w:tcPr>
            <w:tcW w:w="148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tc>
        <w:tc>
          <w:tcPr>
            <w:tcW w:w="191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jc w:val="center"/>
              <w:rPr>
                <w:color w:val="FF0000"/>
                <w:sz w:val="22"/>
                <w:szCs w:val="22"/>
              </w:rPr>
            </w:pPr>
          </w:p>
        </w:tc>
      </w:tr>
      <w:tr w:rsidR="00AA5F41" w:rsidRPr="00613A67" w:rsidTr="00AA5F41">
        <w:trPr>
          <w:cantSplit/>
          <w:trHeight w:val="240"/>
        </w:trPr>
        <w:tc>
          <w:tcPr>
            <w:tcW w:w="28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Задача 3</w:t>
            </w:r>
          </w:p>
        </w:tc>
        <w:tc>
          <w:tcPr>
            <w:tcW w:w="2410"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55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21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336"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485"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c>
          <w:tcPr>
            <w:tcW w:w="1919" w:type="dxa"/>
            <w:tcBorders>
              <w:top w:val="single" w:sz="6" w:space="0" w:color="auto"/>
              <w:left w:val="single" w:sz="6" w:space="0" w:color="auto"/>
              <w:bottom w:val="single" w:sz="6" w:space="0" w:color="auto"/>
              <w:right w:val="single" w:sz="6" w:space="0" w:color="auto"/>
            </w:tcBorders>
          </w:tcPr>
          <w:p w:rsidR="00AA5F41" w:rsidRPr="00613A67" w:rsidRDefault="00AA5F41" w:rsidP="00AA5F41">
            <w:pPr>
              <w:pStyle w:val="ConsPlusCell"/>
              <w:widowControl/>
              <w:rPr>
                <w:color w:val="FF0000"/>
                <w:sz w:val="22"/>
                <w:szCs w:val="22"/>
              </w:rPr>
            </w:pPr>
          </w:p>
        </w:tc>
      </w:tr>
      <w:tr w:rsidR="00AA5F41" w:rsidRPr="00613A67" w:rsidTr="00AA5F41">
        <w:trPr>
          <w:cantSplit/>
          <w:trHeight w:val="2024"/>
        </w:trPr>
        <w:tc>
          <w:tcPr>
            <w:tcW w:w="2836"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развитие системы финансовой и имущественной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2410"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rPr>
                <w:color w:val="FF0000"/>
                <w:sz w:val="22"/>
                <w:szCs w:val="22"/>
              </w:rPr>
            </w:pPr>
            <w:r w:rsidRPr="00613A67">
              <w:rPr>
                <w:color w:val="FF0000"/>
                <w:sz w:val="22"/>
                <w:szCs w:val="22"/>
              </w:rPr>
              <w:t xml:space="preserve"> 1)Количество субъектов малого и среднего предпринимательства получателей муниципальной поддержки: (финансовой),ед. в год </w:t>
            </w:r>
          </w:p>
        </w:tc>
        <w:tc>
          <w:tcPr>
            <w:tcW w:w="1559"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widowControl/>
              <w:rPr>
                <w:color w:val="FF0000"/>
                <w:sz w:val="22"/>
                <w:szCs w:val="22"/>
              </w:rPr>
            </w:pPr>
            <w:r w:rsidRPr="00613A67">
              <w:rPr>
                <w:color w:val="FF0000"/>
                <w:sz w:val="22"/>
                <w:szCs w:val="22"/>
              </w:rPr>
              <w:t>ведомственная отчетность</w:t>
            </w:r>
          </w:p>
        </w:tc>
        <w:tc>
          <w:tcPr>
            <w:tcW w:w="1215"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13</w:t>
            </w:r>
          </w:p>
        </w:tc>
        <w:tc>
          <w:tcPr>
            <w:tcW w:w="1336"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4</w:t>
            </w:r>
          </w:p>
        </w:tc>
        <w:tc>
          <w:tcPr>
            <w:tcW w:w="1134"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7</w:t>
            </w:r>
          </w:p>
        </w:tc>
        <w:tc>
          <w:tcPr>
            <w:tcW w:w="1134"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7</w:t>
            </w:r>
          </w:p>
        </w:tc>
        <w:tc>
          <w:tcPr>
            <w:tcW w:w="1485"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7</w:t>
            </w:r>
          </w:p>
        </w:tc>
        <w:tc>
          <w:tcPr>
            <w:tcW w:w="1919" w:type="dxa"/>
            <w:tcBorders>
              <w:top w:val="single" w:sz="6" w:space="0" w:color="auto"/>
              <w:left w:val="single" w:sz="6" w:space="0" w:color="auto"/>
              <w:bottom w:val="single" w:sz="4" w:space="0" w:color="auto"/>
              <w:right w:val="single" w:sz="6" w:space="0" w:color="auto"/>
            </w:tcBorders>
          </w:tcPr>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p>
          <w:p w:rsidR="00AA5F41" w:rsidRPr="00613A67" w:rsidRDefault="00AA5F41" w:rsidP="00AA5F41">
            <w:pPr>
              <w:pStyle w:val="ConsPlusCell"/>
              <w:jc w:val="center"/>
              <w:rPr>
                <w:color w:val="FF0000"/>
                <w:sz w:val="22"/>
                <w:szCs w:val="22"/>
              </w:rPr>
            </w:pPr>
            <w:r w:rsidRPr="00613A67">
              <w:rPr>
                <w:color w:val="FF0000"/>
                <w:sz w:val="22"/>
                <w:szCs w:val="22"/>
              </w:rPr>
              <w:t>38</w:t>
            </w:r>
          </w:p>
        </w:tc>
      </w:tr>
    </w:tbl>
    <w:p w:rsidR="00D42CC1" w:rsidRPr="00613A67" w:rsidRDefault="00D42CC1" w:rsidP="00D42CC1">
      <w:pPr>
        <w:autoSpaceDE w:val="0"/>
        <w:autoSpaceDN w:val="0"/>
        <w:adjustRightInd w:val="0"/>
        <w:jc w:val="center"/>
        <w:rPr>
          <w:rFonts w:ascii="Arial" w:hAnsi="Arial" w:cs="Arial"/>
          <w:color w:val="FF0000"/>
        </w:rPr>
      </w:pPr>
    </w:p>
    <w:p w:rsidR="002F4AAF" w:rsidRPr="00613A67" w:rsidRDefault="002F4AAF" w:rsidP="002F4AAF">
      <w:pPr>
        <w:autoSpaceDE w:val="0"/>
        <w:autoSpaceDN w:val="0"/>
        <w:adjustRightInd w:val="0"/>
        <w:ind w:firstLine="540"/>
        <w:jc w:val="both"/>
        <w:rPr>
          <w:rFonts w:ascii="Arial" w:hAnsi="Arial" w:cs="Arial"/>
        </w:rPr>
        <w:sectPr w:rsidR="002F4AAF" w:rsidRPr="00613A67" w:rsidSect="002F4AAF">
          <w:pgSz w:w="16838" w:h="11906" w:orient="landscape"/>
          <w:pgMar w:top="1135" w:right="962" w:bottom="425" w:left="1134" w:header="709" w:footer="709" w:gutter="0"/>
          <w:cols w:space="708"/>
          <w:docGrid w:linePitch="360"/>
        </w:sectPr>
      </w:pPr>
    </w:p>
    <w:p w:rsidR="002F4AAF" w:rsidRPr="00613A67" w:rsidRDefault="002F4AAF" w:rsidP="002F4AAF">
      <w:pPr>
        <w:autoSpaceDE w:val="0"/>
        <w:autoSpaceDN w:val="0"/>
        <w:adjustRightInd w:val="0"/>
        <w:jc w:val="center"/>
        <w:outlineLvl w:val="1"/>
        <w:rPr>
          <w:rFonts w:ascii="Arial" w:hAnsi="Arial" w:cs="Arial"/>
          <w:b/>
          <w:sz w:val="28"/>
          <w:szCs w:val="28"/>
        </w:rPr>
      </w:pPr>
      <w:r w:rsidRPr="00613A67">
        <w:rPr>
          <w:rFonts w:ascii="Arial" w:hAnsi="Arial" w:cs="Arial"/>
          <w:b/>
          <w:sz w:val="28"/>
          <w:szCs w:val="28"/>
        </w:rPr>
        <w:lastRenderedPageBreak/>
        <w:t>3. Оценка социально-экономического значения долгосрочной МЦП для развития района</w:t>
      </w:r>
    </w:p>
    <w:p w:rsidR="002F4AAF" w:rsidRPr="00613A67" w:rsidRDefault="002F4AAF" w:rsidP="002F4AAF">
      <w:pPr>
        <w:autoSpaceDE w:val="0"/>
        <w:autoSpaceDN w:val="0"/>
        <w:adjustRightInd w:val="0"/>
        <w:jc w:val="center"/>
        <w:outlineLvl w:val="1"/>
        <w:rPr>
          <w:rFonts w:ascii="Arial" w:hAnsi="Arial" w:cs="Arial"/>
          <w:b/>
          <w:sz w:val="28"/>
          <w:szCs w:val="28"/>
        </w:rPr>
      </w:pPr>
    </w:p>
    <w:p w:rsidR="002F4AAF" w:rsidRPr="00613A67" w:rsidRDefault="002F4AAF" w:rsidP="002F4AAF">
      <w:pPr>
        <w:spacing w:before="84" w:after="84"/>
        <w:ind w:firstLine="502"/>
        <w:jc w:val="both"/>
        <w:rPr>
          <w:rFonts w:ascii="Arial" w:hAnsi="Arial" w:cs="Arial"/>
          <w:sz w:val="28"/>
          <w:szCs w:val="28"/>
        </w:rPr>
      </w:pPr>
      <w:r w:rsidRPr="00613A67">
        <w:rPr>
          <w:rFonts w:ascii="Arial" w:hAnsi="Arial" w:cs="Arial"/>
          <w:sz w:val="28"/>
          <w:szCs w:val="28"/>
        </w:rPr>
        <w:t xml:space="preserve">Одним из стратегических направлений программы Социально-экономического развития Каргасокского района на период 2010 – 2012гг. является развитие человеческого потенциала территории. Необходимым фактором для реализации определенного направления  и является создание благоприятных условий для развития малого предпринимательства. </w:t>
      </w:r>
    </w:p>
    <w:p w:rsidR="002F4AAF" w:rsidRPr="00613A67" w:rsidRDefault="002F4AAF" w:rsidP="002F4AAF">
      <w:pPr>
        <w:ind w:firstLine="505"/>
        <w:jc w:val="both"/>
        <w:rPr>
          <w:rFonts w:ascii="Arial" w:hAnsi="Arial" w:cs="Arial"/>
          <w:sz w:val="28"/>
          <w:szCs w:val="28"/>
        </w:rPr>
      </w:pPr>
      <w:r w:rsidRPr="00613A67">
        <w:rPr>
          <w:rFonts w:ascii="Arial" w:hAnsi="Arial" w:cs="Arial"/>
          <w:sz w:val="28"/>
          <w:szCs w:val="28"/>
        </w:rPr>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2F4AAF" w:rsidRPr="00613A67" w:rsidRDefault="002F4AAF" w:rsidP="002F4AAF">
      <w:pPr>
        <w:shd w:val="clear" w:color="auto" w:fill="FFFFFF"/>
        <w:ind w:firstLine="560"/>
        <w:rPr>
          <w:rFonts w:ascii="Arial" w:hAnsi="Arial" w:cs="Arial"/>
          <w:sz w:val="28"/>
          <w:szCs w:val="28"/>
        </w:rPr>
      </w:pPr>
      <w:r w:rsidRPr="00613A67">
        <w:rPr>
          <w:rFonts w:ascii="Arial" w:hAnsi="Arial" w:cs="Arial"/>
          <w:sz w:val="28"/>
          <w:szCs w:val="28"/>
        </w:rPr>
        <w:t>Реализация Программы позволит:</w:t>
      </w:r>
    </w:p>
    <w:p w:rsidR="002F4AAF" w:rsidRPr="00613A67" w:rsidRDefault="002F4AAF" w:rsidP="002F4AAF">
      <w:pPr>
        <w:shd w:val="clear" w:color="auto" w:fill="FFFFFF"/>
        <w:tabs>
          <w:tab w:val="left" w:pos="1219"/>
        </w:tabs>
        <w:ind w:firstLine="560"/>
        <w:jc w:val="both"/>
        <w:rPr>
          <w:rFonts w:ascii="Arial" w:hAnsi="Arial" w:cs="Arial"/>
          <w:sz w:val="28"/>
          <w:szCs w:val="28"/>
        </w:rPr>
      </w:pPr>
      <w:r w:rsidRPr="00613A67">
        <w:rPr>
          <w:rFonts w:ascii="Arial" w:hAnsi="Arial" w:cs="Arial"/>
          <w:spacing w:val="-21"/>
          <w:sz w:val="28"/>
          <w:szCs w:val="28"/>
        </w:rPr>
        <w:t>1) у</w:t>
      </w:r>
      <w:r w:rsidRPr="00613A67">
        <w:rPr>
          <w:rFonts w:ascii="Arial" w:hAnsi="Arial" w:cs="Arial"/>
          <w:sz w:val="28"/>
          <w:szCs w:val="28"/>
        </w:rPr>
        <w:t>совершенствовать механизмы финансово-инвестиционной поддержки субъектов малого и среднего предпринимательства, осуществляющих деятельность в приоритетных отраслях экономики;</w:t>
      </w:r>
    </w:p>
    <w:p w:rsidR="002F4AAF" w:rsidRPr="00613A67" w:rsidRDefault="002F4AAF" w:rsidP="002F4AAF">
      <w:pPr>
        <w:shd w:val="clear" w:color="auto" w:fill="FFFFFF"/>
        <w:tabs>
          <w:tab w:val="left" w:pos="1109"/>
        </w:tabs>
        <w:ind w:firstLine="560"/>
        <w:jc w:val="both"/>
        <w:rPr>
          <w:rFonts w:ascii="Arial" w:hAnsi="Arial" w:cs="Arial"/>
          <w:sz w:val="28"/>
          <w:szCs w:val="28"/>
        </w:rPr>
      </w:pPr>
      <w:r w:rsidRPr="00613A67">
        <w:rPr>
          <w:rFonts w:ascii="Arial" w:hAnsi="Arial" w:cs="Arial"/>
          <w:spacing w:val="-14"/>
          <w:sz w:val="28"/>
          <w:szCs w:val="28"/>
        </w:rPr>
        <w:t>2)</w:t>
      </w:r>
      <w:r w:rsidRPr="00613A67">
        <w:rPr>
          <w:rFonts w:ascii="Arial" w:hAnsi="Arial" w:cs="Arial"/>
          <w:sz w:val="28"/>
          <w:szCs w:val="28"/>
        </w:rPr>
        <w:tab/>
        <w:t>усовершенствовать систему информационно-консультационной поддержки субъектов малого и среднего предпринимательства;</w:t>
      </w:r>
    </w:p>
    <w:p w:rsidR="002F4AAF" w:rsidRPr="00613A67" w:rsidRDefault="002F4AAF" w:rsidP="002F4AAF">
      <w:pPr>
        <w:shd w:val="clear" w:color="auto" w:fill="FFFFFF"/>
        <w:tabs>
          <w:tab w:val="left" w:pos="998"/>
        </w:tabs>
        <w:ind w:firstLine="560"/>
        <w:jc w:val="both"/>
        <w:rPr>
          <w:rFonts w:ascii="Arial" w:hAnsi="Arial" w:cs="Arial"/>
          <w:sz w:val="28"/>
          <w:szCs w:val="28"/>
        </w:rPr>
      </w:pPr>
      <w:r w:rsidRPr="00613A67">
        <w:rPr>
          <w:rFonts w:ascii="Arial" w:hAnsi="Arial" w:cs="Arial"/>
          <w:spacing w:val="-14"/>
          <w:sz w:val="28"/>
          <w:szCs w:val="28"/>
        </w:rPr>
        <w:t>3)</w:t>
      </w:r>
      <w:r w:rsidRPr="00613A67">
        <w:rPr>
          <w:rFonts w:ascii="Arial" w:hAnsi="Arial" w:cs="Arial"/>
          <w:sz w:val="28"/>
          <w:szCs w:val="28"/>
        </w:rPr>
        <w:tab/>
        <w:t>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w:t>
      </w:r>
    </w:p>
    <w:p w:rsidR="002F4AAF" w:rsidRPr="00613A67" w:rsidRDefault="002F4AAF" w:rsidP="002F4AAF">
      <w:pPr>
        <w:shd w:val="clear" w:color="auto" w:fill="FFFFFF"/>
        <w:tabs>
          <w:tab w:val="left" w:pos="998"/>
        </w:tabs>
        <w:ind w:firstLine="560"/>
        <w:jc w:val="both"/>
        <w:rPr>
          <w:rFonts w:ascii="Arial" w:hAnsi="Arial" w:cs="Arial"/>
          <w:sz w:val="28"/>
          <w:szCs w:val="28"/>
        </w:rPr>
      </w:pPr>
      <w:r w:rsidRPr="00613A67">
        <w:rPr>
          <w:rFonts w:ascii="Arial" w:hAnsi="Arial" w:cs="Arial"/>
          <w:sz w:val="28"/>
          <w:szCs w:val="28"/>
        </w:rPr>
        <w:t>4) содействовать в продвижении продукции субъектов малого и среднего предпринимательства Каргасокского района на областной рынок, рынок Парабельского района;</w:t>
      </w:r>
    </w:p>
    <w:p w:rsidR="002F4AAF" w:rsidRPr="00613A67" w:rsidRDefault="002F4AAF" w:rsidP="002F4AAF">
      <w:pPr>
        <w:shd w:val="clear" w:color="auto" w:fill="FFFFFF"/>
        <w:tabs>
          <w:tab w:val="left" w:pos="998"/>
        </w:tabs>
        <w:ind w:firstLine="560"/>
        <w:jc w:val="both"/>
        <w:rPr>
          <w:rFonts w:ascii="Arial" w:hAnsi="Arial" w:cs="Arial"/>
          <w:sz w:val="28"/>
          <w:szCs w:val="28"/>
        </w:rPr>
      </w:pPr>
      <w:r w:rsidRPr="00613A67">
        <w:rPr>
          <w:rFonts w:ascii="Arial" w:hAnsi="Arial" w:cs="Arial"/>
          <w:sz w:val="28"/>
          <w:szCs w:val="28"/>
        </w:rPr>
        <w:t>5) обеспечить пропаганду и популяризацию предпринимательской деятельности;</w:t>
      </w:r>
    </w:p>
    <w:p w:rsidR="002F4AAF" w:rsidRPr="00613A67" w:rsidRDefault="002F4AAF" w:rsidP="002F4AAF">
      <w:pPr>
        <w:shd w:val="clear" w:color="auto" w:fill="FFFFFF"/>
        <w:tabs>
          <w:tab w:val="left" w:pos="970"/>
        </w:tabs>
        <w:ind w:firstLine="560"/>
        <w:jc w:val="both"/>
        <w:rPr>
          <w:rFonts w:ascii="Arial" w:hAnsi="Arial" w:cs="Arial"/>
          <w:sz w:val="28"/>
          <w:szCs w:val="28"/>
        </w:rPr>
      </w:pPr>
      <w:r w:rsidRPr="00613A67">
        <w:rPr>
          <w:rFonts w:ascii="Arial" w:hAnsi="Arial" w:cs="Arial"/>
          <w:sz w:val="28"/>
          <w:szCs w:val="28"/>
        </w:rPr>
        <w:t>В результате реализации Программы ожидается:</w:t>
      </w:r>
    </w:p>
    <w:p w:rsidR="002F4AAF" w:rsidRPr="00613A67" w:rsidRDefault="002F4AAF" w:rsidP="002F4AAF">
      <w:pPr>
        <w:shd w:val="clear" w:color="auto" w:fill="FFFFFF"/>
        <w:tabs>
          <w:tab w:val="left" w:pos="970"/>
        </w:tabs>
        <w:ind w:firstLine="560"/>
        <w:jc w:val="both"/>
        <w:rPr>
          <w:rFonts w:ascii="Arial" w:hAnsi="Arial" w:cs="Arial"/>
          <w:sz w:val="28"/>
          <w:szCs w:val="28"/>
        </w:rPr>
      </w:pPr>
      <w:r w:rsidRPr="00613A67">
        <w:rPr>
          <w:rFonts w:ascii="Arial" w:hAnsi="Arial" w:cs="Arial"/>
          <w:sz w:val="28"/>
          <w:szCs w:val="28"/>
        </w:rPr>
        <w:t>1) увеличение числа малых и средних организаций, осуществляющих свою деятельность в приоритетных для Каргасокского района отраслях деятельности;</w:t>
      </w:r>
    </w:p>
    <w:p w:rsidR="002F4AAF" w:rsidRPr="00613A67" w:rsidRDefault="002F4AAF" w:rsidP="002F4AAF">
      <w:pPr>
        <w:shd w:val="clear" w:color="auto" w:fill="FFFFFF"/>
        <w:tabs>
          <w:tab w:val="left" w:pos="970"/>
        </w:tabs>
        <w:ind w:firstLine="560"/>
        <w:jc w:val="both"/>
        <w:rPr>
          <w:rFonts w:ascii="Arial" w:hAnsi="Arial" w:cs="Arial"/>
          <w:sz w:val="28"/>
          <w:szCs w:val="28"/>
        </w:rPr>
      </w:pPr>
      <w:r w:rsidRPr="00613A67">
        <w:rPr>
          <w:rFonts w:ascii="Arial" w:hAnsi="Arial" w:cs="Arial"/>
          <w:sz w:val="28"/>
          <w:szCs w:val="28"/>
        </w:rPr>
        <w:t>2) увеличение инвестиционной активности субъектов малого и среднего предпринимательства, привлечение в сферу малого и среднего предпринимательства инвестиций ежегодно в объеме до 2.9 млн. рублей;</w:t>
      </w:r>
    </w:p>
    <w:p w:rsidR="002F4AAF" w:rsidRPr="00613A67" w:rsidRDefault="002F4AAF" w:rsidP="002F4AAF">
      <w:pPr>
        <w:shd w:val="clear" w:color="auto" w:fill="FFFFFF"/>
        <w:tabs>
          <w:tab w:val="left" w:pos="970"/>
        </w:tabs>
        <w:ind w:firstLine="560"/>
        <w:jc w:val="both"/>
        <w:rPr>
          <w:rFonts w:ascii="Arial" w:hAnsi="Arial" w:cs="Arial"/>
          <w:sz w:val="28"/>
          <w:szCs w:val="28"/>
        </w:rPr>
      </w:pPr>
      <w:r w:rsidRPr="00613A67">
        <w:rPr>
          <w:rFonts w:ascii="Arial" w:hAnsi="Arial" w:cs="Arial"/>
          <w:sz w:val="28"/>
          <w:szCs w:val="28"/>
        </w:rPr>
        <w:t>4) увеличение производственных возможностей субъектов малого предпринимательства;</w:t>
      </w:r>
    </w:p>
    <w:p w:rsidR="002F4AAF" w:rsidRPr="00613A67" w:rsidRDefault="002F4AAF" w:rsidP="002F4AAF">
      <w:pPr>
        <w:tabs>
          <w:tab w:val="left" w:pos="970"/>
        </w:tabs>
        <w:ind w:firstLine="560"/>
        <w:jc w:val="both"/>
        <w:rPr>
          <w:rFonts w:ascii="Arial" w:hAnsi="Arial" w:cs="Arial"/>
          <w:sz w:val="28"/>
          <w:szCs w:val="28"/>
        </w:rPr>
      </w:pPr>
      <w:r w:rsidRPr="00613A67">
        <w:rPr>
          <w:rFonts w:ascii="Arial" w:hAnsi="Arial" w:cs="Arial"/>
          <w:sz w:val="28"/>
          <w:szCs w:val="28"/>
        </w:rPr>
        <w:t>5) 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 в том числе посредством дистанционного консультирования;</w:t>
      </w:r>
    </w:p>
    <w:p w:rsidR="002F4AAF" w:rsidRPr="00613A67" w:rsidRDefault="002F4AAF" w:rsidP="002F4AAF">
      <w:pPr>
        <w:tabs>
          <w:tab w:val="left" w:pos="970"/>
        </w:tabs>
        <w:ind w:firstLine="560"/>
        <w:jc w:val="both"/>
        <w:rPr>
          <w:rFonts w:ascii="Arial" w:hAnsi="Arial" w:cs="Arial"/>
          <w:sz w:val="28"/>
          <w:szCs w:val="28"/>
        </w:rPr>
      </w:pPr>
      <w:r w:rsidRPr="00613A67">
        <w:rPr>
          <w:rFonts w:ascii="Arial" w:hAnsi="Arial" w:cs="Arial"/>
          <w:sz w:val="28"/>
          <w:szCs w:val="28"/>
        </w:rPr>
        <w:lastRenderedPageBreak/>
        <w:t>6) повышение общественного статуса предпринимательской деятельности и социальной ответственности субъектов малого и среднего предпринимательства;</w:t>
      </w:r>
    </w:p>
    <w:p w:rsidR="002F4AAF" w:rsidRPr="00613A67" w:rsidRDefault="002F4AAF" w:rsidP="002F4AAF">
      <w:pPr>
        <w:shd w:val="clear" w:color="auto" w:fill="FFFFFF"/>
        <w:tabs>
          <w:tab w:val="left" w:pos="1066"/>
        </w:tabs>
        <w:ind w:firstLine="560"/>
        <w:jc w:val="both"/>
        <w:rPr>
          <w:rFonts w:ascii="Arial" w:hAnsi="Arial" w:cs="Arial"/>
          <w:sz w:val="28"/>
          <w:szCs w:val="28"/>
        </w:rPr>
      </w:pPr>
      <w:r w:rsidRPr="00613A67">
        <w:rPr>
          <w:rFonts w:ascii="Arial" w:hAnsi="Arial" w:cs="Arial"/>
          <w:sz w:val="28"/>
          <w:szCs w:val="28"/>
        </w:rPr>
        <w:t>7) создание условий для начинающих предпринимателей, входящих в приоритетную целевую группу;</w:t>
      </w:r>
    </w:p>
    <w:p w:rsidR="002F4AAF" w:rsidRPr="00613A67" w:rsidRDefault="002F4AAF" w:rsidP="002F4AAF">
      <w:pPr>
        <w:shd w:val="clear" w:color="auto" w:fill="FFFFFF"/>
        <w:tabs>
          <w:tab w:val="left" w:pos="1066"/>
        </w:tabs>
        <w:ind w:firstLine="560"/>
        <w:jc w:val="both"/>
        <w:rPr>
          <w:rFonts w:ascii="Arial" w:hAnsi="Arial" w:cs="Arial"/>
          <w:sz w:val="28"/>
          <w:szCs w:val="28"/>
        </w:rPr>
      </w:pPr>
      <w:r w:rsidRPr="00613A67">
        <w:rPr>
          <w:rFonts w:ascii="Arial" w:hAnsi="Arial" w:cs="Arial"/>
          <w:sz w:val="28"/>
          <w:szCs w:val="28"/>
        </w:rPr>
        <w:t>8) вовлечение в сферу малого и среднего предпринимательства большего числа молодежи.</w:t>
      </w:r>
    </w:p>
    <w:p w:rsidR="002F4AAF" w:rsidRPr="00613A67" w:rsidRDefault="002F4AAF" w:rsidP="002F4AAF">
      <w:pPr>
        <w:shd w:val="clear" w:color="auto" w:fill="FFFFFF"/>
        <w:ind w:firstLine="560"/>
        <w:jc w:val="both"/>
        <w:rPr>
          <w:rFonts w:ascii="Arial" w:hAnsi="Arial" w:cs="Arial"/>
          <w:sz w:val="28"/>
          <w:szCs w:val="28"/>
        </w:rPr>
      </w:pPr>
      <w:r w:rsidRPr="00613A67">
        <w:rPr>
          <w:rFonts w:ascii="Arial" w:hAnsi="Arial" w:cs="Arial"/>
          <w:sz w:val="28"/>
          <w:szCs w:val="28"/>
        </w:rPr>
        <w:t>Социальная эффективность Программы будет выражаться в сокращении численности безработных путем увеличения численности занятых в сфере малого и среднего бизнеса, в позитивном социально-психологическом климате в предпринимательской среде, в налаженных конструктивных отношениях между бизнесом и властью.</w:t>
      </w:r>
    </w:p>
    <w:p w:rsidR="002F4AAF" w:rsidRPr="00613A67" w:rsidRDefault="002F4AAF" w:rsidP="002F4AAF">
      <w:pPr>
        <w:shd w:val="clear" w:color="auto" w:fill="FFFFFF"/>
        <w:ind w:firstLine="560"/>
        <w:jc w:val="both"/>
        <w:rPr>
          <w:rFonts w:ascii="Arial" w:hAnsi="Arial" w:cs="Arial"/>
          <w:sz w:val="28"/>
          <w:szCs w:val="28"/>
        </w:rPr>
      </w:pPr>
      <w:r w:rsidRPr="00613A67">
        <w:rPr>
          <w:rFonts w:ascii="Arial" w:hAnsi="Arial" w:cs="Arial"/>
          <w:sz w:val="28"/>
          <w:szCs w:val="28"/>
        </w:rPr>
        <w:t>Экономическая эффективность Программы будет выражаться в увеличении производственного потенциала субъектов малого и среднего предпринимательства, увеличении выпуска продукции (работ, услуг) субъектами малого и среднего предпринимательства и, как следствие, увеличение оборота малых и средних организаций Каргасокского района, росте их  прибыли.</w:t>
      </w:r>
    </w:p>
    <w:p w:rsidR="002F4AAF" w:rsidRPr="00613A67" w:rsidRDefault="002F4AAF" w:rsidP="002F4AAF">
      <w:pPr>
        <w:shd w:val="clear" w:color="auto" w:fill="FFFFFF"/>
        <w:ind w:firstLine="560"/>
        <w:jc w:val="both"/>
        <w:rPr>
          <w:rFonts w:ascii="Arial" w:hAnsi="Arial" w:cs="Arial"/>
          <w:sz w:val="28"/>
          <w:szCs w:val="28"/>
        </w:rPr>
      </w:pPr>
      <w:r w:rsidRPr="00613A67">
        <w:rPr>
          <w:rFonts w:ascii="Arial" w:hAnsi="Arial" w:cs="Arial"/>
          <w:sz w:val="28"/>
          <w:szCs w:val="28"/>
        </w:rPr>
        <w:t>В результате реализации Программы Каргасокский район получит бюджетный эффект, который формируется из следующих составляющих:</w:t>
      </w:r>
    </w:p>
    <w:p w:rsidR="002F4AAF" w:rsidRPr="00613A67" w:rsidRDefault="002F4AAF" w:rsidP="002F4AAF">
      <w:pPr>
        <w:shd w:val="clear" w:color="auto" w:fill="FFFFFF"/>
        <w:ind w:firstLine="560"/>
        <w:jc w:val="both"/>
        <w:rPr>
          <w:rFonts w:ascii="Arial" w:hAnsi="Arial" w:cs="Arial"/>
          <w:sz w:val="28"/>
          <w:szCs w:val="28"/>
        </w:rPr>
      </w:pPr>
      <w:r w:rsidRPr="00613A67">
        <w:rPr>
          <w:rFonts w:ascii="Arial" w:hAnsi="Arial" w:cs="Arial"/>
          <w:sz w:val="28"/>
          <w:szCs w:val="28"/>
        </w:rPr>
        <w:t>1) увеличение налоговых поступлений в районный бюджет в</w:t>
      </w:r>
      <w:r w:rsidR="00B46067" w:rsidRPr="00613A67">
        <w:rPr>
          <w:rFonts w:ascii="Arial" w:hAnsi="Arial" w:cs="Arial"/>
          <w:sz w:val="28"/>
          <w:szCs w:val="28"/>
        </w:rPr>
        <w:t xml:space="preserve"> </w:t>
      </w:r>
      <w:r w:rsidRPr="00613A67">
        <w:rPr>
          <w:rFonts w:ascii="Arial" w:hAnsi="Arial" w:cs="Arial"/>
          <w:sz w:val="28"/>
          <w:szCs w:val="28"/>
        </w:rPr>
        <w:t>следствии увеличения количества субъектов малого и среднего предпринимательства и улучшения результатов их деятельности;</w:t>
      </w:r>
    </w:p>
    <w:p w:rsidR="002F4AAF" w:rsidRPr="00613A67" w:rsidRDefault="002F4AAF" w:rsidP="002F4AAF">
      <w:pPr>
        <w:shd w:val="clear" w:color="auto" w:fill="FFFFFF"/>
        <w:ind w:firstLine="560"/>
        <w:jc w:val="both"/>
        <w:rPr>
          <w:rFonts w:ascii="Arial" w:hAnsi="Arial" w:cs="Arial"/>
          <w:sz w:val="28"/>
          <w:szCs w:val="28"/>
        </w:rPr>
      </w:pPr>
      <w:r w:rsidRPr="00613A67">
        <w:rPr>
          <w:rFonts w:ascii="Arial" w:hAnsi="Arial" w:cs="Arial"/>
          <w:sz w:val="28"/>
          <w:szCs w:val="28"/>
        </w:rPr>
        <w:t>2) увеличения поступлений в районный бюджет  арендной платы, взимаемой с субъектов малого и среднего предпринимательства и организаций, образующих инфраструктуру поддержки малого и среднего предпринимательства.</w:t>
      </w:r>
    </w:p>
    <w:p w:rsidR="002F4AAF" w:rsidRPr="00613A67" w:rsidRDefault="002F4AAF" w:rsidP="002F4AAF">
      <w:pPr>
        <w:shd w:val="clear" w:color="auto" w:fill="FFFFFF"/>
        <w:ind w:firstLine="731"/>
        <w:jc w:val="both"/>
        <w:rPr>
          <w:rFonts w:ascii="Arial" w:hAnsi="Arial" w:cs="Arial"/>
          <w:sz w:val="28"/>
          <w:szCs w:val="28"/>
        </w:rPr>
      </w:pPr>
      <w:r w:rsidRPr="00613A67">
        <w:rPr>
          <w:rFonts w:ascii="Arial" w:hAnsi="Arial" w:cs="Arial"/>
          <w:sz w:val="28"/>
          <w:szCs w:val="28"/>
        </w:rPr>
        <w:t>Комплексный подход к созданию условий для дальнейшего развития малого и среднего предпринимательства в Каргасокском районе будет способствовать увеличению вклада малого и среднего предпринимательства в экономику района, формированию рациональной структуры экономики, созданию среднего класса в обществе, смягчения безработицы, росту доходной части консолидированного бюджета района.</w:t>
      </w:r>
    </w:p>
    <w:p w:rsidR="002F4AAF" w:rsidRPr="00613A67" w:rsidRDefault="002F4AAF" w:rsidP="002F4AAF">
      <w:pPr>
        <w:autoSpaceDE w:val="0"/>
        <w:autoSpaceDN w:val="0"/>
        <w:adjustRightInd w:val="0"/>
        <w:jc w:val="center"/>
        <w:outlineLvl w:val="1"/>
        <w:rPr>
          <w:rFonts w:ascii="Arial" w:hAnsi="Arial" w:cs="Arial"/>
          <w:b/>
          <w:sz w:val="28"/>
          <w:szCs w:val="28"/>
        </w:rPr>
      </w:pPr>
    </w:p>
    <w:p w:rsidR="002F4AAF" w:rsidRPr="00613A67" w:rsidRDefault="002F4AAF" w:rsidP="002F4AAF">
      <w:pPr>
        <w:autoSpaceDE w:val="0"/>
        <w:autoSpaceDN w:val="0"/>
        <w:adjustRightInd w:val="0"/>
        <w:jc w:val="center"/>
        <w:outlineLvl w:val="1"/>
        <w:rPr>
          <w:rFonts w:ascii="Arial" w:hAnsi="Arial" w:cs="Arial"/>
          <w:b/>
          <w:sz w:val="28"/>
          <w:szCs w:val="28"/>
        </w:rPr>
      </w:pPr>
      <w:r w:rsidRPr="00613A67">
        <w:rPr>
          <w:rFonts w:ascii="Arial" w:hAnsi="Arial" w:cs="Arial"/>
          <w:b/>
          <w:sz w:val="28"/>
          <w:szCs w:val="28"/>
        </w:rPr>
        <w:t>4. Механизмы реализации и управления программой, включая ресурсное обеспечение</w:t>
      </w:r>
    </w:p>
    <w:p w:rsidR="002F4AAF" w:rsidRPr="00613A67" w:rsidRDefault="002F4AAF" w:rsidP="002F4AAF">
      <w:pPr>
        <w:autoSpaceDE w:val="0"/>
        <w:autoSpaceDN w:val="0"/>
        <w:adjustRightInd w:val="0"/>
        <w:jc w:val="both"/>
        <w:outlineLvl w:val="1"/>
        <w:rPr>
          <w:rFonts w:ascii="Arial" w:hAnsi="Arial" w:cs="Arial"/>
        </w:rPr>
      </w:pP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Заказчиком Программы является  Администрация Каргасокского района.</w:t>
      </w: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Разработчиком Программы является  Отдел экономики и социального развития Администрации Каргасокского района.</w:t>
      </w: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 xml:space="preserve">Управление реализацией Программы осуществляет Администрация Каргасокского района </w:t>
      </w: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Исполнитель Программы - Отдел экономики и социального развития Администрации Каргасокского района.</w:t>
      </w: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lastRenderedPageBreak/>
        <w:t>Отдел экономики и социального развития Администрации Каргасокского района обеспечивает мониторинг и контроль за ходом реализации программных мероприятий, своевременно представляет отчётную информацию о ходе реализации программы, готовит предложения по объёмам и источникам финансирования программных мероприятий, по мере необходимости готовит предложения по корректировке перечня программных мероприятий на очередной финансовый год, представляет заявки на финансирование этапов реализации Программы, уточняет затраты по программным мероприятиям, отдельные их показатели, а также механизм реализации Программы, разрабатывает и вносит в установленном порядке и в установленные Программой сроки проекты правовых актов Администрации Каргасокского района, необходимые для выполнения Программы.</w:t>
      </w:r>
    </w:p>
    <w:p w:rsidR="002F4AAF" w:rsidRPr="00613A67" w:rsidRDefault="002F4AAF" w:rsidP="002F4AAF">
      <w:pPr>
        <w:spacing w:line="276" w:lineRule="auto"/>
        <w:ind w:firstLine="540"/>
        <w:jc w:val="both"/>
        <w:rPr>
          <w:rFonts w:ascii="Arial" w:hAnsi="Arial" w:cs="Arial"/>
          <w:sz w:val="28"/>
          <w:szCs w:val="28"/>
        </w:rPr>
      </w:pPr>
      <w:r w:rsidRPr="00613A67">
        <w:rPr>
          <w:rFonts w:ascii="Arial" w:hAnsi="Arial" w:cs="Arial"/>
          <w:sz w:val="28"/>
          <w:szCs w:val="28"/>
        </w:rPr>
        <w:t>Бухгалтерия администрация Каргасокского района осуществляет контроль за надлежащим оформлением платежных документов и своевременным перечислением субсидий.</w:t>
      </w: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Управление финансов администрации Каргасокского района осуществляет финансирование мероприятий в рамках Программы на основании заявок главного распорядителя бюджетных средств администрации Каргасокского района.</w:t>
      </w:r>
    </w:p>
    <w:p w:rsidR="002F4AAF" w:rsidRPr="00613A67" w:rsidRDefault="00D42CC1" w:rsidP="00D42CC1">
      <w:pPr>
        <w:autoSpaceDE w:val="0"/>
        <w:autoSpaceDN w:val="0"/>
        <w:adjustRightInd w:val="0"/>
        <w:ind w:firstLine="426"/>
        <w:jc w:val="both"/>
        <w:outlineLvl w:val="1"/>
        <w:rPr>
          <w:rFonts w:ascii="Arial" w:hAnsi="Arial" w:cs="Arial"/>
          <w:color w:val="FF0000"/>
          <w:sz w:val="28"/>
          <w:szCs w:val="28"/>
        </w:rPr>
      </w:pPr>
      <w:r w:rsidRPr="00613A67">
        <w:rPr>
          <w:rFonts w:ascii="Arial" w:hAnsi="Arial" w:cs="Arial"/>
          <w:color w:val="FF0000"/>
          <w:sz w:val="28"/>
          <w:szCs w:val="28"/>
        </w:rPr>
        <w:t>По результатам участия в отборе, в соответствии с постановлением Администрации Томской области от 17.06.2011г.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Муниципальное образование «Каргасокский район» планирует получение областной субсидии на софинансирование муниципальной программы.</w:t>
      </w:r>
    </w:p>
    <w:p w:rsidR="002F4AAF" w:rsidRPr="00613A67" w:rsidRDefault="002F4AAF" w:rsidP="00D42CC1">
      <w:pPr>
        <w:autoSpaceDE w:val="0"/>
        <w:autoSpaceDN w:val="0"/>
        <w:adjustRightInd w:val="0"/>
        <w:ind w:firstLine="426"/>
        <w:jc w:val="both"/>
        <w:outlineLvl w:val="1"/>
        <w:rPr>
          <w:rFonts w:ascii="Arial" w:hAnsi="Arial" w:cs="Arial"/>
          <w:sz w:val="28"/>
          <w:szCs w:val="28"/>
        </w:rPr>
      </w:pPr>
      <w:r w:rsidRPr="00613A67">
        <w:rPr>
          <w:rFonts w:ascii="Arial" w:hAnsi="Arial" w:cs="Arial"/>
          <w:sz w:val="28"/>
          <w:szCs w:val="28"/>
        </w:rPr>
        <w:t xml:space="preserve">В ходе реализации программы Администрация Каргасокского района ведет совместную работу с </w:t>
      </w:r>
      <w:r w:rsidR="00000AE4" w:rsidRPr="00613A67">
        <w:rPr>
          <w:rFonts w:ascii="Arial" w:hAnsi="Arial" w:cs="Arial"/>
          <w:sz w:val="28"/>
          <w:szCs w:val="28"/>
        </w:rPr>
        <w:t>ОГКУ «Центр занятости населения Каргасокского района</w:t>
      </w:r>
      <w:r w:rsidRPr="00613A67">
        <w:rPr>
          <w:rFonts w:ascii="Arial" w:hAnsi="Arial" w:cs="Arial"/>
          <w:sz w:val="28"/>
          <w:szCs w:val="28"/>
        </w:rPr>
        <w:t>» и АНО «Центр развития сельского предпринимательства» Каргасокского района в части оказания информационной и консультационной поддержки субъектам малого и среднего предпринимательства и лицам, желающим организовать индивидуальную деятельность.</w:t>
      </w:r>
    </w:p>
    <w:p w:rsidR="002F4AAF" w:rsidRPr="00613A67" w:rsidRDefault="002F4AAF" w:rsidP="00CE18CA">
      <w:pPr>
        <w:autoSpaceDE w:val="0"/>
        <w:autoSpaceDN w:val="0"/>
        <w:adjustRightInd w:val="0"/>
        <w:ind w:firstLine="426"/>
        <w:jc w:val="both"/>
        <w:outlineLvl w:val="1"/>
        <w:rPr>
          <w:rFonts w:ascii="Arial" w:hAnsi="Arial" w:cs="Arial"/>
          <w:sz w:val="28"/>
          <w:szCs w:val="28"/>
        </w:rPr>
      </w:pPr>
      <w:r w:rsidRPr="00613A67">
        <w:rPr>
          <w:rFonts w:ascii="Arial" w:hAnsi="Arial" w:cs="Arial"/>
          <w:sz w:val="28"/>
          <w:szCs w:val="28"/>
        </w:rPr>
        <w:t>Программа реализуется путем предоставления субъектам малого и среднего предпринимательства</w:t>
      </w:r>
      <w:r w:rsidR="00CE18CA" w:rsidRPr="00613A67">
        <w:rPr>
          <w:rFonts w:ascii="Arial" w:hAnsi="Arial" w:cs="Arial"/>
          <w:sz w:val="28"/>
          <w:szCs w:val="28"/>
        </w:rPr>
        <w:t xml:space="preserve">, </w:t>
      </w:r>
      <w:r w:rsidR="00CE18CA" w:rsidRPr="00613A67">
        <w:rPr>
          <w:rFonts w:ascii="Arial" w:hAnsi="Arial" w:cs="Arial"/>
          <w:color w:val="FF0000"/>
          <w:sz w:val="28"/>
          <w:szCs w:val="28"/>
        </w:rPr>
        <w:t>организациям, образующим инфраструктуру поддержки субъектов малого и среднего предпринимательства</w:t>
      </w:r>
      <w:r w:rsidRPr="00613A67">
        <w:rPr>
          <w:rFonts w:ascii="Arial" w:hAnsi="Arial" w:cs="Arial"/>
          <w:sz w:val="28"/>
          <w:szCs w:val="28"/>
        </w:rPr>
        <w:t xml:space="preserve"> следующих видов поддержки: финансовой, имущественной, консультационной, информационной.</w:t>
      </w:r>
    </w:p>
    <w:p w:rsidR="001C21B6" w:rsidRPr="00613A67" w:rsidRDefault="001C21B6" w:rsidP="001C21B6">
      <w:pPr>
        <w:pStyle w:val="ConsPlusNormal"/>
        <w:widowControl/>
        <w:ind w:firstLine="567"/>
        <w:jc w:val="both"/>
        <w:outlineLvl w:val="0"/>
        <w:rPr>
          <w:color w:val="FF0000"/>
          <w:sz w:val="28"/>
          <w:szCs w:val="28"/>
        </w:rPr>
      </w:pPr>
      <w:r w:rsidRPr="00613A67">
        <w:rPr>
          <w:color w:val="FF0000"/>
          <w:sz w:val="28"/>
          <w:szCs w:val="28"/>
        </w:rPr>
        <w:t xml:space="preserve">Финансовая поддержка, предусмотренная Программой, оказывается: </w:t>
      </w:r>
    </w:p>
    <w:p w:rsidR="001C21B6" w:rsidRPr="00613A67" w:rsidRDefault="001C21B6" w:rsidP="001C21B6">
      <w:pPr>
        <w:pStyle w:val="ConsPlusNormal"/>
        <w:widowControl/>
        <w:ind w:firstLine="567"/>
        <w:jc w:val="both"/>
        <w:outlineLvl w:val="0"/>
        <w:rPr>
          <w:color w:val="FF0000"/>
          <w:sz w:val="28"/>
          <w:szCs w:val="28"/>
        </w:rPr>
      </w:pPr>
      <w:r w:rsidRPr="00613A67">
        <w:rPr>
          <w:color w:val="FF0000"/>
          <w:sz w:val="28"/>
          <w:szCs w:val="28"/>
        </w:rPr>
        <w:t xml:space="preserve">- субъектам малого предпринимательства, в соответствии с Порядком проведения конкурса предпринимательских проектов </w:t>
      </w:r>
      <w:r w:rsidRPr="00613A67">
        <w:rPr>
          <w:color w:val="FF0000"/>
          <w:sz w:val="28"/>
          <w:szCs w:val="28"/>
        </w:rPr>
        <w:lastRenderedPageBreak/>
        <w:t>субъектов малого предпринимательства "СТАРТ"», утвержденным Постановлением Главы Каргасокского района от 18.05.2010 №75;</w:t>
      </w:r>
    </w:p>
    <w:p w:rsidR="001C21B6" w:rsidRPr="00613A67" w:rsidRDefault="001C21B6" w:rsidP="001C21B6">
      <w:pPr>
        <w:pStyle w:val="ConsPlusNormal"/>
        <w:widowControl/>
        <w:ind w:firstLine="567"/>
        <w:jc w:val="both"/>
        <w:outlineLvl w:val="0"/>
        <w:rPr>
          <w:color w:val="FF0000"/>
          <w:sz w:val="28"/>
          <w:szCs w:val="28"/>
        </w:rPr>
      </w:pPr>
      <w:r w:rsidRPr="00613A67">
        <w:rPr>
          <w:color w:val="FF0000"/>
          <w:sz w:val="28"/>
          <w:szCs w:val="28"/>
        </w:rPr>
        <w:t>- субъектам малого предпринимательства, в соответствии с Порядком проведения конкурса предпринимательских проектов субъектов малого предпринимательства «Первый шаг», утвержденным Постановлением Администрации Каргасокского района от 08.08.2011 №188;</w:t>
      </w:r>
    </w:p>
    <w:p w:rsidR="001C21B6" w:rsidRPr="00613A67" w:rsidRDefault="001C21B6" w:rsidP="001C21B6">
      <w:pPr>
        <w:pStyle w:val="ConsPlusNormal"/>
        <w:widowControl/>
        <w:ind w:firstLine="567"/>
        <w:jc w:val="both"/>
        <w:outlineLvl w:val="0"/>
        <w:rPr>
          <w:color w:val="FF0000"/>
          <w:sz w:val="28"/>
          <w:szCs w:val="28"/>
        </w:rPr>
      </w:pPr>
      <w:r w:rsidRPr="00613A67">
        <w:rPr>
          <w:color w:val="FF0000"/>
          <w:sz w:val="28"/>
          <w:szCs w:val="28"/>
        </w:rPr>
        <w:t>- бюджетам сельских поселений Каргасокского района в случае исполнения ими мероприятия «Доставка сельхозтоваропроизводителей в с. Каргасок на сезонные ярмарки и ярмарки «выходного дня», проводимые в соответствии с графиком проведения ярмарок» путем предоставления им межбюджетных трансфертов на возмещения транспортных затрат;</w:t>
      </w:r>
    </w:p>
    <w:p w:rsidR="002F4AAF" w:rsidRPr="00613A67" w:rsidRDefault="001C21B6" w:rsidP="001C21B6">
      <w:pPr>
        <w:pStyle w:val="ConsPlusNormal"/>
        <w:widowControl/>
        <w:ind w:firstLine="708"/>
        <w:jc w:val="both"/>
        <w:outlineLvl w:val="0"/>
        <w:rPr>
          <w:color w:val="FF0000"/>
          <w:sz w:val="28"/>
          <w:szCs w:val="28"/>
        </w:rPr>
      </w:pPr>
      <w:r w:rsidRPr="00613A67">
        <w:rPr>
          <w:color w:val="FF0000"/>
          <w:sz w:val="28"/>
          <w:szCs w:val="28"/>
        </w:rPr>
        <w:t>- путем выделения бюджетных ассигнований учреждениям МО «Каргасокский район» на проведение мероприятий, утвержденных настоящей Программой</w:t>
      </w:r>
    </w:p>
    <w:p w:rsidR="002F4AAF" w:rsidRPr="00613A67" w:rsidRDefault="002F4AAF" w:rsidP="002F4AAF">
      <w:pPr>
        <w:ind w:firstLine="708"/>
        <w:jc w:val="both"/>
        <w:rPr>
          <w:rFonts w:ascii="Arial" w:hAnsi="Arial" w:cs="Arial"/>
          <w:sz w:val="28"/>
          <w:szCs w:val="28"/>
        </w:rPr>
      </w:pPr>
      <w:r w:rsidRPr="00613A67">
        <w:rPr>
          <w:rFonts w:ascii="Arial" w:hAnsi="Arial" w:cs="Arial"/>
          <w:sz w:val="28"/>
          <w:szCs w:val="28"/>
        </w:rPr>
        <w:t xml:space="preserve">Имущественная поддержка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соответствии с порядком оказания имущественной поддержки субъектам малого и среднего предпринимательства Каргасокского района и организациям, образующим инфраструктуру поддержки субъектов малого и среднего предпринимательства в Каргасокском районе. </w:t>
      </w:r>
    </w:p>
    <w:p w:rsidR="002F4AAF" w:rsidRPr="00613A67" w:rsidRDefault="002F4AAF" w:rsidP="002F4AAF">
      <w:pPr>
        <w:jc w:val="both"/>
        <w:rPr>
          <w:rFonts w:ascii="Arial" w:hAnsi="Arial" w:cs="Arial"/>
          <w:sz w:val="28"/>
          <w:szCs w:val="28"/>
        </w:rPr>
      </w:pPr>
      <w:r w:rsidRPr="00613A67">
        <w:rPr>
          <w:rFonts w:ascii="Arial" w:hAnsi="Arial" w:cs="Arial"/>
          <w:sz w:val="28"/>
          <w:szCs w:val="28"/>
        </w:rPr>
        <w:t>Информационная поддержка субъектов малого и среднего предпринимательства в Каргасокском районе, предусмотренная Программой, осуществляется в виде:</w:t>
      </w:r>
    </w:p>
    <w:p w:rsidR="002F4AAF" w:rsidRPr="00613A67" w:rsidRDefault="002F4AAF" w:rsidP="002F4AAF">
      <w:pPr>
        <w:jc w:val="both"/>
        <w:rPr>
          <w:rFonts w:ascii="Arial" w:hAnsi="Arial" w:cs="Arial"/>
          <w:sz w:val="28"/>
          <w:szCs w:val="28"/>
        </w:rPr>
      </w:pPr>
      <w:r w:rsidRPr="00613A67">
        <w:rPr>
          <w:rFonts w:ascii="Arial" w:hAnsi="Arial" w:cs="Arial"/>
          <w:sz w:val="28"/>
          <w:szCs w:val="28"/>
        </w:rPr>
        <w:t>- размещения в средствах массовой информации, а также на официальном сайте администрации Каргасокского района, материалов о развитии малого и среднего предпринимательства</w:t>
      </w:r>
      <w:r w:rsidR="00CE18CA" w:rsidRPr="00613A67">
        <w:rPr>
          <w:rFonts w:ascii="Arial" w:hAnsi="Arial" w:cs="Arial"/>
          <w:sz w:val="28"/>
          <w:szCs w:val="28"/>
        </w:rPr>
        <w:t xml:space="preserve">, </w:t>
      </w:r>
      <w:r w:rsidR="00CE18CA" w:rsidRPr="00613A67">
        <w:rPr>
          <w:rFonts w:ascii="Arial" w:hAnsi="Arial" w:cs="Arial"/>
          <w:color w:val="FF0000"/>
          <w:sz w:val="28"/>
          <w:szCs w:val="28"/>
        </w:rPr>
        <w:t>организаций, образующих инфраструктуру поддержки субъектов малого и среднего предпринимательства</w:t>
      </w:r>
      <w:r w:rsidRPr="00613A67">
        <w:rPr>
          <w:rFonts w:ascii="Arial" w:hAnsi="Arial" w:cs="Arial"/>
          <w:sz w:val="28"/>
          <w:szCs w:val="28"/>
        </w:rPr>
        <w:t xml:space="preserve">; </w:t>
      </w:r>
    </w:p>
    <w:p w:rsidR="002F4AAF" w:rsidRPr="00613A67" w:rsidRDefault="002F4AAF" w:rsidP="002F4AAF">
      <w:pPr>
        <w:jc w:val="both"/>
        <w:rPr>
          <w:rFonts w:ascii="Arial" w:hAnsi="Arial" w:cs="Arial"/>
          <w:sz w:val="28"/>
          <w:szCs w:val="28"/>
        </w:rPr>
      </w:pPr>
      <w:r w:rsidRPr="00613A67">
        <w:rPr>
          <w:rFonts w:ascii="Arial" w:hAnsi="Arial" w:cs="Arial"/>
          <w:sz w:val="28"/>
          <w:szCs w:val="28"/>
        </w:rPr>
        <w:t>- организации, проведения или участия представителей Администрации  Каргасокского района (специалистов отдела экономики и социального развития) в конференциях, бизнес-семинарах, круглых столах, проводимых в Каргасокском районе по вопросам развития предпринимательства с целью получения новой информации и доведения ее до субъектов малого и среднего предпринимательства</w:t>
      </w:r>
      <w:r w:rsidR="00CE18CA" w:rsidRPr="00613A67">
        <w:rPr>
          <w:rFonts w:ascii="Arial" w:hAnsi="Arial" w:cs="Arial"/>
          <w:sz w:val="28"/>
          <w:szCs w:val="28"/>
        </w:rPr>
        <w:t xml:space="preserve">, </w:t>
      </w:r>
      <w:r w:rsidR="00CE18CA" w:rsidRPr="00613A67">
        <w:rPr>
          <w:rFonts w:ascii="Arial" w:hAnsi="Arial" w:cs="Arial"/>
          <w:color w:val="FF0000"/>
          <w:sz w:val="28"/>
          <w:szCs w:val="28"/>
        </w:rPr>
        <w:t>организаций, образующих инфраструктуру поддержки субъектов малого и среднего предпринимательства</w:t>
      </w:r>
      <w:r w:rsidRPr="00613A67">
        <w:rPr>
          <w:rFonts w:ascii="Arial" w:hAnsi="Arial" w:cs="Arial"/>
          <w:sz w:val="28"/>
          <w:szCs w:val="28"/>
        </w:rPr>
        <w:t>.</w:t>
      </w:r>
    </w:p>
    <w:p w:rsidR="002F4AAF" w:rsidRPr="00613A67" w:rsidRDefault="002F4AAF" w:rsidP="002F4AAF">
      <w:pPr>
        <w:autoSpaceDE w:val="0"/>
        <w:autoSpaceDN w:val="0"/>
        <w:adjustRightInd w:val="0"/>
        <w:jc w:val="both"/>
        <w:outlineLvl w:val="1"/>
        <w:rPr>
          <w:rFonts w:ascii="Arial" w:hAnsi="Arial" w:cs="Arial"/>
          <w:sz w:val="28"/>
          <w:szCs w:val="28"/>
        </w:rPr>
      </w:pPr>
    </w:p>
    <w:p w:rsidR="002F4AAF" w:rsidRPr="00613A67" w:rsidRDefault="002F4AAF" w:rsidP="002F4AAF">
      <w:pPr>
        <w:autoSpaceDE w:val="0"/>
        <w:autoSpaceDN w:val="0"/>
        <w:adjustRightInd w:val="0"/>
        <w:jc w:val="right"/>
        <w:outlineLvl w:val="1"/>
        <w:rPr>
          <w:rFonts w:ascii="Arial" w:hAnsi="Arial" w:cs="Arial"/>
          <w:sz w:val="22"/>
          <w:szCs w:val="22"/>
        </w:rPr>
      </w:pPr>
      <w:r w:rsidRPr="00613A67">
        <w:rPr>
          <w:rFonts w:ascii="Arial" w:hAnsi="Arial" w:cs="Arial"/>
          <w:sz w:val="22"/>
          <w:szCs w:val="22"/>
        </w:rPr>
        <w:t>Табл. 3.</w:t>
      </w:r>
    </w:p>
    <w:p w:rsidR="002F4AAF" w:rsidRPr="00613A67" w:rsidRDefault="002F4AAF" w:rsidP="002F4AAF">
      <w:pPr>
        <w:autoSpaceDE w:val="0"/>
        <w:autoSpaceDN w:val="0"/>
        <w:adjustRightInd w:val="0"/>
        <w:jc w:val="right"/>
        <w:outlineLvl w:val="1"/>
        <w:rPr>
          <w:rFonts w:ascii="Arial" w:hAnsi="Arial" w:cs="Arial"/>
        </w:rPr>
      </w:pPr>
    </w:p>
    <w:p w:rsidR="00CE18CA" w:rsidRPr="00613A67" w:rsidRDefault="00CE18CA" w:rsidP="00CE18CA">
      <w:pPr>
        <w:pStyle w:val="ConsPlusTitle"/>
        <w:widowControl/>
        <w:jc w:val="center"/>
        <w:rPr>
          <w:color w:val="FF0000"/>
        </w:rPr>
      </w:pPr>
      <w:r w:rsidRPr="00613A67">
        <w:rPr>
          <w:color w:val="FF0000"/>
        </w:rPr>
        <w:t>ОБЕСПЕЧЕНИЕ ДОЛГОСРОЧНОЙ МЦП</w:t>
      </w:r>
    </w:p>
    <w:p w:rsidR="0056021E" w:rsidRPr="00613A67" w:rsidRDefault="0056021E" w:rsidP="00CE18CA">
      <w:pPr>
        <w:pStyle w:val="ConsPlusTitle"/>
        <w:widowControl/>
        <w:jc w:val="center"/>
        <w:rPr>
          <w:color w:val="FF0000"/>
        </w:rPr>
      </w:pPr>
    </w:p>
    <w:tbl>
      <w:tblPr>
        <w:tblW w:w="0" w:type="auto"/>
        <w:tblInd w:w="-356" w:type="dxa"/>
        <w:tblLayout w:type="fixed"/>
        <w:tblCellMar>
          <w:left w:w="70" w:type="dxa"/>
          <w:right w:w="70" w:type="dxa"/>
        </w:tblCellMar>
        <w:tblLook w:val="0000"/>
      </w:tblPr>
      <w:tblGrid>
        <w:gridCol w:w="3402"/>
        <w:gridCol w:w="985"/>
        <w:gridCol w:w="1276"/>
        <w:gridCol w:w="1080"/>
        <w:gridCol w:w="945"/>
        <w:gridCol w:w="1080"/>
        <w:gridCol w:w="965"/>
      </w:tblGrid>
      <w:tr w:rsidR="0056021E" w:rsidRPr="00613A67" w:rsidTr="0056021E">
        <w:trPr>
          <w:cantSplit/>
          <w:trHeight w:val="240"/>
        </w:trPr>
        <w:tc>
          <w:tcPr>
            <w:tcW w:w="3402" w:type="dxa"/>
            <w:vMerge w:val="restart"/>
            <w:tcBorders>
              <w:top w:val="single" w:sz="6" w:space="0" w:color="auto"/>
              <w:left w:val="single" w:sz="6" w:space="0" w:color="auto"/>
              <w:bottom w:val="nil"/>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Наименование ресурсов</w:t>
            </w:r>
          </w:p>
        </w:tc>
        <w:tc>
          <w:tcPr>
            <w:tcW w:w="985" w:type="dxa"/>
            <w:vMerge w:val="restart"/>
            <w:tcBorders>
              <w:top w:val="single" w:sz="6" w:space="0" w:color="auto"/>
              <w:left w:val="single" w:sz="6" w:space="0" w:color="auto"/>
              <w:bottom w:val="nil"/>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Единица измерения</w:t>
            </w:r>
          </w:p>
        </w:tc>
        <w:tc>
          <w:tcPr>
            <w:tcW w:w="5346" w:type="dxa"/>
            <w:gridSpan w:val="5"/>
            <w:tcBorders>
              <w:top w:val="single" w:sz="6" w:space="0" w:color="auto"/>
              <w:left w:val="single" w:sz="6" w:space="0" w:color="auto"/>
              <w:bottom w:val="single" w:sz="6" w:space="0" w:color="auto"/>
              <w:right w:val="single" w:sz="4" w:space="0" w:color="auto"/>
            </w:tcBorders>
            <w:vAlign w:val="center"/>
          </w:tcPr>
          <w:p w:rsidR="0056021E" w:rsidRPr="00613A67" w:rsidRDefault="0056021E" w:rsidP="0056021E">
            <w:pPr>
              <w:pStyle w:val="ConsPlusCell"/>
              <w:widowControl/>
              <w:jc w:val="center"/>
              <w:rPr>
                <w:color w:val="FF0000"/>
              </w:rPr>
            </w:pPr>
            <w:r w:rsidRPr="00613A67">
              <w:rPr>
                <w:color w:val="FF0000"/>
              </w:rPr>
              <w:t>Потребность (прогноз)</w:t>
            </w:r>
          </w:p>
        </w:tc>
      </w:tr>
      <w:tr w:rsidR="0056021E" w:rsidRPr="00613A67" w:rsidTr="0056021E">
        <w:trPr>
          <w:cantSplit/>
          <w:trHeight w:val="258"/>
        </w:trPr>
        <w:tc>
          <w:tcPr>
            <w:tcW w:w="3402" w:type="dxa"/>
            <w:vMerge/>
            <w:tcBorders>
              <w:top w:val="nil"/>
              <w:left w:val="single" w:sz="6" w:space="0" w:color="auto"/>
              <w:bottom w:val="nil"/>
              <w:right w:val="single" w:sz="6" w:space="0" w:color="auto"/>
            </w:tcBorders>
            <w:vAlign w:val="center"/>
          </w:tcPr>
          <w:p w:rsidR="0056021E" w:rsidRPr="00613A67" w:rsidRDefault="0056021E" w:rsidP="0056021E">
            <w:pPr>
              <w:pStyle w:val="ConsPlusCell"/>
              <w:widowControl/>
              <w:jc w:val="center"/>
              <w:rPr>
                <w:color w:val="FF0000"/>
              </w:rPr>
            </w:pPr>
          </w:p>
        </w:tc>
        <w:tc>
          <w:tcPr>
            <w:tcW w:w="985" w:type="dxa"/>
            <w:vMerge/>
            <w:tcBorders>
              <w:top w:val="nil"/>
              <w:left w:val="single" w:sz="6" w:space="0" w:color="auto"/>
              <w:bottom w:val="nil"/>
              <w:right w:val="single" w:sz="6" w:space="0" w:color="auto"/>
            </w:tcBorders>
            <w:vAlign w:val="center"/>
          </w:tcPr>
          <w:p w:rsidR="0056021E" w:rsidRPr="00613A67" w:rsidRDefault="0056021E" w:rsidP="0056021E">
            <w:pPr>
              <w:pStyle w:val="ConsPlusCell"/>
              <w:widowControl/>
              <w:jc w:val="center"/>
              <w:rPr>
                <w:color w:val="FF0000"/>
              </w:rPr>
            </w:pPr>
          </w:p>
        </w:tc>
        <w:tc>
          <w:tcPr>
            <w:tcW w:w="1276" w:type="dxa"/>
            <w:vMerge w:val="restart"/>
            <w:tcBorders>
              <w:top w:val="single" w:sz="6" w:space="0" w:color="auto"/>
              <w:left w:val="single" w:sz="6" w:space="0" w:color="auto"/>
              <w:bottom w:val="nil"/>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всего</w:t>
            </w:r>
          </w:p>
        </w:tc>
        <w:tc>
          <w:tcPr>
            <w:tcW w:w="4070" w:type="dxa"/>
            <w:gridSpan w:val="4"/>
            <w:tcBorders>
              <w:top w:val="single" w:sz="6" w:space="0" w:color="auto"/>
              <w:left w:val="single" w:sz="6" w:space="0" w:color="auto"/>
              <w:right w:val="single" w:sz="4" w:space="0" w:color="auto"/>
            </w:tcBorders>
            <w:vAlign w:val="center"/>
          </w:tcPr>
          <w:p w:rsidR="0056021E" w:rsidRPr="00613A67" w:rsidRDefault="0056021E" w:rsidP="0056021E">
            <w:pPr>
              <w:pStyle w:val="ConsPlusCell"/>
              <w:ind w:left="20"/>
              <w:jc w:val="center"/>
              <w:rPr>
                <w:color w:val="FF0000"/>
              </w:rPr>
            </w:pPr>
            <w:r w:rsidRPr="00613A67">
              <w:rPr>
                <w:color w:val="FF0000"/>
              </w:rPr>
              <w:t>в том числе по годам</w:t>
            </w:r>
          </w:p>
        </w:tc>
      </w:tr>
      <w:tr w:rsidR="0056021E" w:rsidRPr="00613A67" w:rsidTr="0056021E">
        <w:trPr>
          <w:cantSplit/>
          <w:trHeight w:val="252"/>
        </w:trPr>
        <w:tc>
          <w:tcPr>
            <w:tcW w:w="3402" w:type="dxa"/>
            <w:vMerge/>
            <w:tcBorders>
              <w:top w:val="nil"/>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p>
        </w:tc>
        <w:tc>
          <w:tcPr>
            <w:tcW w:w="985" w:type="dxa"/>
            <w:vMerge/>
            <w:tcBorders>
              <w:top w:val="nil"/>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p>
        </w:tc>
        <w:tc>
          <w:tcPr>
            <w:tcW w:w="1276" w:type="dxa"/>
            <w:vMerge/>
            <w:tcBorders>
              <w:top w:val="nil"/>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p>
        </w:tc>
        <w:tc>
          <w:tcPr>
            <w:tcW w:w="1080" w:type="dxa"/>
            <w:tcBorders>
              <w:top w:val="single" w:sz="4"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2011</w:t>
            </w:r>
          </w:p>
        </w:tc>
        <w:tc>
          <w:tcPr>
            <w:tcW w:w="945" w:type="dxa"/>
            <w:tcBorders>
              <w:top w:val="single" w:sz="6"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2012</w:t>
            </w:r>
          </w:p>
        </w:tc>
        <w:tc>
          <w:tcPr>
            <w:tcW w:w="1080" w:type="dxa"/>
            <w:tcBorders>
              <w:top w:val="single" w:sz="6" w:space="0" w:color="auto"/>
              <w:left w:val="single" w:sz="6" w:space="0" w:color="auto"/>
              <w:bottom w:val="single" w:sz="6" w:space="0" w:color="auto"/>
              <w:right w:val="single" w:sz="4" w:space="0" w:color="auto"/>
            </w:tcBorders>
            <w:vAlign w:val="center"/>
          </w:tcPr>
          <w:p w:rsidR="0056021E" w:rsidRPr="00613A67" w:rsidRDefault="0056021E" w:rsidP="0056021E">
            <w:pPr>
              <w:pStyle w:val="ConsPlusCell"/>
              <w:widowControl/>
              <w:jc w:val="center"/>
              <w:rPr>
                <w:color w:val="FF0000"/>
              </w:rPr>
            </w:pPr>
            <w:r w:rsidRPr="00613A67">
              <w:rPr>
                <w:color w:val="FF0000"/>
              </w:rPr>
              <w:t>2013</w:t>
            </w:r>
          </w:p>
        </w:tc>
        <w:tc>
          <w:tcPr>
            <w:tcW w:w="965" w:type="dxa"/>
            <w:tcBorders>
              <w:top w:val="single" w:sz="6" w:space="0" w:color="auto"/>
              <w:left w:val="single" w:sz="4"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2014</w:t>
            </w:r>
          </w:p>
        </w:tc>
      </w:tr>
      <w:tr w:rsidR="0056021E" w:rsidRPr="00613A67" w:rsidTr="0056021E">
        <w:trPr>
          <w:cantSplit/>
          <w:trHeight w:val="240"/>
        </w:trPr>
        <w:tc>
          <w:tcPr>
            <w:tcW w:w="3402" w:type="dxa"/>
            <w:tcBorders>
              <w:top w:val="single" w:sz="6"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lastRenderedPageBreak/>
              <w:t>1</w:t>
            </w:r>
          </w:p>
        </w:tc>
        <w:tc>
          <w:tcPr>
            <w:tcW w:w="985" w:type="dxa"/>
            <w:tcBorders>
              <w:top w:val="single" w:sz="6"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2</w:t>
            </w:r>
          </w:p>
        </w:tc>
        <w:tc>
          <w:tcPr>
            <w:tcW w:w="1276" w:type="dxa"/>
            <w:tcBorders>
              <w:top w:val="single" w:sz="6"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3</w:t>
            </w:r>
          </w:p>
        </w:tc>
        <w:tc>
          <w:tcPr>
            <w:tcW w:w="1080" w:type="dxa"/>
            <w:tcBorders>
              <w:top w:val="single" w:sz="6"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4</w:t>
            </w:r>
          </w:p>
        </w:tc>
        <w:tc>
          <w:tcPr>
            <w:tcW w:w="945" w:type="dxa"/>
            <w:tcBorders>
              <w:top w:val="single" w:sz="6" w:space="0" w:color="auto"/>
              <w:left w:val="single" w:sz="6"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5</w:t>
            </w:r>
          </w:p>
        </w:tc>
        <w:tc>
          <w:tcPr>
            <w:tcW w:w="1080" w:type="dxa"/>
            <w:tcBorders>
              <w:top w:val="single" w:sz="6" w:space="0" w:color="auto"/>
              <w:left w:val="single" w:sz="6" w:space="0" w:color="auto"/>
              <w:bottom w:val="single" w:sz="6" w:space="0" w:color="auto"/>
              <w:right w:val="single" w:sz="4" w:space="0" w:color="auto"/>
            </w:tcBorders>
            <w:vAlign w:val="center"/>
          </w:tcPr>
          <w:p w:rsidR="0056021E" w:rsidRPr="00613A67" w:rsidRDefault="0056021E" w:rsidP="0056021E">
            <w:pPr>
              <w:pStyle w:val="ConsPlusCell"/>
              <w:widowControl/>
              <w:jc w:val="center"/>
              <w:rPr>
                <w:color w:val="FF0000"/>
              </w:rPr>
            </w:pPr>
            <w:r w:rsidRPr="00613A67">
              <w:rPr>
                <w:color w:val="FF0000"/>
              </w:rPr>
              <w:t>6</w:t>
            </w:r>
          </w:p>
        </w:tc>
        <w:tc>
          <w:tcPr>
            <w:tcW w:w="965" w:type="dxa"/>
            <w:tcBorders>
              <w:top w:val="single" w:sz="6" w:space="0" w:color="auto"/>
              <w:left w:val="single" w:sz="4" w:space="0" w:color="auto"/>
              <w:bottom w:val="single" w:sz="6" w:space="0" w:color="auto"/>
              <w:right w:val="single" w:sz="6" w:space="0" w:color="auto"/>
            </w:tcBorders>
            <w:vAlign w:val="center"/>
          </w:tcPr>
          <w:p w:rsidR="0056021E" w:rsidRPr="00613A67" w:rsidRDefault="0056021E" w:rsidP="0056021E">
            <w:pPr>
              <w:pStyle w:val="ConsPlusCell"/>
              <w:widowControl/>
              <w:jc w:val="center"/>
              <w:rPr>
                <w:color w:val="FF0000"/>
              </w:rPr>
            </w:pPr>
            <w:r w:rsidRPr="00613A67">
              <w:rPr>
                <w:color w:val="FF0000"/>
              </w:rPr>
              <w:t>7</w:t>
            </w:r>
          </w:p>
        </w:tc>
      </w:tr>
      <w:tr w:rsidR="0056021E" w:rsidRPr="00613A67" w:rsidTr="0056021E">
        <w:trPr>
          <w:cantSplit/>
          <w:trHeight w:val="480"/>
        </w:trPr>
        <w:tc>
          <w:tcPr>
            <w:tcW w:w="3402"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r w:rsidRPr="00613A67">
              <w:rPr>
                <w:color w:val="FF0000"/>
              </w:rPr>
              <w:t>Расходы на реализацию долгосрочной МЦП, всего, в том числе:</w:t>
            </w:r>
          </w:p>
        </w:tc>
        <w:tc>
          <w:tcPr>
            <w:tcW w:w="98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p>
          <w:p w:rsidR="0056021E" w:rsidRPr="00613A67" w:rsidRDefault="0056021E" w:rsidP="0056021E">
            <w:pPr>
              <w:pStyle w:val="ConsPlusCell"/>
              <w:widowControl/>
              <w:jc w:val="center"/>
              <w:rPr>
                <w:color w:val="FF0000"/>
              </w:rPr>
            </w:pPr>
            <w:r w:rsidRPr="00613A67">
              <w:rPr>
                <w:color w:val="FF0000"/>
              </w:rPr>
              <w:t>тыс. руб.</w:t>
            </w:r>
          </w:p>
        </w:tc>
        <w:tc>
          <w:tcPr>
            <w:tcW w:w="1276"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p>
          <w:p w:rsidR="0056021E" w:rsidRPr="00613A67" w:rsidRDefault="0056021E" w:rsidP="0056021E">
            <w:pPr>
              <w:pStyle w:val="ConsPlusCell"/>
              <w:widowControl/>
              <w:jc w:val="center"/>
              <w:rPr>
                <w:color w:val="FF0000"/>
              </w:rPr>
            </w:pPr>
            <w:r w:rsidRPr="00613A67">
              <w:rPr>
                <w:color w:val="FF0000"/>
              </w:rPr>
              <w:t>10 810,101</w:t>
            </w:r>
          </w:p>
        </w:tc>
        <w:tc>
          <w:tcPr>
            <w:tcW w:w="1080"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p>
          <w:p w:rsidR="0056021E" w:rsidRPr="00613A67" w:rsidRDefault="0056021E" w:rsidP="0056021E">
            <w:pPr>
              <w:pStyle w:val="ConsPlusCell"/>
              <w:widowControl/>
              <w:jc w:val="center"/>
              <w:rPr>
                <w:color w:val="FF0000"/>
              </w:rPr>
            </w:pPr>
            <w:r w:rsidRPr="00613A67">
              <w:rPr>
                <w:color w:val="FF0000"/>
              </w:rPr>
              <w:t>3010,101</w:t>
            </w:r>
          </w:p>
        </w:tc>
        <w:tc>
          <w:tcPr>
            <w:tcW w:w="94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p>
          <w:p w:rsidR="0056021E" w:rsidRPr="00613A67" w:rsidRDefault="0056021E" w:rsidP="0056021E">
            <w:pPr>
              <w:pStyle w:val="ConsPlusCell"/>
              <w:widowControl/>
              <w:jc w:val="center"/>
              <w:rPr>
                <w:color w:val="FF0000"/>
              </w:rPr>
            </w:pPr>
            <w:r w:rsidRPr="00613A67">
              <w:rPr>
                <w:color w:val="FF0000"/>
              </w:rPr>
              <w:t>2 800</w:t>
            </w:r>
          </w:p>
        </w:tc>
        <w:tc>
          <w:tcPr>
            <w:tcW w:w="1080" w:type="dxa"/>
            <w:tcBorders>
              <w:top w:val="single" w:sz="6" w:space="0" w:color="auto"/>
              <w:left w:val="single" w:sz="6" w:space="0" w:color="auto"/>
              <w:bottom w:val="single" w:sz="6" w:space="0" w:color="auto"/>
              <w:right w:val="single" w:sz="4" w:space="0" w:color="auto"/>
            </w:tcBorders>
          </w:tcPr>
          <w:p w:rsidR="0056021E" w:rsidRPr="00613A67" w:rsidRDefault="0056021E" w:rsidP="0056021E">
            <w:pPr>
              <w:pStyle w:val="ConsPlusCell"/>
              <w:widowControl/>
              <w:jc w:val="center"/>
              <w:rPr>
                <w:color w:val="FF0000"/>
              </w:rPr>
            </w:pPr>
          </w:p>
          <w:p w:rsidR="0056021E" w:rsidRPr="00613A67" w:rsidRDefault="0056021E" w:rsidP="0056021E">
            <w:pPr>
              <w:pStyle w:val="ConsPlusCell"/>
              <w:widowControl/>
              <w:jc w:val="center"/>
              <w:rPr>
                <w:color w:val="FF0000"/>
              </w:rPr>
            </w:pPr>
            <w:r w:rsidRPr="00613A67">
              <w:rPr>
                <w:color w:val="FF0000"/>
              </w:rPr>
              <w:t>2 500</w:t>
            </w:r>
          </w:p>
        </w:tc>
        <w:tc>
          <w:tcPr>
            <w:tcW w:w="965" w:type="dxa"/>
            <w:tcBorders>
              <w:top w:val="single" w:sz="6" w:space="0" w:color="auto"/>
              <w:left w:val="single" w:sz="4" w:space="0" w:color="auto"/>
              <w:bottom w:val="single" w:sz="6" w:space="0" w:color="auto"/>
              <w:right w:val="single" w:sz="6" w:space="0" w:color="auto"/>
            </w:tcBorders>
          </w:tcPr>
          <w:p w:rsidR="0056021E" w:rsidRPr="00613A67" w:rsidRDefault="0056021E" w:rsidP="0056021E">
            <w:pPr>
              <w:rPr>
                <w:rFonts w:ascii="Arial" w:hAnsi="Arial" w:cs="Arial"/>
                <w:color w:val="FF0000"/>
                <w:sz w:val="20"/>
                <w:szCs w:val="20"/>
              </w:rPr>
            </w:pPr>
          </w:p>
          <w:p w:rsidR="0056021E" w:rsidRPr="00613A67" w:rsidRDefault="0056021E" w:rsidP="0056021E">
            <w:pPr>
              <w:pStyle w:val="ConsPlusCell"/>
              <w:widowControl/>
              <w:jc w:val="center"/>
              <w:rPr>
                <w:color w:val="FF0000"/>
              </w:rPr>
            </w:pPr>
            <w:r w:rsidRPr="00613A67">
              <w:rPr>
                <w:color w:val="FF0000"/>
              </w:rPr>
              <w:t>2 500</w:t>
            </w:r>
          </w:p>
        </w:tc>
      </w:tr>
      <w:tr w:rsidR="0056021E" w:rsidRPr="00613A67" w:rsidTr="0056021E">
        <w:trPr>
          <w:cantSplit/>
          <w:trHeight w:val="600"/>
        </w:trPr>
        <w:tc>
          <w:tcPr>
            <w:tcW w:w="3402"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r w:rsidRPr="00613A67">
              <w:rPr>
                <w:color w:val="FF0000"/>
              </w:rPr>
              <w:t>Финансовые ресурсы, в том числе по источникам финансирования:</w:t>
            </w:r>
          </w:p>
        </w:tc>
        <w:tc>
          <w:tcPr>
            <w:tcW w:w="98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p>
        </w:tc>
        <w:tc>
          <w:tcPr>
            <w:tcW w:w="1276"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p>
        </w:tc>
        <w:tc>
          <w:tcPr>
            <w:tcW w:w="1080"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p>
        </w:tc>
        <w:tc>
          <w:tcPr>
            <w:tcW w:w="94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p>
        </w:tc>
        <w:tc>
          <w:tcPr>
            <w:tcW w:w="1080" w:type="dxa"/>
            <w:tcBorders>
              <w:top w:val="single" w:sz="6" w:space="0" w:color="auto"/>
              <w:left w:val="single" w:sz="6" w:space="0" w:color="auto"/>
              <w:bottom w:val="single" w:sz="6" w:space="0" w:color="auto"/>
              <w:right w:val="single" w:sz="4" w:space="0" w:color="auto"/>
            </w:tcBorders>
          </w:tcPr>
          <w:p w:rsidR="0056021E" w:rsidRPr="00613A67" w:rsidRDefault="0056021E" w:rsidP="0056021E">
            <w:pPr>
              <w:pStyle w:val="ConsPlusCell"/>
              <w:widowControl/>
              <w:rPr>
                <w:color w:val="FF0000"/>
              </w:rPr>
            </w:pPr>
          </w:p>
        </w:tc>
        <w:tc>
          <w:tcPr>
            <w:tcW w:w="965" w:type="dxa"/>
            <w:tcBorders>
              <w:top w:val="single" w:sz="6" w:space="0" w:color="auto"/>
              <w:left w:val="single" w:sz="4" w:space="0" w:color="auto"/>
              <w:bottom w:val="single" w:sz="6" w:space="0" w:color="auto"/>
              <w:right w:val="single" w:sz="6" w:space="0" w:color="auto"/>
            </w:tcBorders>
          </w:tcPr>
          <w:p w:rsidR="0056021E" w:rsidRPr="00613A67" w:rsidRDefault="0056021E" w:rsidP="0056021E">
            <w:pPr>
              <w:pStyle w:val="ConsPlusCell"/>
              <w:widowControl/>
              <w:rPr>
                <w:color w:val="FF0000"/>
              </w:rPr>
            </w:pPr>
          </w:p>
        </w:tc>
      </w:tr>
      <w:tr w:rsidR="0056021E" w:rsidRPr="00613A67" w:rsidTr="0056021E">
        <w:trPr>
          <w:cantSplit/>
          <w:trHeight w:val="240"/>
        </w:trPr>
        <w:tc>
          <w:tcPr>
            <w:tcW w:w="3402"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r w:rsidRPr="00613A67">
              <w:rPr>
                <w:color w:val="FF0000"/>
              </w:rPr>
              <w:t>местный бюджет</w:t>
            </w:r>
          </w:p>
        </w:tc>
        <w:tc>
          <w:tcPr>
            <w:tcW w:w="98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r w:rsidRPr="00613A67">
              <w:rPr>
                <w:color w:val="FF0000"/>
              </w:rPr>
              <w:t>тыс. руб.</w:t>
            </w:r>
          </w:p>
        </w:tc>
        <w:tc>
          <w:tcPr>
            <w:tcW w:w="1276"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5 697,601</w:t>
            </w:r>
          </w:p>
        </w:tc>
        <w:tc>
          <w:tcPr>
            <w:tcW w:w="1080"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2 397,601</w:t>
            </w:r>
          </w:p>
        </w:tc>
        <w:tc>
          <w:tcPr>
            <w:tcW w:w="94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1 300</w:t>
            </w:r>
          </w:p>
        </w:tc>
        <w:tc>
          <w:tcPr>
            <w:tcW w:w="1080" w:type="dxa"/>
            <w:tcBorders>
              <w:top w:val="single" w:sz="6" w:space="0" w:color="auto"/>
              <w:left w:val="single" w:sz="6" w:space="0" w:color="auto"/>
              <w:bottom w:val="single" w:sz="6" w:space="0" w:color="auto"/>
              <w:right w:val="single" w:sz="4" w:space="0" w:color="auto"/>
            </w:tcBorders>
          </w:tcPr>
          <w:p w:rsidR="0056021E" w:rsidRPr="00613A67" w:rsidRDefault="0056021E" w:rsidP="0056021E">
            <w:pPr>
              <w:pStyle w:val="ConsPlusCell"/>
              <w:widowControl/>
              <w:jc w:val="center"/>
              <w:rPr>
                <w:color w:val="FF0000"/>
              </w:rPr>
            </w:pPr>
            <w:r w:rsidRPr="00613A67">
              <w:rPr>
                <w:color w:val="FF0000"/>
              </w:rPr>
              <w:t>1 000</w:t>
            </w:r>
          </w:p>
        </w:tc>
        <w:tc>
          <w:tcPr>
            <w:tcW w:w="965" w:type="dxa"/>
            <w:tcBorders>
              <w:top w:val="single" w:sz="6" w:space="0" w:color="auto"/>
              <w:left w:val="single" w:sz="4"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1 000</w:t>
            </w:r>
          </w:p>
        </w:tc>
      </w:tr>
      <w:tr w:rsidR="0056021E" w:rsidRPr="00613A67" w:rsidTr="0056021E">
        <w:trPr>
          <w:cantSplit/>
          <w:trHeight w:val="240"/>
        </w:trPr>
        <w:tc>
          <w:tcPr>
            <w:tcW w:w="3402"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r w:rsidRPr="00613A67">
              <w:rPr>
                <w:color w:val="FF0000"/>
              </w:rPr>
              <w:t>областной бюджет</w:t>
            </w:r>
          </w:p>
        </w:tc>
        <w:tc>
          <w:tcPr>
            <w:tcW w:w="98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rPr>
                <w:color w:val="FF0000"/>
              </w:rPr>
            </w:pPr>
            <w:r w:rsidRPr="00613A67">
              <w:rPr>
                <w:color w:val="FF0000"/>
              </w:rPr>
              <w:t>тыс. руб.</w:t>
            </w:r>
          </w:p>
        </w:tc>
        <w:tc>
          <w:tcPr>
            <w:tcW w:w="1276"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5 112,5</w:t>
            </w:r>
          </w:p>
        </w:tc>
        <w:tc>
          <w:tcPr>
            <w:tcW w:w="1080"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 612,5</w:t>
            </w:r>
          </w:p>
        </w:tc>
        <w:tc>
          <w:tcPr>
            <w:tcW w:w="945" w:type="dxa"/>
            <w:tcBorders>
              <w:top w:val="single" w:sz="6" w:space="0" w:color="auto"/>
              <w:left w:val="single" w:sz="6"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1500</w:t>
            </w:r>
          </w:p>
        </w:tc>
        <w:tc>
          <w:tcPr>
            <w:tcW w:w="1080" w:type="dxa"/>
            <w:tcBorders>
              <w:top w:val="single" w:sz="6" w:space="0" w:color="auto"/>
              <w:left w:val="single" w:sz="6" w:space="0" w:color="auto"/>
              <w:bottom w:val="single" w:sz="6" w:space="0" w:color="auto"/>
              <w:right w:val="single" w:sz="4" w:space="0" w:color="auto"/>
            </w:tcBorders>
          </w:tcPr>
          <w:p w:rsidR="0056021E" w:rsidRPr="00613A67" w:rsidRDefault="0056021E" w:rsidP="0056021E">
            <w:pPr>
              <w:pStyle w:val="ConsPlusCell"/>
              <w:widowControl/>
              <w:jc w:val="center"/>
              <w:rPr>
                <w:color w:val="FF0000"/>
              </w:rPr>
            </w:pPr>
            <w:r w:rsidRPr="00613A67">
              <w:rPr>
                <w:color w:val="FF0000"/>
              </w:rPr>
              <w:t>1 500</w:t>
            </w:r>
          </w:p>
        </w:tc>
        <w:tc>
          <w:tcPr>
            <w:tcW w:w="965" w:type="dxa"/>
            <w:tcBorders>
              <w:top w:val="single" w:sz="6" w:space="0" w:color="auto"/>
              <w:left w:val="single" w:sz="4" w:space="0" w:color="auto"/>
              <w:bottom w:val="single" w:sz="6"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1 500</w:t>
            </w:r>
          </w:p>
        </w:tc>
      </w:tr>
      <w:tr w:rsidR="0056021E" w:rsidRPr="00613A67" w:rsidTr="0056021E">
        <w:trPr>
          <w:cantSplit/>
          <w:trHeight w:val="399"/>
        </w:trPr>
        <w:tc>
          <w:tcPr>
            <w:tcW w:w="3402" w:type="dxa"/>
            <w:tcBorders>
              <w:top w:val="single" w:sz="6" w:space="0" w:color="auto"/>
              <w:left w:val="single" w:sz="6" w:space="0" w:color="auto"/>
              <w:bottom w:val="single" w:sz="4" w:space="0" w:color="auto"/>
              <w:right w:val="single" w:sz="6" w:space="0" w:color="auto"/>
            </w:tcBorders>
          </w:tcPr>
          <w:p w:rsidR="0056021E" w:rsidRPr="00613A67" w:rsidRDefault="0056021E" w:rsidP="0056021E">
            <w:pPr>
              <w:pStyle w:val="ConsPlusCell"/>
              <w:widowControl/>
              <w:rPr>
                <w:color w:val="FF0000"/>
              </w:rPr>
            </w:pPr>
            <w:r w:rsidRPr="00613A67">
              <w:rPr>
                <w:color w:val="FF0000"/>
              </w:rPr>
              <w:t xml:space="preserve">федеральный бюджет </w:t>
            </w:r>
          </w:p>
        </w:tc>
        <w:tc>
          <w:tcPr>
            <w:tcW w:w="985" w:type="dxa"/>
            <w:tcBorders>
              <w:top w:val="single" w:sz="6" w:space="0" w:color="auto"/>
              <w:left w:val="single" w:sz="6" w:space="0" w:color="auto"/>
              <w:bottom w:val="single" w:sz="4" w:space="0" w:color="auto"/>
              <w:right w:val="single" w:sz="6" w:space="0" w:color="auto"/>
            </w:tcBorders>
          </w:tcPr>
          <w:p w:rsidR="0056021E" w:rsidRPr="00613A67" w:rsidRDefault="0056021E" w:rsidP="0056021E">
            <w:pPr>
              <w:pStyle w:val="ConsPlusCell"/>
              <w:widowControl/>
              <w:rPr>
                <w:color w:val="FF0000"/>
              </w:rPr>
            </w:pPr>
            <w:r w:rsidRPr="00613A67">
              <w:rPr>
                <w:color w:val="FF0000"/>
              </w:rPr>
              <w:t>тыс. руб.</w:t>
            </w:r>
          </w:p>
        </w:tc>
        <w:tc>
          <w:tcPr>
            <w:tcW w:w="1276" w:type="dxa"/>
            <w:tcBorders>
              <w:top w:val="single" w:sz="6" w:space="0" w:color="auto"/>
              <w:left w:val="single" w:sz="6" w:space="0" w:color="auto"/>
              <w:bottom w:val="single" w:sz="4"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х</w:t>
            </w:r>
          </w:p>
        </w:tc>
        <w:tc>
          <w:tcPr>
            <w:tcW w:w="1080" w:type="dxa"/>
            <w:tcBorders>
              <w:top w:val="single" w:sz="6" w:space="0" w:color="auto"/>
              <w:left w:val="single" w:sz="6" w:space="0" w:color="auto"/>
              <w:bottom w:val="single" w:sz="4"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х</w:t>
            </w:r>
          </w:p>
        </w:tc>
        <w:tc>
          <w:tcPr>
            <w:tcW w:w="945" w:type="dxa"/>
            <w:tcBorders>
              <w:top w:val="single" w:sz="6" w:space="0" w:color="auto"/>
              <w:left w:val="single" w:sz="6" w:space="0" w:color="auto"/>
              <w:bottom w:val="single" w:sz="4"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х</w:t>
            </w:r>
          </w:p>
        </w:tc>
        <w:tc>
          <w:tcPr>
            <w:tcW w:w="1080" w:type="dxa"/>
            <w:tcBorders>
              <w:top w:val="single" w:sz="6" w:space="0" w:color="auto"/>
              <w:left w:val="single" w:sz="6" w:space="0" w:color="auto"/>
              <w:bottom w:val="single" w:sz="4" w:space="0" w:color="auto"/>
              <w:right w:val="single" w:sz="4" w:space="0" w:color="auto"/>
            </w:tcBorders>
          </w:tcPr>
          <w:p w:rsidR="0056021E" w:rsidRPr="00613A67" w:rsidRDefault="0056021E" w:rsidP="0056021E">
            <w:pPr>
              <w:pStyle w:val="ConsPlusCell"/>
              <w:widowControl/>
              <w:jc w:val="center"/>
              <w:rPr>
                <w:color w:val="FF0000"/>
              </w:rPr>
            </w:pPr>
            <w:r w:rsidRPr="00613A67">
              <w:rPr>
                <w:color w:val="FF0000"/>
              </w:rPr>
              <w:t>х</w:t>
            </w:r>
          </w:p>
        </w:tc>
        <w:tc>
          <w:tcPr>
            <w:tcW w:w="965" w:type="dxa"/>
            <w:tcBorders>
              <w:top w:val="single" w:sz="6" w:space="0" w:color="auto"/>
              <w:left w:val="single" w:sz="4" w:space="0" w:color="auto"/>
              <w:bottom w:val="single" w:sz="4" w:space="0" w:color="auto"/>
              <w:right w:val="single" w:sz="6" w:space="0" w:color="auto"/>
            </w:tcBorders>
          </w:tcPr>
          <w:p w:rsidR="0056021E" w:rsidRPr="00613A67" w:rsidRDefault="0056021E" w:rsidP="0056021E">
            <w:pPr>
              <w:pStyle w:val="ConsPlusCell"/>
              <w:widowControl/>
              <w:jc w:val="center"/>
              <w:rPr>
                <w:color w:val="FF0000"/>
              </w:rPr>
            </w:pPr>
            <w:r w:rsidRPr="00613A67">
              <w:rPr>
                <w:color w:val="FF0000"/>
              </w:rPr>
              <w:t>х</w:t>
            </w:r>
          </w:p>
        </w:tc>
      </w:tr>
      <w:tr w:rsidR="0056021E" w:rsidRPr="00613A67" w:rsidTr="0056021E">
        <w:trPr>
          <w:cantSplit/>
          <w:trHeight w:val="300"/>
        </w:trPr>
        <w:tc>
          <w:tcPr>
            <w:tcW w:w="3402"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rPr>
                <w:color w:val="FF0000"/>
              </w:rPr>
            </w:pPr>
            <w:r w:rsidRPr="00613A67">
              <w:rPr>
                <w:color w:val="FF0000"/>
              </w:rPr>
              <w:t>Расходы на реализацию долгосрочной МЦП в разрезе главных распорядителей бюджетных средств:</w:t>
            </w:r>
          </w:p>
        </w:tc>
        <w:tc>
          <w:tcPr>
            <w:tcW w:w="985"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rPr>
                <w:color w:val="FF0000"/>
              </w:rPr>
            </w:pPr>
          </w:p>
        </w:tc>
        <w:tc>
          <w:tcPr>
            <w:tcW w:w="1276"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jc w:val="center"/>
              <w:rPr>
                <w:color w:val="FF0000"/>
              </w:rPr>
            </w:pPr>
          </w:p>
        </w:tc>
        <w:tc>
          <w:tcPr>
            <w:tcW w:w="1080"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jc w:val="center"/>
              <w:rPr>
                <w:color w:val="FF0000"/>
              </w:rPr>
            </w:pPr>
          </w:p>
        </w:tc>
        <w:tc>
          <w:tcPr>
            <w:tcW w:w="945"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jc w:val="center"/>
              <w:rPr>
                <w:color w:val="FF0000"/>
              </w:rPr>
            </w:pPr>
          </w:p>
        </w:tc>
        <w:tc>
          <w:tcPr>
            <w:tcW w:w="1080" w:type="dxa"/>
            <w:tcBorders>
              <w:top w:val="single" w:sz="4" w:space="0" w:color="auto"/>
              <w:left w:val="single" w:sz="6" w:space="0" w:color="auto"/>
              <w:bottom w:val="single" w:sz="4" w:space="0" w:color="auto"/>
              <w:right w:val="single" w:sz="4" w:space="0" w:color="auto"/>
            </w:tcBorders>
          </w:tcPr>
          <w:p w:rsidR="0056021E" w:rsidRPr="00613A67" w:rsidRDefault="0056021E" w:rsidP="0056021E">
            <w:pPr>
              <w:pStyle w:val="ConsPlusCell"/>
              <w:jc w:val="center"/>
              <w:rPr>
                <w:color w:val="FF0000"/>
              </w:rPr>
            </w:pPr>
          </w:p>
        </w:tc>
        <w:tc>
          <w:tcPr>
            <w:tcW w:w="965" w:type="dxa"/>
            <w:tcBorders>
              <w:top w:val="single" w:sz="4" w:space="0" w:color="auto"/>
              <w:left w:val="single" w:sz="4" w:space="0" w:color="auto"/>
              <w:bottom w:val="single" w:sz="4" w:space="0" w:color="auto"/>
              <w:right w:val="single" w:sz="6" w:space="0" w:color="auto"/>
            </w:tcBorders>
          </w:tcPr>
          <w:p w:rsidR="0056021E" w:rsidRPr="00613A67" w:rsidRDefault="0056021E" w:rsidP="0056021E">
            <w:pPr>
              <w:pStyle w:val="ConsPlusCell"/>
              <w:jc w:val="center"/>
              <w:rPr>
                <w:color w:val="FF0000"/>
              </w:rPr>
            </w:pPr>
          </w:p>
        </w:tc>
      </w:tr>
      <w:tr w:rsidR="0056021E" w:rsidRPr="00613A67" w:rsidTr="0056021E">
        <w:trPr>
          <w:cantSplit/>
          <w:trHeight w:val="345"/>
        </w:trPr>
        <w:tc>
          <w:tcPr>
            <w:tcW w:w="3402"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rPr>
                <w:color w:val="FF0000"/>
              </w:rPr>
            </w:pPr>
            <w:r w:rsidRPr="00613A67">
              <w:rPr>
                <w:color w:val="FF0000"/>
              </w:rPr>
              <w:t>ГРБС1: Администрация Каргасокского района</w:t>
            </w:r>
          </w:p>
        </w:tc>
        <w:tc>
          <w:tcPr>
            <w:tcW w:w="985"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rPr>
                <w:color w:val="FF0000"/>
              </w:rPr>
            </w:pPr>
            <w:r w:rsidRPr="00613A67">
              <w:rPr>
                <w:color w:val="FF0000"/>
              </w:rPr>
              <w:t>Тыс. руб.</w:t>
            </w:r>
          </w:p>
        </w:tc>
        <w:tc>
          <w:tcPr>
            <w:tcW w:w="1276"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jc w:val="center"/>
              <w:rPr>
                <w:color w:val="FF0000"/>
              </w:rPr>
            </w:pPr>
            <w:r w:rsidRPr="00613A67">
              <w:rPr>
                <w:color w:val="FF0000"/>
              </w:rPr>
              <w:t>10 425</w:t>
            </w:r>
          </w:p>
        </w:tc>
        <w:tc>
          <w:tcPr>
            <w:tcW w:w="1080"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jc w:val="center"/>
              <w:rPr>
                <w:color w:val="FF0000"/>
              </w:rPr>
            </w:pPr>
            <w:r w:rsidRPr="00613A67">
              <w:rPr>
                <w:color w:val="FF0000"/>
              </w:rPr>
              <w:t>1612,5</w:t>
            </w:r>
          </w:p>
        </w:tc>
        <w:tc>
          <w:tcPr>
            <w:tcW w:w="945" w:type="dxa"/>
            <w:tcBorders>
              <w:top w:val="single" w:sz="4" w:space="0" w:color="auto"/>
              <w:left w:val="single" w:sz="6" w:space="0" w:color="auto"/>
              <w:bottom w:val="single" w:sz="4" w:space="0" w:color="auto"/>
              <w:right w:val="single" w:sz="6" w:space="0" w:color="auto"/>
            </w:tcBorders>
          </w:tcPr>
          <w:p w:rsidR="0056021E" w:rsidRPr="00613A67" w:rsidRDefault="0056021E" w:rsidP="0056021E">
            <w:pPr>
              <w:pStyle w:val="ConsPlusCell"/>
              <w:jc w:val="center"/>
              <w:rPr>
                <w:color w:val="FF0000"/>
              </w:rPr>
            </w:pPr>
            <w:r w:rsidRPr="00613A67">
              <w:rPr>
                <w:color w:val="FF0000"/>
              </w:rPr>
              <w:t>2 700</w:t>
            </w:r>
          </w:p>
        </w:tc>
        <w:tc>
          <w:tcPr>
            <w:tcW w:w="1080" w:type="dxa"/>
            <w:tcBorders>
              <w:top w:val="single" w:sz="4" w:space="0" w:color="auto"/>
              <w:left w:val="single" w:sz="6" w:space="0" w:color="auto"/>
              <w:bottom w:val="single" w:sz="4" w:space="0" w:color="auto"/>
              <w:right w:val="single" w:sz="4" w:space="0" w:color="auto"/>
            </w:tcBorders>
          </w:tcPr>
          <w:p w:rsidR="0056021E" w:rsidRPr="00613A67" w:rsidRDefault="0056021E" w:rsidP="0056021E">
            <w:pPr>
              <w:pStyle w:val="ConsPlusCell"/>
              <w:jc w:val="center"/>
              <w:rPr>
                <w:color w:val="FF0000"/>
              </w:rPr>
            </w:pPr>
            <w:r w:rsidRPr="00613A67">
              <w:rPr>
                <w:color w:val="FF0000"/>
              </w:rPr>
              <w:t>2 500</w:t>
            </w:r>
          </w:p>
        </w:tc>
        <w:tc>
          <w:tcPr>
            <w:tcW w:w="965" w:type="dxa"/>
            <w:tcBorders>
              <w:top w:val="single" w:sz="4" w:space="0" w:color="auto"/>
              <w:left w:val="single" w:sz="4" w:space="0" w:color="auto"/>
              <w:bottom w:val="single" w:sz="4" w:space="0" w:color="auto"/>
              <w:right w:val="single" w:sz="6" w:space="0" w:color="auto"/>
            </w:tcBorders>
          </w:tcPr>
          <w:p w:rsidR="0056021E" w:rsidRPr="00613A67" w:rsidRDefault="0056021E" w:rsidP="0056021E">
            <w:pPr>
              <w:pStyle w:val="ConsPlusCell"/>
              <w:jc w:val="center"/>
              <w:rPr>
                <w:color w:val="FF0000"/>
              </w:rPr>
            </w:pPr>
            <w:r w:rsidRPr="00613A67">
              <w:rPr>
                <w:color w:val="FF0000"/>
              </w:rPr>
              <w:t>2 500</w:t>
            </w:r>
          </w:p>
        </w:tc>
      </w:tr>
      <w:tr w:rsidR="0056021E" w:rsidRPr="00613A67" w:rsidTr="0056021E">
        <w:trPr>
          <w:cantSplit/>
          <w:trHeight w:val="345"/>
        </w:trPr>
        <w:tc>
          <w:tcPr>
            <w:tcW w:w="3402" w:type="dxa"/>
            <w:tcBorders>
              <w:top w:val="single" w:sz="4" w:space="0" w:color="auto"/>
              <w:left w:val="single" w:sz="6" w:space="0" w:color="auto"/>
              <w:bottom w:val="single" w:sz="6" w:space="0" w:color="auto"/>
              <w:right w:val="single" w:sz="6" w:space="0" w:color="auto"/>
            </w:tcBorders>
          </w:tcPr>
          <w:p w:rsidR="0056021E" w:rsidRPr="00613A67" w:rsidRDefault="0056021E" w:rsidP="0056021E">
            <w:pPr>
              <w:pStyle w:val="ConsPlusCell"/>
              <w:rPr>
                <w:color w:val="FF0000"/>
              </w:rPr>
            </w:pPr>
            <w:r w:rsidRPr="00613A67">
              <w:rPr>
                <w:color w:val="FF0000"/>
              </w:rPr>
              <w:t xml:space="preserve">ГРБС2: </w:t>
            </w:r>
            <w:r w:rsidRPr="00613A67">
              <w:rPr>
                <w:color w:val="FF0000"/>
                <w:sz w:val="22"/>
                <w:szCs w:val="22"/>
              </w:rPr>
              <w:t>Муниципальное казенное учреждение «Управление жилищно - коммунального хозяйства и капитального строительства муниципального образования «Каргасокский район»</w:t>
            </w:r>
          </w:p>
        </w:tc>
        <w:tc>
          <w:tcPr>
            <w:tcW w:w="985" w:type="dxa"/>
            <w:tcBorders>
              <w:top w:val="single" w:sz="4" w:space="0" w:color="auto"/>
              <w:left w:val="single" w:sz="6" w:space="0" w:color="auto"/>
              <w:bottom w:val="single" w:sz="6" w:space="0" w:color="auto"/>
              <w:right w:val="single" w:sz="6" w:space="0" w:color="auto"/>
            </w:tcBorders>
          </w:tcPr>
          <w:p w:rsidR="0056021E" w:rsidRPr="00613A67" w:rsidRDefault="0056021E" w:rsidP="0056021E">
            <w:pPr>
              <w:pStyle w:val="ConsPlusCell"/>
              <w:rPr>
                <w:color w:val="FF0000"/>
              </w:rPr>
            </w:pPr>
          </w:p>
        </w:tc>
        <w:tc>
          <w:tcPr>
            <w:tcW w:w="1276" w:type="dxa"/>
            <w:tcBorders>
              <w:top w:val="single" w:sz="4" w:space="0" w:color="auto"/>
              <w:left w:val="single" w:sz="6" w:space="0" w:color="auto"/>
              <w:bottom w:val="single" w:sz="6" w:space="0" w:color="auto"/>
              <w:right w:val="single" w:sz="6" w:space="0" w:color="auto"/>
            </w:tcBorders>
          </w:tcPr>
          <w:p w:rsidR="0056021E" w:rsidRPr="00613A67" w:rsidRDefault="0056021E" w:rsidP="0056021E">
            <w:pPr>
              <w:pStyle w:val="ConsPlusCell"/>
              <w:jc w:val="center"/>
              <w:rPr>
                <w:color w:val="FF0000"/>
              </w:rPr>
            </w:pPr>
            <w:r w:rsidRPr="00613A67">
              <w:rPr>
                <w:color w:val="FF0000"/>
              </w:rPr>
              <w:t>1 497,601</w:t>
            </w:r>
          </w:p>
        </w:tc>
        <w:tc>
          <w:tcPr>
            <w:tcW w:w="1080" w:type="dxa"/>
            <w:tcBorders>
              <w:top w:val="single" w:sz="4" w:space="0" w:color="auto"/>
              <w:left w:val="single" w:sz="6" w:space="0" w:color="auto"/>
              <w:bottom w:val="single" w:sz="6" w:space="0" w:color="auto"/>
              <w:right w:val="single" w:sz="6" w:space="0" w:color="auto"/>
            </w:tcBorders>
          </w:tcPr>
          <w:p w:rsidR="0056021E" w:rsidRPr="00613A67" w:rsidRDefault="0056021E" w:rsidP="0056021E">
            <w:pPr>
              <w:pStyle w:val="ConsPlusCell"/>
              <w:jc w:val="center"/>
              <w:rPr>
                <w:color w:val="FF0000"/>
              </w:rPr>
            </w:pPr>
            <w:r w:rsidRPr="00613A67">
              <w:rPr>
                <w:color w:val="FF0000"/>
              </w:rPr>
              <w:t>1 397,601</w:t>
            </w:r>
          </w:p>
        </w:tc>
        <w:tc>
          <w:tcPr>
            <w:tcW w:w="945" w:type="dxa"/>
            <w:tcBorders>
              <w:top w:val="single" w:sz="4" w:space="0" w:color="auto"/>
              <w:left w:val="single" w:sz="6" w:space="0" w:color="auto"/>
              <w:bottom w:val="single" w:sz="6" w:space="0" w:color="auto"/>
              <w:right w:val="single" w:sz="6" w:space="0" w:color="auto"/>
            </w:tcBorders>
          </w:tcPr>
          <w:p w:rsidR="0056021E" w:rsidRPr="00613A67" w:rsidRDefault="0056021E" w:rsidP="0056021E">
            <w:pPr>
              <w:pStyle w:val="ConsPlusCell"/>
              <w:jc w:val="center"/>
              <w:rPr>
                <w:color w:val="FF0000"/>
              </w:rPr>
            </w:pPr>
            <w:r w:rsidRPr="00613A67">
              <w:rPr>
                <w:color w:val="FF0000"/>
              </w:rPr>
              <w:t>100</w:t>
            </w:r>
          </w:p>
        </w:tc>
        <w:tc>
          <w:tcPr>
            <w:tcW w:w="1080" w:type="dxa"/>
            <w:tcBorders>
              <w:top w:val="single" w:sz="4" w:space="0" w:color="auto"/>
              <w:left w:val="single" w:sz="6" w:space="0" w:color="auto"/>
              <w:bottom w:val="single" w:sz="6" w:space="0" w:color="auto"/>
              <w:right w:val="single" w:sz="4" w:space="0" w:color="auto"/>
            </w:tcBorders>
          </w:tcPr>
          <w:p w:rsidR="0056021E" w:rsidRPr="00613A67" w:rsidRDefault="0056021E" w:rsidP="0056021E">
            <w:pPr>
              <w:pStyle w:val="ConsPlusCell"/>
              <w:jc w:val="center"/>
              <w:rPr>
                <w:color w:val="FF0000"/>
              </w:rPr>
            </w:pPr>
            <w:r w:rsidRPr="00613A67">
              <w:rPr>
                <w:color w:val="FF0000"/>
              </w:rPr>
              <w:t>0</w:t>
            </w:r>
          </w:p>
        </w:tc>
        <w:tc>
          <w:tcPr>
            <w:tcW w:w="965" w:type="dxa"/>
            <w:tcBorders>
              <w:top w:val="single" w:sz="4" w:space="0" w:color="auto"/>
              <w:left w:val="single" w:sz="4" w:space="0" w:color="auto"/>
              <w:bottom w:val="single" w:sz="6" w:space="0" w:color="auto"/>
              <w:right w:val="single" w:sz="6" w:space="0" w:color="auto"/>
            </w:tcBorders>
          </w:tcPr>
          <w:p w:rsidR="0056021E" w:rsidRPr="00613A67" w:rsidRDefault="0056021E" w:rsidP="0056021E">
            <w:pPr>
              <w:pStyle w:val="ConsPlusCell"/>
              <w:jc w:val="center"/>
              <w:rPr>
                <w:color w:val="FF0000"/>
              </w:rPr>
            </w:pPr>
            <w:r w:rsidRPr="00613A67">
              <w:rPr>
                <w:color w:val="FF0000"/>
              </w:rPr>
              <w:t>0</w:t>
            </w:r>
          </w:p>
        </w:tc>
      </w:tr>
    </w:tbl>
    <w:p w:rsidR="00CE18CA" w:rsidRPr="00613A67" w:rsidRDefault="00CE18CA" w:rsidP="00CE18CA">
      <w:pPr>
        <w:autoSpaceDE w:val="0"/>
        <w:autoSpaceDN w:val="0"/>
        <w:adjustRightInd w:val="0"/>
        <w:rPr>
          <w:rFonts w:ascii="Arial" w:hAnsi="Arial" w:cs="Arial"/>
          <w:color w:val="FF0000"/>
        </w:rPr>
      </w:pPr>
    </w:p>
    <w:p w:rsidR="00CE18CA" w:rsidRPr="00613A67" w:rsidRDefault="00CE18CA" w:rsidP="00CE18CA">
      <w:pPr>
        <w:autoSpaceDE w:val="0"/>
        <w:autoSpaceDN w:val="0"/>
        <w:adjustRightInd w:val="0"/>
        <w:jc w:val="right"/>
        <w:rPr>
          <w:rFonts w:ascii="Arial" w:hAnsi="Arial" w:cs="Arial"/>
          <w:b/>
          <w:color w:val="FF0000"/>
          <w:sz w:val="28"/>
          <w:szCs w:val="28"/>
        </w:rPr>
        <w:sectPr w:rsidR="00CE18CA" w:rsidRPr="00613A67" w:rsidSect="0027471E">
          <w:pgSz w:w="11906" w:h="16838"/>
          <w:pgMar w:top="567" w:right="709" w:bottom="709" w:left="1843" w:header="709" w:footer="709" w:gutter="0"/>
          <w:cols w:space="708"/>
          <w:docGrid w:linePitch="360"/>
        </w:sectPr>
      </w:pPr>
    </w:p>
    <w:p w:rsidR="002F4AAF" w:rsidRPr="00613A67" w:rsidRDefault="002F4AAF" w:rsidP="002F4AAF">
      <w:pPr>
        <w:autoSpaceDE w:val="0"/>
        <w:autoSpaceDN w:val="0"/>
        <w:adjustRightInd w:val="0"/>
        <w:jc w:val="center"/>
        <w:outlineLvl w:val="1"/>
        <w:rPr>
          <w:rFonts w:ascii="Arial" w:hAnsi="Arial" w:cs="Arial"/>
          <w:b/>
          <w:sz w:val="28"/>
          <w:szCs w:val="28"/>
        </w:rPr>
      </w:pPr>
      <w:r w:rsidRPr="00613A67">
        <w:rPr>
          <w:rFonts w:ascii="Arial" w:hAnsi="Arial" w:cs="Arial"/>
          <w:b/>
          <w:sz w:val="28"/>
          <w:szCs w:val="28"/>
        </w:rPr>
        <w:lastRenderedPageBreak/>
        <w:t>5. Контроль за ходом реализации программы</w:t>
      </w:r>
    </w:p>
    <w:p w:rsidR="002F4AAF" w:rsidRPr="00613A67" w:rsidRDefault="002F4AAF" w:rsidP="002F4AAF">
      <w:pPr>
        <w:autoSpaceDE w:val="0"/>
        <w:autoSpaceDN w:val="0"/>
        <w:adjustRightInd w:val="0"/>
        <w:jc w:val="center"/>
        <w:outlineLvl w:val="1"/>
        <w:rPr>
          <w:rFonts w:ascii="Arial" w:hAnsi="Arial" w:cs="Arial"/>
        </w:rPr>
      </w:pP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Контроль за реализацией мероприятий Программы осуществляет Администрация Каргасокского района.</w:t>
      </w:r>
    </w:p>
    <w:p w:rsidR="002F4AAF" w:rsidRPr="00613A67" w:rsidRDefault="002F4AAF" w:rsidP="002F4AAF">
      <w:pPr>
        <w:ind w:firstLine="540"/>
        <w:jc w:val="both"/>
        <w:rPr>
          <w:rFonts w:ascii="Arial" w:hAnsi="Arial" w:cs="Arial"/>
          <w:sz w:val="28"/>
          <w:szCs w:val="28"/>
        </w:rPr>
      </w:pPr>
      <w:r w:rsidRPr="00613A67">
        <w:rPr>
          <w:rFonts w:ascii="Arial" w:hAnsi="Arial" w:cs="Arial"/>
          <w:sz w:val="28"/>
          <w:szCs w:val="28"/>
        </w:rPr>
        <w:t>Оценка социально-экономической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w:t>
      </w:r>
    </w:p>
    <w:p w:rsidR="002F4AAF" w:rsidRPr="00613A67" w:rsidRDefault="002F4AAF" w:rsidP="002F4AAF">
      <w:pPr>
        <w:autoSpaceDE w:val="0"/>
        <w:autoSpaceDN w:val="0"/>
        <w:adjustRightInd w:val="0"/>
        <w:jc w:val="center"/>
        <w:outlineLvl w:val="1"/>
        <w:rPr>
          <w:rFonts w:ascii="Arial" w:hAnsi="Arial" w:cs="Arial"/>
        </w:rPr>
      </w:pPr>
    </w:p>
    <w:p w:rsidR="002F4AAF" w:rsidRPr="00613A67" w:rsidRDefault="002F4AAF" w:rsidP="002F4AAF">
      <w:pPr>
        <w:autoSpaceDE w:val="0"/>
        <w:autoSpaceDN w:val="0"/>
        <w:adjustRightInd w:val="0"/>
        <w:jc w:val="center"/>
        <w:outlineLvl w:val="1"/>
        <w:rPr>
          <w:rFonts w:ascii="Arial" w:hAnsi="Arial" w:cs="Arial"/>
          <w:b/>
          <w:sz w:val="28"/>
          <w:szCs w:val="28"/>
        </w:rPr>
      </w:pPr>
      <w:r w:rsidRPr="00613A67">
        <w:rPr>
          <w:rFonts w:ascii="Arial" w:hAnsi="Arial" w:cs="Arial"/>
          <w:b/>
          <w:sz w:val="28"/>
          <w:szCs w:val="28"/>
        </w:rPr>
        <w:t>6. Возможные риски в ходе реализации Программы</w:t>
      </w:r>
    </w:p>
    <w:p w:rsidR="002F4AAF" w:rsidRPr="00613A67" w:rsidRDefault="002F4AAF" w:rsidP="002F4AAF">
      <w:pPr>
        <w:autoSpaceDE w:val="0"/>
        <w:autoSpaceDN w:val="0"/>
        <w:adjustRightInd w:val="0"/>
        <w:jc w:val="center"/>
        <w:outlineLvl w:val="1"/>
        <w:rPr>
          <w:rFonts w:ascii="Arial" w:hAnsi="Arial" w:cs="Arial"/>
          <w:b/>
          <w:sz w:val="28"/>
          <w:szCs w:val="28"/>
        </w:rPr>
      </w:pPr>
    </w:p>
    <w:p w:rsidR="002F4AAF" w:rsidRPr="00613A67" w:rsidRDefault="002F4AAF" w:rsidP="002F4AAF">
      <w:pPr>
        <w:pStyle w:val="a4"/>
        <w:numPr>
          <w:ilvl w:val="0"/>
          <w:numId w:val="4"/>
        </w:numPr>
        <w:overflowPunct/>
        <w:autoSpaceDE/>
        <w:autoSpaceDN/>
        <w:adjustRightInd/>
        <w:jc w:val="both"/>
        <w:rPr>
          <w:rFonts w:ascii="Arial" w:hAnsi="Arial" w:cs="Arial"/>
          <w:sz w:val="28"/>
          <w:szCs w:val="28"/>
        </w:rPr>
      </w:pPr>
      <w:r w:rsidRPr="00613A67">
        <w:rPr>
          <w:rFonts w:ascii="Arial" w:hAnsi="Arial" w:cs="Arial"/>
          <w:sz w:val="28"/>
          <w:szCs w:val="28"/>
        </w:rPr>
        <w:t>Изменение Федерального закона «О развитии малого и среднего предпринимательства в Российской Федерации.</w:t>
      </w:r>
    </w:p>
    <w:p w:rsidR="002F4AAF" w:rsidRPr="00613A67" w:rsidRDefault="002F4AAF" w:rsidP="002F4AAF">
      <w:pPr>
        <w:pStyle w:val="a4"/>
        <w:numPr>
          <w:ilvl w:val="0"/>
          <w:numId w:val="4"/>
        </w:numPr>
        <w:overflowPunct/>
        <w:autoSpaceDE/>
        <w:autoSpaceDN/>
        <w:adjustRightInd/>
        <w:jc w:val="both"/>
        <w:rPr>
          <w:rFonts w:ascii="Arial" w:hAnsi="Arial" w:cs="Arial"/>
          <w:sz w:val="28"/>
          <w:szCs w:val="28"/>
        </w:rPr>
      </w:pPr>
      <w:r w:rsidRPr="00613A67">
        <w:rPr>
          <w:rFonts w:ascii="Arial" w:hAnsi="Arial" w:cs="Arial"/>
          <w:sz w:val="28"/>
          <w:szCs w:val="28"/>
        </w:rPr>
        <w:t>Изменение бюджетного и налогового законодательства.</w:t>
      </w:r>
    </w:p>
    <w:p w:rsidR="002F4AAF" w:rsidRPr="00613A67" w:rsidRDefault="002F4AAF" w:rsidP="002F4AAF">
      <w:pPr>
        <w:numPr>
          <w:ilvl w:val="0"/>
          <w:numId w:val="4"/>
        </w:numPr>
        <w:autoSpaceDE w:val="0"/>
        <w:autoSpaceDN w:val="0"/>
        <w:adjustRightInd w:val="0"/>
        <w:jc w:val="both"/>
        <w:outlineLvl w:val="1"/>
        <w:rPr>
          <w:rFonts w:ascii="Arial" w:hAnsi="Arial" w:cs="Arial"/>
          <w:sz w:val="28"/>
          <w:szCs w:val="28"/>
        </w:rPr>
      </w:pPr>
      <w:r w:rsidRPr="00613A67">
        <w:rPr>
          <w:rFonts w:ascii="Arial" w:hAnsi="Arial" w:cs="Arial"/>
          <w:sz w:val="28"/>
          <w:szCs w:val="28"/>
        </w:rPr>
        <w:t>Отсутствие собственных средств у субъектов малого и среднего предпринимательства – победителей районного конкурса для приобретения основных средств в целях получения субсидии из районного бюджета.</w:t>
      </w:r>
    </w:p>
    <w:p w:rsidR="002F4AAF" w:rsidRPr="00613A67" w:rsidRDefault="002F4AAF" w:rsidP="002F4AAF">
      <w:pPr>
        <w:numPr>
          <w:ilvl w:val="0"/>
          <w:numId w:val="4"/>
        </w:numPr>
        <w:autoSpaceDE w:val="0"/>
        <w:autoSpaceDN w:val="0"/>
        <w:adjustRightInd w:val="0"/>
        <w:jc w:val="both"/>
        <w:rPr>
          <w:rFonts w:ascii="Arial" w:hAnsi="Arial" w:cs="Arial"/>
          <w:sz w:val="28"/>
          <w:szCs w:val="28"/>
        </w:rPr>
      </w:pPr>
      <w:r w:rsidRPr="00613A67">
        <w:rPr>
          <w:rFonts w:ascii="Arial" w:hAnsi="Arial" w:cs="Arial"/>
          <w:sz w:val="28"/>
          <w:szCs w:val="28"/>
        </w:rPr>
        <w:t>Ухудшение демографической ситуации, сокращение численности трудоспособного населения, обострение дефицита трудовых ресурсов для субъектов МСП и вынужденный рост компенсационных социальных затрат;</w:t>
      </w:r>
    </w:p>
    <w:p w:rsidR="002F4AAF" w:rsidRPr="00613A67" w:rsidRDefault="002F4AAF" w:rsidP="002F4AAF">
      <w:pPr>
        <w:numPr>
          <w:ilvl w:val="0"/>
          <w:numId w:val="4"/>
        </w:numPr>
        <w:autoSpaceDE w:val="0"/>
        <w:autoSpaceDN w:val="0"/>
        <w:adjustRightInd w:val="0"/>
        <w:jc w:val="both"/>
        <w:rPr>
          <w:rFonts w:ascii="Arial" w:hAnsi="Arial" w:cs="Arial"/>
          <w:sz w:val="28"/>
          <w:szCs w:val="28"/>
        </w:rPr>
      </w:pPr>
      <w:r w:rsidRPr="00613A67">
        <w:rPr>
          <w:rFonts w:ascii="Arial" w:hAnsi="Arial" w:cs="Arial"/>
          <w:sz w:val="28"/>
          <w:szCs w:val="28"/>
        </w:rPr>
        <w:t>Возможное снижение софинансирования программы развития субъектов малого и среднего предпринимательства из областного бюджета.</w:t>
      </w:r>
    </w:p>
    <w:p w:rsidR="002F4AAF" w:rsidRPr="00613A67" w:rsidRDefault="002F4AAF" w:rsidP="002F4AAF">
      <w:pPr>
        <w:autoSpaceDE w:val="0"/>
        <w:autoSpaceDN w:val="0"/>
        <w:adjustRightInd w:val="0"/>
        <w:jc w:val="both"/>
        <w:outlineLvl w:val="1"/>
        <w:rPr>
          <w:rFonts w:ascii="Arial" w:hAnsi="Arial" w:cs="Arial"/>
          <w:sz w:val="28"/>
          <w:szCs w:val="28"/>
        </w:rPr>
      </w:pPr>
    </w:p>
    <w:p w:rsidR="002F4AAF" w:rsidRPr="00613A67" w:rsidRDefault="002F4AAF" w:rsidP="002F4AAF">
      <w:pPr>
        <w:autoSpaceDE w:val="0"/>
        <w:autoSpaceDN w:val="0"/>
        <w:adjustRightInd w:val="0"/>
        <w:jc w:val="both"/>
        <w:rPr>
          <w:rFonts w:ascii="Arial" w:hAnsi="Arial" w:cs="Arial"/>
          <w:b/>
          <w:sz w:val="28"/>
          <w:szCs w:val="28"/>
        </w:rPr>
      </w:pPr>
    </w:p>
    <w:p w:rsidR="002F4AAF" w:rsidRPr="00613A67" w:rsidRDefault="002F4AAF" w:rsidP="002F4AAF">
      <w:pPr>
        <w:autoSpaceDE w:val="0"/>
        <w:autoSpaceDN w:val="0"/>
        <w:adjustRightInd w:val="0"/>
        <w:jc w:val="center"/>
        <w:rPr>
          <w:rFonts w:ascii="Arial" w:hAnsi="Arial" w:cs="Arial"/>
          <w:b/>
        </w:rPr>
        <w:sectPr w:rsidR="002F4AAF" w:rsidRPr="00613A67" w:rsidSect="00D42CC1">
          <w:pgSz w:w="11906" w:h="16838"/>
          <w:pgMar w:top="284" w:right="707" w:bottom="709" w:left="1276" w:header="709" w:footer="709" w:gutter="0"/>
          <w:cols w:space="708"/>
          <w:docGrid w:linePitch="360"/>
        </w:sectPr>
      </w:pPr>
    </w:p>
    <w:p w:rsidR="002F4AAF" w:rsidRPr="00613A67" w:rsidRDefault="002F4AAF" w:rsidP="002F4AAF">
      <w:pPr>
        <w:pStyle w:val="ConsPlusTitle"/>
        <w:widowControl/>
        <w:jc w:val="right"/>
        <w:rPr>
          <w:b w:val="0"/>
          <w:color w:val="FF0000"/>
          <w:sz w:val="22"/>
          <w:szCs w:val="22"/>
        </w:rPr>
      </w:pPr>
      <w:r w:rsidRPr="00613A67">
        <w:rPr>
          <w:b w:val="0"/>
          <w:color w:val="FF0000"/>
          <w:sz w:val="22"/>
          <w:szCs w:val="22"/>
        </w:rPr>
        <w:lastRenderedPageBreak/>
        <w:t>Табл. 4.</w:t>
      </w:r>
    </w:p>
    <w:p w:rsidR="00DA4866" w:rsidRPr="00613A67" w:rsidRDefault="00DA4866" w:rsidP="00DA4866">
      <w:pPr>
        <w:pStyle w:val="ConsPlusTitle"/>
        <w:widowControl/>
        <w:jc w:val="center"/>
        <w:rPr>
          <w:color w:val="FF0000"/>
        </w:rPr>
      </w:pPr>
      <w:r w:rsidRPr="00613A67">
        <w:rPr>
          <w:color w:val="FF0000"/>
        </w:rPr>
        <w:t>ПЕРЕЧЕНЬ</w:t>
      </w:r>
    </w:p>
    <w:p w:rsidR="00DA4866" w:rsidRPr="00613A67" w:rsidRDefault="00DA4866" w:rsidP="00DA4866">
      <w:pPr>
        <w:pStyle w:val="ConsPlusTitle"/>
        <w:widowControl/>
        <w:jc w:val="center"/>
        <w:rPr>
          <w:color w:val="FF0000"/>
        </w:rPr>
      </w:pPr>
      <w:r w:rsidRPr="00613A67">
        <w:rPr>
          <w:color w:val="FF0000"/>
        </w:rPr>
        <w:t>ПРОГРАММНЫХ МЕРОПРИЯТИЙ</w:t>
      </w:r>
    </w:p>
    <w:p w:rsidR="00DA4866" w:rsidRPr="00613A67" w:rsidRDefault="00DA4866" w:rsidP="00DA4866">
      <w:pPr>
        <w:pStyle w:val="ConsPlusTitle"/>
        <w:widowControl/>
        <w:jc w:val="center"/>
        <w:rPr>
          <w:color w:val="FF0000"/>
        </w:rPr>
      </w:pPr>
    </w:p>
    <w:tbl>
      <w:tblPr>
        <w:tblW w:w="14616" w:type="dxa"/>
        <w:tblInd w:w="93" w:type="dxa"/>
        <w:tblLayout w:type="fixed"/>
        <w:tblLook w:val="04A0"/>
      </w:tblPr>
      <w:tblGrid>
        <w:gridCol w:w="724"/>
        <w:gridCol w:w="851"/>
        <w:gridCol w:w="2268"/>
        <w:gridCol w:w="567"/>
        <w:gridCol w:w="1842"/>
        <w:gridCol w:w="992"/>
        <w:gridCol w:w="851"/>
        <w:gridCol w:w="992"/>
        <w:gridCol w:w="992"/>
        <w:gridCol w:w="709"/>
        <w:gridCol w:w="1134"/>
        <w:gridCol w:w="1418"/>
        <w:gridCol w:w="1276"/>
      </w:tblGrid>
      <w:tr w:rsidR="0056021E" w:rsidRPr="00613A67" w:rsidTr="0056021E">
        <w:trPr>
          <w:trHeight w:val="6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Цель долгосрочной МЦП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Задача долгосрочной МЦП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Наименование мероприятия</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Срок исполнения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Объем финансирования (тыс. рублей), всего</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В том числе за счет средств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Ответственные за выполнение (ответственные 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Показатели результата мероприятия</w:t>
            </w:r>
          </w:p>
        </w:tc>
      </w:tr>
      <w:tr w:rsidR="0056021E" w:rsidRPr="00613A67" w:rsidTr="0056021E">
        <w:trPr>
          <w:trHeight w:val="765"/>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районного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внебюджетных источников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blHead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12</w:t>
            </w:r>
          </w:p>
        </w:tc>
      </w:tr>
      <w:tr w:rsidR="0056021E" w:rsidRPr="00613A67" w:rsidTr="0056021E">
        <w:trPr>
          <w:trHeight w:val="585"/>
        </w:trPr>
        <w:tc>
          <w:tcPr>
            <w:tcW w:w="72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Обеспечение благоприятных условий для создания, развития и устойчивой деятельности субъектов малого и среднего предпринимательства Каргасокского района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Оплата расходов участников конкурсов по написанию бизнес-планов для участия в районных конкурсах предпринимательских проектов</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155</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155</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 АНО "Центр развития сельского предпринимательства"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Количество оплаченных бизнес-планов - 37 ед.</w:t>
            </w:r>
          </w:p>
        </w:tc>
      </w:tr>
      <w:tr w:rsidR="0056021E" w:rsidRPr="00613A67" w:rsidTr="0056021E">
        <w:trPr>
          <w:trHeight w:val="42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25</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9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1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8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8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Строительство торговых рядов в с.Каргасок</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1497,601</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1497,601</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Муниципальное казенное учреждение «Управление жилищно - коммунального хозяйства и капитального строительства муниципального образования «Каргасокский район»</w:t>
            </w:r>
          </w:p>
        </w:tc>
        <w:tc>
          <w:tcPr>
            <w:tcW w:w="1276" w:type="dxa"/>
            <w:vMerge w:val="restart"/>
            <w:tcBorders>
              <w:top w:val="nil"/>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Количество сельхоз товаропроизводителей, реализующих сельхозпродукцию продукцию на торговых рядах -  300 чел.</w:t>
            </w:r>
          </w:p>
        </w:tc>
      </w:tr>
      <w:tr w:rsidR="0056021E" w:rsidRPr="00613A67" w:rsidTr="0056021E">
        <w:trPr>
          <w:trHeight w:val="153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1397,601</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1397,601</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1698"/>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2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Доставка сельхозтоваро-</w:t>
            </w:r>
            <w:r w:rsidRPr="00613A67">
              <w:rPr>
                <w:rFonts w:ascii="Arial" w:hAnsi="Arial" w:cs="Arial"/>
                <w:color w:val="FF0000"/>
                <w:sz w:val="20"/>
                <w:szCs w:val="20"/>
              </w:rPr>
              <w:lastRenderedPageBreak/>
              <w:t>производителей в с.Каргасок на сезонные ярмарки и ярмарки «выходного дня», проводимые в соответствии с графиком проведения ярмарок</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279</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279</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xml:space="preserve">Отдел экономики и </w:t>
            </w:r>
            <w:r w:rsidRPr="00613A67">
              <w:rPr>
                <w:rFonts w:ascii="Arial" w:hAnsi="Arial" w:cs="Arial"/>
                <w:color w:val="FF0000"/>
                <w:sz w:val="20"/>
                <w:szCs w:val="20"/>
              </w:rPr>
              <w:lastRenderedPageBreak/>
              <w:t>социального развития Администрации Каргасокского района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 xml:space="preserve">Количество сельхоз </w:t>
            </w:r>
            <w:r w:rsidRPr="00613A67">
              <w:rPr>
                <w:rFonts w:ascii="Arial" w:hAnsi="Arial" w:cs="Arial"/>
                <w:color w:val="FF0000"/>
                <w:sz w:val="20"/>
                <w:szCs w:val="20"/>
              </w:rPr>
              <w:lastRenderedPageBreak/>
              <w:t>товаропроизводителей – участников сезонных ярмарок и ярмарок «выходного дня»  - 90 чел.</w:t>
            </w:r>
          </w:p>
        </w:tc>
      </w:tr>
      <w:tr w:rsidR="0056021E" w:rsidRPr="00613A67" w:rsidTr="0056021E">
        <w:trPr>
          <w:trHeight w:val="57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29</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29</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1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7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8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4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73,3818</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73,3818</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Количество сельхоз товаропроизводителей – участников сезонных ярмарок и ярмарок «выходного дня»  - 90 чел.</w:t>
            </w:r>
          </w:p>
        </w:tc>
      </w:tr>
      <w:tr w:rsidR="0056021E" w:rsidRPr="00613A67" w:rsidTr="0056021E">
        <w:trPr>
          <w:trHeight w:val="45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23,3818</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23,3818</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49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2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8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186"/>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Информационная поддержка субъектов малого и среднего предпринимат</w:t>
            </w:r>
            <w:r w:rsidRPr="00613A67">
              <w:rPr>
                <w:rFonts w:ascii="Arial" w:hAnsi="Arial" w:cs="Arial"/>
                <w:color w:val="FF0000"/>
                <w:sz w:val="20"/>
                <w:szCs w:val="20"/>
              </w:rPr>
              <w:lastRenderedPageBreak/>
              <w:t>ел</w:t>
            </w:r>
          </w:p>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 xml:space="preserve"> поддержки предпринимател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Организация опубликования материалов о малом и среднем предпринимательстве в СМИ, в том числе на официальном сайте администрации Каргасокского района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За счет сметы Администрации Каргасокского район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13"/>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Организация и проведение семинаров, конференций, консультаций, мастер-</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281</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15,5</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265,5</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xml:space="preserve">Отдел экономики и социального развития </w:t>
            </w:r>
          </w:p>
        </w:tc>
        <w:tc>
          <w:tcPr>
            <w:tcW w:w="1276" w:type="dxa"/>
            <w:vMerge w:val="restart"/>
            <w:tcBorders>
              <w:top w:val="nil"/>
              <w:left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Количество проведенных семинаров, конференций</w:t>
            </w: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31</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15,5</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15,5</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7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 в т.ч.: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3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851" w:type="dxa"/>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709" w:type="dxa"/>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134" w:type="dxa"/>
            <w:vMerge w:val="restart"/>
            <w:tcBorders>
              <w:top w:val="single" w:sz="4" w:space="0" w:color="auto"/>
              <w:left w:val="nil"/>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418" w:type="dxa"/>
            <w:vMerge w:val="restart"/>
            <w:tcBorders>
              <w:top w:val="single" w:sz="4" w:space="0" w:color="auto"/>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15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418"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773"/>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val="restart"/>
            <w:tcBorders>
              <w:top w:val="single" w:sz="4" w:space="0" w:color="auto"/>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ьства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Конкурс детских рисунков ко дню предпринимателя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single" w:sz="4" w:space="0" w:color="auto"/>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Администрации Каргасокского района АНО «Центр развития сельского предпринимательства»</w:t>
            </w:r>
          </w:p>
        </w:tc>
        <w:tc>
          <w:tcPr>
            <w:tcW w:w="1276" w:type="dxa"/>
            <w:vMerge w:val="restart"/>
            <w:tcBorders>
              <w:top w:val="single" w:sz="4" w:space="0" w:color="auto"/>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консультаций, мастер-классов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 – 17 ед.</w:t>
            </w:r>
          </w:p>
        </w:tc>
      </w:tr>
      <w:tr w:rsidR="0056021E" w:rsidRPr="00613A67" w:rsidTr="0056021E">
        <w:trPr>
          <w:trHeight w:val="1407"/>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Конкурс по написанию предпринимательского проекта среди школьников и обучение</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127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Конкурс среди парикмахеров, мастер-класс по парикмахерскому искусству</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01"/>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Мастер-класс по организации банкетов</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41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45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10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xml:space="preserve">Проведение праздничных </w:t>
            </w:r>
            <w:r w:rsidRPr="00613A67">
              <w:rPr>
                <w:rFonts w:ascii="Arial" w:hAnsi="Arial" w:cs="Arial"/>
                <w:color w:val="FF0000"/>
                <w:sz w:val="20"/>
                <w:szCs w:val="20"/>
              </w:rPr>
              <w:lastRenderedPageBreak/>
              <w:t>мероприятий, посвященных Дню российского предпринимательства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45</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45</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xml:space="preserve">Отдел экономики и </w:t>
            </w:r>
            <w:r w:rsidRPr="00613A67">
              <w:rPr>
                <w:rFonts w:ascii="Arial" w:hAnsi="Arial" w:cs="Arial"/>
                <w:color w:val="FF0000"/>
                <w:sz w:val="20"/>
                <w:szCs w:val="20"/>
              </w:rPr>
              <w:lastRenderedPageBreak/>
              <w:t>социального развития Администрации Каргасокского района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133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Подготовка отчетов и размещение на официальном сайте Администрации Каргасокского района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172"/>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Ведение реестра субъектов малого и среднего предпринимательства - получателей муниципальной поддержки и размещение его на официальном сайте Администрации Каргасокского района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91"/>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6021E" w:rsidRPr="00613A67" w:rsidRDefault="0056021E" w:rsidP="0056021E">
            <w:pPr>
              <w:ind w:left="-93"/>
              <w:jc w:val="center"/>
              <w:rPr>
                <w:rFonts w:ascii="Arial" w:hAnsi="Arial" w:cs="Arial"/>
                <w:color w:val="FF0000"/>
                <w:sz w:val="20"/>
                <w:szCs w:val="20"/>
              </w:rPr>
            </w:pPr>
            <w:r w:rsidRPr="00613A67">
              <w:rPr>
                <w:rFonts w:ascii="Arial" w:hAnsi="Arial" w:cs="Arial"/>
                <w:color w:val="FF0000"/>
                <w:sz w:val="20"/>
                <w:szCs w:val="20"/>
              </w:rPr>
              <w:t>Развитие системы финансовой и имущественной поддер</w:t>
            </w:r>
            <w:r w:rsidRPr="00613A67">
              <w:rPr>
                <w:rFonts w:ascii="Arial" w:hAnsi="Arial" w:cs="Arial"/>
                <w:color w:val="FF0000"/>
                <w:sz w:val="20"/>
                <w:szCs w:val="20"/>
              </w:rPr>
              <w:lastRenderedPageBreak/>
              <w:t>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Предоставление субсидий победителям конкурса предпринимательских проектов субъектов малого предпринимательства «Первый шаг»</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5400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400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Количество победителей районного конкурса -20 чел.</w:t>
            </w:r>
          </w:p>
        </w:tc>
      </w:tr>
      <w:tr w:rsidR="0056021E" w:rsidRPr="00613A67" w:rsidTr="0056021E">
        <w:trPr>
          <w:trHeight w:val="31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4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1500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16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1500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40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1500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1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xml:space="preserve">Предоставление субсидий победителям </w:t>
            </w:r>
            <w:r w:rsidRPr="00613A67">
              <w:rPr>
                <w:rFonts w:ascii="Arial" w:hAnsi="Arial" w:cs="Arial"/>
                <w:color w:val="FF0000"/>
                <w:sz w:val="20"/>
                <w:szCs w:val="20"/>
              </w:rPr>
              <w:lastRenderedPageBreak/>
              <w:t>конкурса предпринимательских проектов субъектов малого предпринимательства, созданных лицами из числа безработных или ищущих работу граждан «СТАРТ»</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2400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2400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 xml:space="preserve">Отдел экономики и </w:t>
            </w:r>
            <w:r w:rsidRPr="00613A67">
              <w:rPr>
                <w:rFonts w:ascii="Arial" w:hAnsi="Arial" w:cs="Arial"/>
                <w:color w:val="FF0000"/>
                <w:sz w:val="20"/>
                <w:szCs w:val="20"/>
              </w:rPr>
              <w:lastRenderedPageBreak/>
              <w:t>социального развития Администрации Каргасокского района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lastRenderedPageBreak/>
              <w:t xml:space="preserve">Количество победителей </w:t>
            </w:r>
            <w:r w:rsidRPr="00613A67">
              <w:rPr>
                <w:rFonts w:ascii="Arial" w:hAnsi="Arial" w:cs="Arial"/>
                <w:color w:val="FF0000"/>
                <w:sz w:val="20"/>
                <w:szCs w:val="20"/>
              </w:rPr>
              <w:lastRenderedPageBreak/>
              <w:t>районного конкурса - 8 чел.</w:t>
            </w: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539"/>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40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Развитие и обеспечение деятельности организаций, образующих инфраструктуру поддержки субъектов малого и среднего предпринимательства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679,1182</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97</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582,1182</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экономики и социального развития Администрации Каргасокского района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289,1182</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97</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192,1182</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75"/>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190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190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9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9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100"/>
        </w:trPr>
        <w:tc>
          <w:tcPr>
            <w:tcW w:w="724"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Передача во владение и (или) в пользование муниципального имущества на возмездной основе, безвозмездной основе или на льготных условиях</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Отдел по управлению муниципальным имуществом и земельными ресурсами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300"/>
        </w:trPr>
        <w:tc>
          <w:tcPr>
            <w:tcW w:w="3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ИТОГО</w:t>
            </w:r>
          </w:p>
        </w:tc>
        <w:tc>
          <w:tcPr>
            <w:tcW w:w="2409" w:type="dxa"/>
            <w:gridSpan w:val="2"/>
            <w:tcBorders>
              <w:top w:val="nil"/>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2011-2014</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10810,101</w:t>
            </w:r>
          </w:p>
        </w:tc>
        <w:tc>
          <w:tcPr>
            <w:tcW w:w="851"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5112,5</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5697,601</w:t>
            </w:r>
          </w:p>
        </w:tc>
        <w:tc>
          <w:tcPr>
            <w:tcW w:w="709"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2011</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3010,101</w:t>
            </w:r>
          </w:p>
        </w:tc>
        <w:tc>
          <w:tcPr>
            <w:tcW w:w="851"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612,5</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2397,601</w:t>
            </w:r>
          </w:p>
        </w:tc>
        <w:tc>
          <w:tcPr>
            <w:tcW w:w="709"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2012</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2800</w:t>
            </w:r>
          </w:p>
        </w:tc>
        <w:tc>
          <w:tcPr>
            <w:tcW w:w="851"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1300</w:t>
            </w:r>
          </w:p>
        </w:tc>
        <w:tc>
          <w:tcPr>
            <w:tcW w:w="709"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2013</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2500</w:t>
            </w:r>
          </w:p>
        </w:tc>
        <w:tc>
          <w:tcPr>
            <w:tcW w:w="851"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1000</w:t>
            </w:r>
          </w:p>
        </w:tc>
        <w:tc>
          <w:tcPr>
            <w:tcW w:w="709"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r w:rsidR="0056021E" w:rsidRPr="00613A67" w:rsidTr="0056021E">
        <w:trPr>
          <w:trHeight w:val="255"/>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56021E" w:rsidRPr="00613A67" w:rsidRDefault="0056021E" w:rsidP="0056021E">
            <w:pPr>
              <w:ind w:left="-93"/>
              <w:jc w:val="center"/>
              <w:rPr>
                <w:rFonts w:ascii="Arial" w:hAnsi="Arial" w:cs="Arial"/>
                <w:color w:val="FF0000"/>
                <w:sz w:val="20"/>
                <w:szCs w:val="20"/>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2014</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2500</w:t>
            </w:r>
          </w:p>
        </w:tc>
        <w:tc>
          <w:tcPr>
            <w:tcW w:w="851"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1000</w:t>
            </w:r>
          </w:p>
        </w:tc>
        <w:tc>
          <w:tcPr>
            <w:tcW w:w="709"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6021E" w:rsidRPr="00613A67" w:rsidRDefault="0056021E" w:rsidP="0056021E">
            <w:pPr>
              <w:ind w:left="-93" w:right="-108"/>
              <w:jc w:val="center"/>
              <w:rPr>
                <w:rFonts w:ascii="Arial" w:hAnsi="Arial" w:cs="Arial"/>
                <w:color w:val="FF0000"/>
                <w:sz w:val="20"/>
                <w:szCs w:val="20"/>
              </w:rPr>
            </w:pPr>
            <w:r w:rsidRPr="00613A67">
              <w:rPr>
                <w:rFonts w:ascii="Arial" w:hAnsi="Arial" w:cs="Arial"/>
                <w:color w:val="FF0000"/>
                <w:sz w:val="20"/>
                <w:szCs w:val="20"/>
              </w:rPr>
              <w:t>0</w:t>
            </w:r>
          </w:p>
        </w:tc>
        <w:tc>
          <w:tcPr>
            <w:tcW w:w="1418"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021E" w:rsidRPr="00613A67" w:rsidRDefault="0056021E" w:rsidP="0056021E">
            <w:pPr>
              <w:ind w:left="-93" w:right="-108"/>
              <w:jc w:val="center"/>
              <w:rPr>
                <w:rFonts w:ascii="Arial" w:hAnsi="Arial" w:cs="Arial"/>
                <w:color w:val="FF0000"/>
                <w:sz w:val="20"/>
                <w:szCs w:val="20"/>
              </w:rPr>
            </w:pPr>
          </w:p>
        </w:tc>
      </w:tr>
    </w:tbl>
    <w:p w:rsidR="0056021E" w:rsidRPr="00613A67" w:rsidRDefault="0056021E" w:rsidP="0056021E">
      <w:pPr>
        <w:ind w:right="-108"/>
        <w:rPr>
          <w:rFonts w:ascii="Arial" w:hAnsi="Arial" w:cs="Arial"/>
          <w:color w:val="FF0000"/>
          <w:sz w:val="20"/>
          <w:szCs w:val="20"/>
        </w:rPr>
      </w:pPr>
    </w:p>
    <w:p w:rsidR="00DA4866" w:rsidRPr="00613A67" w:rsidRDefault="00DA4866" w:rsidP="00DA4866">
      <w:pPr>
        <w:pStyle w:val="ConsPlusCell"/>
        <w:ind w:left="-70" w:right="-70"/>
        <w:jc w:val="center"/>
        <w:rPr>
          <w:color w:val="FF0000"/>
          <w:spacing w:val="1"/>
        </w:rPr>
      </w:pPr>
    </w:p>
    <w:sectPr w:rsidR="00DA4866" w:rsidRPr="00613A67" w:rsidSect="002F4AAF">
      <w:pgSz w:w="16838" w:h="11906" w:orient="landscape"/>
      <w:pgMar w:top="851" w:right="899"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49E" w:rsidRDefault="00F6149E" w:rsidP="002F4AAF">
      <w:r>
        <w:separator/>
      </w:r>
    </w:p>
  </w:endnote>
  <w:endnote w:type="continuationSeparator" w:id="1">
    <w:p w:rsidR="00F6149E" w:rsidRDefault="00F6149E" w:rsidP="002F4A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49E" w:rsidRDefault="00F6149E" w:rsidP="002F4AAF">
      <w:r>
        <w:separator/>
      </w:r>
    </w:p>
  </w:footnote>
  <w:footnote w:type="continuationSeparator" w:id="1">
    <w:p w:rsidR="00F6149E" w:rsidRDefault="00F6149E" w:rsidP="002F4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1E" w:rsidRDefault="00203776">
    <w:pPr>
      <w:pStyle w:val="a7"/>
      <w:jc w:val="center"/>
    </w:pPr>
    <w:fldSimple w:instr=" PAGE   \* MERGEFORMAT ">
      <w:r w:rsidR="00613A6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10EBB"/>
    <w:multiLevelType w:val="multilevel"/>
    <w:tmpl w:val="8E4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441A6"/>
    <w:multiLevelType w:val="hybridMultilevel"/>
    <w:tmpl w:val="8F8E9F6A"/>
    <w:lvl w:ilvl="0" w:tplc="3B72EC6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52C6A85"/>
    <w:multiLevelType w:val="multilevel"/>
    <w:tmpl w:val="6444F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305E6"/>
    <w:multiLevelType w:val="multilevel"/>
    <w:tmpl w:val="1606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F4AAF"/>
    <w:rsid w:val="00000AE4"/>
    <w:rsid w:val="00036392"/>
    <w:rsid w:val="00134A00"/>
    <w:rsid w:val="001C21B6"/>
    <w:rsid w:val="001C59E4"/>
    <w:rsid w:val="00203776"/>
    <w:rsid w:val="00235759"/>
    <w:rsid w:val="0027471E"/>
    <w:rsid w:val="002F31B6"/>
    <w:rsid w:val="002F4AAF"/>
    <w:rsid w:val="00357974"/>
    <w:rsid w:val="00403F50"/>
    <w:rsid w:val="00457287"/>
    <w:rsid w:val="004F0857"/>
    <w:rsid w:val="004F6FE1"/>
    <w:rsid w:val="0056021E"/>
    <w:rsid w:val="00613A67"/>
    <w:rsid w:val="00614697"/>
    <w:rsid w:val="00694D69"/>
    <w:rsid w:val="006A75FB"/>
    <w:rsid w:val="006C57AF"/>
    <w:rsid w:val="006E40D1"/>
    <w:rsid w:val="006F3D8D"/>
    <w:rsid w:val="008315AB"/>
    <w:rsid w:val="008D67B1"/>
    <w:rsid w:val="0094115F"/>
    <w:rsid w:val="009F37F9"/>
    <w:rsid w:val="00A1755B"/>
    <w:rsid w:val="00AA5F41"/>
    <w:rsid w:val="00B31ACC"/>
    <w:rsid w:val="00B46067"/>
    <w:rsid w:val="00B46A1D"/>
    <w:rsid w:val="00B64200"/>
    <w:rsid w:val="00B67B3F"/>
    <w:rsid w:val="00BA04B6"/>
    <w:rsid w:val="00CB052E"/>
    <w:rsid w:val="00CC7843"/>
    <w:rsid w:val="00CD4C2C"/>
    <w:rsid w:val="00CE18CA"/>
    <w:rsid w:val="00CF3CA0"/>
    <w:rsid w:val="00D37E0F"/>
    <w:rsid w:val="00D42CC1"/>
    <w:rsid w:val="00DA4866"/>
    <w:rsid w:val="00E9165F"/>
    <w:rsid w:val="00F411E8"/>
    <w:rsid w:val="00F61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A0"/>
    <w:rPr>
      <w:sz w:val="24"/>
      <w:szCs w:val="24"/>
    </w:rPr>
  </w:style>
  <w:style w:type="paragraph" w:styleId="1">
    <w:name w:val="heading 1"/>
    <w:basedOn w:val="a"/>
    <w:next w:val="a"/>
    <w:link w:val="10"/>
    <w:uiPriority w:val="9"/>
    <w:qFormat/>
    <w:rsid w:val="00CF3CA0"/>
    <w:pPr>
      <w:keepNext/>
      <w:jc w:val="center"/>
      <w:outlineLvl w:val="0"/>
    </w:pPr>
    <w:rPr>
      <w:b/>
      <w:bCs/>
    </w:rPr>
  </w:style>
  <w:style w:type="paragraph" w:styleId="2">
    <w:name w:val="heading 2"/>
    <w:basedOn w:val="a"/>
    <w:next w:val="a"/>
    <w:link w:val="20"/>
    <w:uiPriority w:val="9"/>
    <w:qFormat/>
    <w:rsid w:val="00CF3CA0"/>
    <w:pPr>
      <w:keepNext/>
      <w:jc w:val="right"/>
      <w:outlineLvl w:val="1"/>
    </w:pPr>
    <w:rPr>
      <w:sz w:val="28"/>
    </w:rPr>
  </w:style>
  <w:style w:type="paragraph" w:styleId="3">
    <w:name w:val="heading 3"/>
    <w:basedOn w:val="a"/>
    <w:next w:val="a"/>
    <w:link w:val="30"/>
    <w:uiPriority w:val="9"/>
    <w:qFormat/>
    <w:rsid w:val="00CF3CA0"/>
    <w:pPr>
      <w:keepNext/>
      <w:outlineLvl w:val="2"/>
    </w:pPr>
    <w:rPr>
      <w:sz w:val="28"/>
    </w:rPr>
  </w:style>
  <w:style w:type="paragraph" w:styleId="5">
    <w:name w:val="heading 5"/>
    <w:basedOn w:val="a"/>
    <w:next w:val="a"/>
    <w:link w:val="50"/>
    <w:uiPriority w:val="9"/>
    <w:qFormat/>
    <w:rsid w:val="00CF3CA0"/>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F3CA0"/>
    <w:pPr>
      <w:shd w:val="clear" w:color="auto" w:fill="000080"/>
    </w:pPr>
    <w:rPr>
      <w:rFonts w:ascii="Tahoma" w:hAnsi="Tahoma" w:cs="Tahoma"/>
    </w:rPr>
  </w:style>
  <w:style w:type="character" w:customStyle="1" w:styleId="10">
    <w:name w:val="Заголовок 1 Знак"/>
    <w:basedOn w:val="a0"/>
    <w:link w:val="1"/>
    <w:uiPriority w:val="9"/>
    <w:rsid w:val="002F4AAF"/>
    <w:rPr>
      <w:b/>
      <w:bCs/>
      <w:sz w:val="24"/>
      <w:szCs w:val="24"/>
    </w:rPr>
  </w:style>
  <w:style w:type="character" w:customStyle="1" w:styleId="20">
    <w:name w:val="Заголовок 2 Знак"/>
    <w:basedOn w:val="a0"/>
    <w:link w:val="2"/>
    <w:uiPriority w:val="9"/>
    <w:rsid w:val="002F4AAF"/>
    <w:rPr>
      <w:sz w:val="28"/>
      <w:szCs w:val="24"/>
    </w:rPr>
  </w:style>
  <w:style w:type="character" w:customStyle="1" w:styleId="30">
    <w:name w:val="Заголовок 3 Знак"/>
    <w:basedOn w:val="a0"/>
    <w:link w:val="3"/>
    <w:uiPriority w:val="9"/>
    <w:rsid w:val="002F4AAF"/>
    <w:rPr>
      <w:sz w:val="28"/>
      <w:szCs w:val="24"/>
    </w:rPr>
  </w:style>
  <w:style w:type="character" w:customStyle="1" w:styleId="50">
    <w:name w:val="Заголовок 5 Знак"/>
    <w:basedOn w:val="a0"/>
    <w:link w:val="5"/>
    <w:uiPriority w:val="9"/>
    <w:rsid w:val="002F4AAF"/>
    <w:rPr>
      <w:b/>
      <w:bCs/>
      <w:sz w:val="32"/>
      <w:szCs w:val="24"/>
    </w:rPr>
  </w:style>
  <w:style w:type="paragraph" w:styleId="a4">
    <w:name w:val="List Paragraph"/>
    <w:basedOn w:val="a"/>
    <w:uiPriority w:val="34"/>
    <w:qFormat/>
    <w:rsid w:val="002F4AAF"/>
    <w:pPr>
      <w:overflowPunct w:val="0"/>
      <w:autoSpaceDE w:val="0"/>
      <w:autoSpaceDN w:val="0"/>
      <w:adjustRightInd w:val="0"/>
      <w:ind w:left="720"/>
      <w:contextualSpacing/>
    </w:pPr>
    <w:rPr>
      <w:sz w:val="20"/>
      <w:szCs w:val="20"/>
    </w:rPr>
  </w:style>
  <w:style w:type="paragraph" w:customStyle="1" w:styleId="ConsPlusNormal">
    <w:name w:val="ConsPlusNormal"/>
    <w:rsid w:val="002F4AA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F4AAF"/>
    <w:pPr>
      <w:widowControl w:val="0"/>
      <w:autoSpaceDE w:val="0"/>
      <w:autoSpaceDN w:val="0"/>
      <w:adjustRightInd w:val="0"/>
    </w:pPr>
    <w:rPr>
      <w:rFonts w:ascii="Arial" w:hAnsi="Arial" w:cs="Arial"/>
      <w:b/>
      <w:bCs/>
    </w:rPr>
  </w:style>
  <w:style w:type="paragraph" w:customStyle="1" w:styleId="ConsPlusCell">
    <w:name w:val="ConsPlusCell"/>
    <w:uiPriority w:val="99"/>
    <w:rsid w:val="002F4AAF"/>
    <w:pPr>
      <w:widowControl w:val="0"/>
      <w:autoSpaceDE w:val="0"/>
      <w:autoSpaceDN w:val="0"/>
      <w:adjustRightInd w:val="0"/>
    </w:pPr>
    <w:rPr>
      <w:rFonts w:ascii="Arial" w:hAnsi="Arial" w:cs="Arial"/>
    </w:rPr>
  </w:style>
  <w:style w:type="paragraph" w:styleId="a5">
    <w:name w:val="Body Text Indent"/>
    <w:basedOn w:val="a"/>
    <w:link w:val="a6"/>
    <w:uiPriority w:val="99"/>
    <w:semiHidden/>
    <w:unhideWhenUsed/>
    <w:rsid w:val="002F4AAF"/>
    <w:pPr>
      <w:spacing w:after="120"/>
      <w:ind w:left="283"/>
    </w:pPr>
  </w:style>
  <w:style w:type="character" w:customStyle="1" w:styleId="a6">
    <w:name w:val="Основной текст с отступом Знак"/>
    <w:basedOn w:val="a0"/>
    <w:link w:val="a5"/>
    <w:uiPriority w:val="99"/>
    <w:semiHidden/>
    <w:rsid w:val="002F4AAF"/>
    <w:rPr>
      <w:sz w:val="24"/>
      <w:szCs w:val="24"/>
    </w:rPr>
  </w:style>
  <w:style w:type="paragraph" w:styleId="a7">
    <w:name w:val="header"/>
    <w:basedOn w:val="a"/>
    <w:link w:val="a8"/>
    <w:uiPriority w:val="99"/>
    <w:unhideWhenUsed/>
    <w:rsid w:val="002F4AAF"/>
    <w:pPr>
      <w:tabs>
        <w:tab w:val="center" w:pos="4677"/>
        <w:tab w:val="right" w:pos="9355"/>
      </w:tabs>
    </w:pPr>
  </w:style>
  <w:style w:type="character" w:customStyle="1" w:styleId="a8">
    <w:name w:val="Верхний колонтитул Знак"/>
    <w:basedOn w:val="a0"/>
    <w:link w:val="a7"/>
    <w:uiPriority w:val="99"/>
    <w:rsid w:val="002F4AAF"/>
    <w:rPr>
      <w:sz w:val="24"/>
      <w:szCs w:val="24"/>
    </w:rPr>
  </w:style>
  <w:style w:type="paragraph" w:styleId="a9">
    <w:name w:val="footer"/>
    <w:basedOn w:val="a"/>
    <w:link w:val="aa"/>
    <w:uiPriority w:val="99"/>
    <w:semiHidden/>
    <w:unhideWhenUsed/>
    <w:rsid w:val="002F4AAF"/>
    <w:pPr>
      <w:tabs>
        <w:tab w:val="center" w:pos="4677"/>
        <w:tab w:val="right" w:pos="9355"/>
      </w:tabs>
    </w:pPr>
  </w:style>
  <w:style w:type="character" w:customStyle="1" w:styleId="aa">
    <w:name w:val="Нижний колонтитул Знак"/>
    <w:basedOn w:val="a0"/>
    <w:link w:val="a9"/>
    <w:uiPriority w:val="99"/>
    <w:semiHidden/>
    <w:rsid w:val="002F4AA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_x2116__x0020_документа>
    <Код_x0020_статуса xmlns="eeeabf7a-eb30-4f4c-b482-66cce6fba9eb">0</Код_x0020_статуса>
    <Дата_x0020_принятия xmlns="eeeabf7a-eb30-4f4c-b482-66cce6fba9eb">2011-01-13T18:00:00+00:00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2011-01-13T18:00:00+00:00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7D709C55-BBAF-4FB1-93C7-696C111DFF66}">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691CE4F2-004B-4E0E-9B25-1470C658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Об утверждении долгосрочной муниципальной целевой Программы «Развитие субъектов малого и среднего предпринимательства в Каргасокском районе на 2011-2014 гг</vt:lpstr>
    </vt:vector>
  </TitlesOfParts>
  <Company/>
  <LinksUpToDate>false</LinksUpToDate>
  <CharactersWithSpaces>34763</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долгосрочной муниципальной целевой Программы «Развитие субъектов малого и среднего предпринимательства в Каргасокском районе на 2011-2014 гг</dc:title>
  <dc:subject/>
  <dc:creator>Julia</dc:creator>
  <cp:keywords/>
  <dc:description/>
  <cp:lastModifiedBy>lais</cp:lastModifiedBy>
  <cp:revision>5</cp:revision>
  <cp:lastPrinted>2012-06-06T08:15:00Z</cp:lastPrinted>
  <dcterms:created xsi:type="dcterms:W3CDTF">2012-06-05T09:03:00Z</dcterms:created>
  <dcterms:modified xsi:type="dcterms:W3CDTF">2012-06-06T08:16:00Z</dcterms:modified>
  <cp:category/>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