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5EC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>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032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B5032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 xml:space="preserve">от 30.07.2021 № 186 </w:t>
            </w:r>
            <w:r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приведения в соответствие с постановлением Правительства Российской </w:t>
            </w:r>
            <w:r w:rsidRPr="001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124A80">
              <w:rPr>
                <w:rFonts w:ascii="Times New Roman" w:hAnsi="Times New Roman" w:cs="Times New Roman"/>
                <w:sz w:val="24"/>
                <w:szCs w:val="24"/>
              </w:rPr>
              <w:t xml:space="preserve"> от 25.10.2023 № 1782 </w:t>
            </w:r>
            <w:r w:rsidRPr="009F6A0C">
              <w:rPr>
                <w:rFonts w:ascii="Times New Roman" w:hAnsi="Times New Roman" w:cs="Times New Roman"/>
                <w:sz w:val="24"/>
                <w:szCs w:val="24"/>
              </w:rPr>
      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экономическим развитием Томской области».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88" w:rsidRPr="00A54388" w:rsidRDefault="0026648E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4388" w:rsidRPr="00A5438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проекта нормативного правового акта: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Администрации Каргасокского района 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 нормативного правового акта: Соболева Галина Анатольевна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Должность: Главный специалист по потребительскому рынку и развитию предпринимательства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Тел: 8(38253)23483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kargeco@tomsk.gov.ru</w:t>
            </w:r>
          </w:p>
          <w:p w:rsidR="0026648E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Фактический адрес: 636700, Томская область, Каргасокский р-н, с. Каргасок, ул. Пушкина, 31.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>
              <w:rPr>
                <w:rFonts w:ascii="Times New Roman" w:hAnsi="Times New Roman" w:cs="Times New Roman"/>
                <w:sz w:val="24"/>
                <w:szCs w:val="24"/>
              </w:rPr>
              <w:t xml:space="preserve"> высокая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A54388" w:rsidRPr="00A54388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1. Привидение в соответствии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      </w:r>
          </w:p>
          <w:p w:rsidR="0026648E" w:rsidRDefault="00A54388" w:rsidP="00A5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8">
              <w:rPr>
                <w:rFonts w:ascii="Times New Roman" w:hAnsi="Times New Roman" w:cs="Times New Roman"/>
                <w:sz w:val="24"/>
                <w:szCs w:val="24"/>
              </w:rPr>
              <w:t>2. Изменены формы отчетов, в том числе проект постановления дополнен отчетом о реализации плана мероприятий по достижению результата предоставления субсидии (контрольных точек) и формой значение результата предоставления субсидии.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r w:rsidRPr="00B6123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которой направлен предлагаемый способ регулирования (информация, подтверждающая существование проблемы):</w:t>
            </w:r>
            <w:r w:rsidR="00BC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235" w:rsidRDefault="004F2EAC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F2EAC">
              <w:rPr>
                <w:rFonts w:ascii="Times New Roman" w:hAnsi="Times New Roman" w:cs="Times New Roman"/>
                <w:sz w:val="24"/>
                <w:szCs w:val="24"/>
              </w:rPr>
              <w:t>, образующ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2EAC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поддержки субъектов малого и среднего предпринимательства</w:t>
            </w:r>
            <w:r w:rsidR="0086014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организация)</w:t>
            </w:r>
            <w:r w:rsidRPr="004F2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235" w:rsidRPr="00B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</w:t>
            </w:r>
            <w:r w:rsidR="00B61235" w:rsidRPr="00B61235">
              <w:rPr>
                <w:rFonts w:ascii="Times New Roman" w:hAnsi="Times New Roman" w:cs="Times New Roman"/>
                <w:sz w:val="24"/>
                <w:szCs w:val="24"/>
              </w:rPr>
              <w:t>помощь начинающим и действующим предпринимателям.</w:t>
            </w:r>
          </w:p>
          <w:p w:rsidR="00B61235" w:rsidRDefault="00B61235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5">
              <w:rPr>
                <w:rFonts w:ascii="Times New Roman" w:hAnsi="Times New Roman"/>
                <w:sz w:val="24"/>
                <w:szCs w:val="24"/>
              </w:rPr>
              <w:t xml:space="preserve">Проект НПА направлен на оказание помощи </w:t>
            </w:r>
            <w:r w:rsidR="0086014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65EEA">
              <w:rPr>
                <w:rFonts w:ascii="Times New Roman" w:hAnsi="Times New Roman"/>
                <w:sz w:val="24"/>
                <w:szCs w:val="24"/>
              </w:rPr>
              <w:t xml:space="preserve">, в целях возмещения части затрат </w:t>
            </w:r>
            <w:r w:rsidR="0086014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65EEA">
              <w:rPr>
                <w:rFonts w:ascii="Times New Roman" w:hAnsi="Times New Roman"/>
                <w:sz w:val="24"/>
                <w:szCs w:val="24"/>
              </w:rPr>
              <w:t>, связанных с созданием, развитием и обеспечением деятельности.</w:t>
            </w:r>
          </w:p>
          <w:p w:rsidR="00BC7D8B" w:rsidRPr="005453BD" w:rsidRDefault="007A2EE4" w:rsidP="0086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9B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улучшить финансово-экономическое состояние </w:t>
            </w:r>
            <w:r w:rsidR="004F2EA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6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097" w:rsidRPr="00B102AD">
              <w:rPr>
                <w:rFonts w:ascii="Times New Roman" w:hAnsi="Times New Roman" w:cs="Times New Roman"/>
                <w:sz w:val="24"/>
                <w:szCs w:val="24"/>
              </w:rPr>
              <w:t xml:space="preserve"> путем возмещения затрат </w:t>
            </w:r>
            <w:r w:rsidR="001D2097">
              <w:rPr>
                <w:rFonts w:ascii="Times New Roman" w:hAnsi="Times New Roman" w:cs="Times New Roman"/>
                <w:sz w:val="24"/>
                <w:szCs w:val="24"/>
              </w:rPr>
              <w:t>на приобретения оборудования и т.д.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B61235">
              <w:rPr>
                <w:rFonts w:ascii="Times New Roman" w:hAnsi="Times New Roman" w:cs="Times New Roman"/>
                <w:sz w:val="24"/>
                <w:szCs w:val="24"/>
              </w:rPr>
              <w:t>Оценка негативных эффектов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возникающих в связи с наличием рассматриваемой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A2EE4" w:rsidRDefault="008C45F6" w:rsidP="00B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собственных финансовых ресурсов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58" w:rsidRPr="00F74C5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F7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в кредитные, долговые обязательства, что не позволяет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решить указанные проблемы и не способствуют развитию </w:t>
            </w:r>
            <w:r w:rsidR="001D5C2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D">
              <w:rPr>
                <w:rFonts w:ascii="Times New Roman" w:hAnsi="Times New Roman" w:cs="Times New Roman"/>
                <w:sz w:val="24"/>
                <w:szCs w:val="24"/>
              </w:rPr>
              <w:t xml:space="preserve">5.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предлагаемого способа муниципального регулирования, иных возможных способов решения проблемы: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A83ABE" w:rsidP="0086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</w:t>
            </w:r>
            <w:r w:rsidR="00B102AD" w:rsidRPr="00B102AD">
              <w:rPr>
                <w:rFonts w:ascii="Times New Roman" w:hAnsi="Times New Roman" w:cs="Times New Roman"/>
                <w:sz w:val="24"/>
                <w:szCs w:val="24"/>
              </w:rPr>
              <w:t xml:space="preserve">оказать финансовую поддержку </w:t>
            </w:r>
            <w:r w:rsidR="008601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102AD" w:rsidRPr="00B102AD">
              <w:rPr>
                <w:rFonts w:ascii="Times New Roman" w:hAnsi="Times New Roman" w:cs="Times New Roman"/>
                <w:sz w:val="24"/>
                <w:szCs w:val="24"/>
              </w:rPr>
              <w:t xml:space="preserve">, путем возмещения затрат </w:t>
            </w:r>
            <w:r w:rsidR="00B102AD">
              <w:rPr>
                <w:rFonts w:ascii="Times New Roman" w:hAnsi="Times New Roman" w:cs="Times New Roman"/>
                <w:sz w:val="24"/>
                <w:szCs w:val="24"/>
              </w:rPr>
              <w:t>на приобретения оборудования и т.д.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45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 xml:space="preserve">от 30.07.2021 № 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0D5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55EC" w:rsidRPr="000D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5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672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Default="000D55EC" w:rsidP="001D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D55EC">
              <w:rPr>
                <w:rFonts w:ascii="Times New Roman" w:hAnsi="Times New Roman"/>
                <w:sz w:val="24"/>
                <w:szCs w:val="24"/>
                <w:lang w:eastAsia="ru-RU"/>
              </w:rPr>
              <w:t>ридическ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лица</w:t>
            </w:r>
            <w:r w:rsidRPr="000D5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исключением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учреждений), зарегистрированные и осуществляющие</w:t>
            </w:r>
            <w:r w:rsidRPr="000D5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деятельность на территории муниципального образовани</w:t>
            </w:r>
            <w:r w:rsidR="00591A97">
              <w:rPr>
                <w:rFonts w:ascii="Times New Roman" w:hAnsi="Times New Roman"/>
                <w:sz w:val="24"/>
                <w:szCs w:val="24"/>
                <w:lang w:eastAsia="ru-RU"/>
              </w:rPr>
              <w:t>я «Каргасокский район», являющи</w:t>
            </w:r>
            <w:r w:rsidR="001D20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D55EC">
              <w:rPr>
                <w:rFonts w:ascii="Times New Roman" w:hAnsi="Times New Roman"/>
                <w:sz w:val="24"/>
                <w:szCs w:val="24"/>
                <w:lang w:eastAsia="ru-RU"/>
              </w:rPr>
              <w:t>ся организациями, образующими инфраструктуру поддержки субъектов малого и среднего предпринимательства</w:t>
            </w:r>
            <w:r w:rsidR="00591A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BA1CEC">
              <w:rPr>
                <w:rFonts w:ascii="Times New Roman" w:hAnsi="Times New Roman" w:cs="Times New Roman"/>
              </w:rPr>
              <w:t xml:space="preserve"> </w:t>
            </w:r>
          </w:p>
          <w:p w:rsidR="001D5C21" w:rsidRPr="001D5C21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заявленного вида деятельности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ед., из них 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1ед. 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1B040A" w:rsidRDefault="003553CA" w:rsidP="000D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Предположительное к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участников</w:t>
            </w:r>
            <w:r w:rsidR="000D55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не менее -</w:t>
            </w:r>
            <w:r w:rsidR="000D55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1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5EC" w:rsidRPr="000D55EC" w:rsidRDefault="000D55EC" w:rsidP="000D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EC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внести следующие изменения:</w:t>
            </w:r>
          </w:p>
          <w:p w:rsidR="000D55EC" w:rsidRPr="000D55EC" w:rsidRDefault="000D55EC" w:rsidP="000D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EC">
              <w:rPr>
                <w:rFonts w:ascii="Times New Roman" w:hAnsi="Times New Roman" w:cs="Times New Roman"/>
                <w:sz w:val="24"/>
                <w:szCs w:val="24"/>
              </w:rPr>
              <w:t>1) Дополняются требования отбора;</w:t>
            </w:r>
          </w:p>
          <w:p w:rsidR="000D55EC" w:rsidRPr="000D55EC" w:rsidRDefault="000D55EC" w:rsidP="000D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Изменены формы отчетов, в том числе проект постановления дополнен отчетом о реализации плана мероприятий по достижению результата предоставления субсидии (контрольных точек) и формой значение результата предоставления субсидии.</w:t>
            </w:r>
          </w:p>
          <w:p w:rsidR="0079400A" w:rsidRPr="002E4C86" w:rsidRDefault="000D55EC" w:rsidP="000D5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5EC">
              <w:rPr>
                <w:rFonts w:ascii="Times New Roman" w:hAnsi="Times New Roman" w:cs="Times New Roman"/>
                <w:sz w:val="24"/>
                <w:szCs w:val="24"/>
              </w:rPr>
              <w:t>Изменения обязанностей в связи с предлагаемым вариантом порядка не предусматривается.</w:t>
            </w:r>
            <w:r w:rsidR="002E4C86">
              <w:t xml:space="preserve"> 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E2EEA" w:rsidRDefault="0026648E" w:rsidP="007E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EA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409" w:rsidRPr="007E7409">
              <w:rPr>
                <w:rFonts w:ascii="Times New Roman" w:hAnsi="Times New Roman" w:cs="Times New Roman"/>
                <w:sz w:val="24"/>
                <w:szCs w:val="24"/>
              </w:rPr>
              <w:t>307 180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E2EEA" w:rsidRDefault="0026648E" w:rsidP="007E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EA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409" w:rsidRPr="007E7409">
              <w:rPr>
                <w:rFonts w:ascii="Times New Roman" w:hAnsi="Times New Roman" w:cs="Times New Roman"/>
                <w:sz w:val="24"/>
                <w:szCs w:val="24"/>
              </w:rPr>
              <w:t>76 795</w:t>
            </w:r>
            <w:r w:rsidR="005E2EEA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2163" w:rsidRPr="005E2E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</w:t>
            </w:r>
            <w:r w:rsidR="0059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A97">
              <w:rPr>
                <w:rFonts w:ascii="Times New Roman" w:hAnsi="Times New Roman" w:cs="Times New Roman"/>
                <w:sz w:val="24"/>
                <w:szCs w:val="24"/>
              </w:rPr>
              <w:t>юридическому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в свою очередь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финансовую</w:t>
            </w:r>
            <w:r w:rsidR="00591A9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составляющую на следующий год.</w:t>
            </w:r>
          </w:p>
          <w:p w:rsidR="00046501" w:rsidRPr="00046501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1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7E7409" w:rsidRDefault="007E7409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9">
              <w:rPr>
                <w:rFonts w:ascii="Times New Roman" w:hAnsi="Times New Roman" w:cs="Times New Roman"/>
                <w:sz w:val="24"/>
                <w:szCs w:val="24"/>
              </w:rPr>
              <w:t>Целью предоставления субсидии является развитие и обеспечение деятельности организаций, образующих инфраструктуру поддержки субъектов малого и среднего предпринимательства - Субсидирование Центров поддержки предпринимательства, находящихся в Каргасокском районе.</w:t>
            </w:r>
          </w:p>
          <w:p w:rsidR="00497E5A" w:rsidRDefault="00497E5A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определяется исходя из плановых и фактических значений показателей, указываемых в отчете о достижении значений результатов предоставления субсидии, а также характеристик результата, предоставляемого ежегодно в срок до 15 января года, следующего за годом предоставления субсидии. </w:t>
            </w:r>
          </w:p>
          <w:p w:rsidR="007B43D1" w:rsidRDefault="007B43D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</w:t>
            </w:r>
            <w:r w:rsidR="005622FB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проведены только в части мониторинга ведения коммерческой деятельности, а также </w:t>
            </w:r>
            <w:r w:rsidR="007E7409" w:rsidRPr="007E7409"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 услуг, оказанных субъектам малого и среднего предпринимательства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проведенных </w:t>
            </w:r>
            <w:r w:rsidR="007E7409" w:rsidRPr="007E7409">
              <w:rPr>
                <w:rFonts w:ascii="Times New Roman" w:hAnsi="Times New Roman" w:cs="Times New Roman"/>
                <w:sz w:val="24"/>
                <w:szCs w:val="24"/>
              </w:rPr>
              <w:t>семинаров, конференций, мастер-классов и «круглых столов»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Размещение объявление </w:t>
            </w:r>
          </w:p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1</w:t>
            </w:r>
            <w:r w:rsidR="005C170D" w:rsidRPr="00AF1F4F">
              <w:rPr>
                <w:rFonts w:ascii="Times New Roman" w:hAnsi="Times New Roman" w:cs="Times New Roman"/>
              </w:rPr>
              <w:t>р</w:t>
            </w:r>
            <w:r w:rsidR="007C07EE" w:rsidRPr="00AF1F4F">
              <w:rPr>
                <w:rFonts w:ascii="Times New Roman" w:hAnsi="Times New Roman" w:cs="Times New Roman"/>
              </w:rPr>
              <w:t>аб</w:t>
            </w:r>
            <w:r w:rsidR="005C170D" w:rsidRPr="00AF1F4F">
              <w:rPr>
                <w:rFonts w:ascii="Times New Roman" w:hAnsi="Times New Roman" w:cs="Times New Roman"/>
              </w:rPr>
              <w:t>.д</w:t>
            </w:r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Подача заявок (предложений), </w:t>
            </w:r>
          </w:p>
          <w:p w:rsidR="0026648E" w:rsidRPr="00AF1F4F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497E5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3C2A" w:rsidRPr="00AF1F4F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="00B23C2A"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="00485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5622FB" w:rsidP="007E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не менее </w:t>
            </w:r>
            <w:r w:rsidR="007E7409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раб.дн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Default="007E7409" w:rsidP="007E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7E7409" w:rsidRPr="00AF1F4F" w:rsidRDefault="007E7409" w:rsidP="007E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AF1F4F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AF1F4F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F4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4854AD">
              <w:rPr>
                <w:rFonts w:ascii="Times New Roman" w:hAnsi="Times New Roman" w:cs="Times New Roman"/>
              </w:rPr>
              <w:t>кал.</w:t>
            </w:r>
            <w:r w:rsidRPr="00AF1F4F">
              <w:rPr>
                <w:rFonts w:ascii="Times New Roman" w:hAnsi="Times New Roman" w:cs="Times New Roman"/>
              </w:rPr>
              <w:t>дн</w:t>
            </w:r>
            <w:proofErr w:type="spellEnd"/>
            <w:r w:rsidRPr="00AF1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5E2EEA" w:rsidRDefault="007E7409" w:rsidP="007E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субсидии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5E2EEA" w:rsidRDefault="007E7409" w:rsidP="007E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409">
              <w:rPr>
                <w:rFonts w:ascii="PT Astra Serif" w:hAnsi="PT Astra Serif" w:cs="Times New Roman"/>
                <w:sz w:val="24"/>
                <w:szCs w:val="24"/>
              </w:rPr>
              <w:t>383 975</w:t>
            </w:r>
            <w:r w:rsidR="005E2EEA" w:rsidRPr="005E2EE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5E2EEA" w:rsidRPr="005E2EE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B4B45" w:rsidRPr="005E2E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A" w:rsidRPr="005E2EEA" w:rsidRDefault="00CB4B45" w:rsidP="005E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Times New Roman" w:hAnsi="Times New Roman" w:cs="Times New Roman"/>
              </w:rPr>
              <w:t>ОБ</w:t>
            </w:r>
            <w:r w:rsidR="001B52E5">
              <w:rPr>
                <w:rFonts w:ascii="Times New Roman" w:hAnsi="Times New Roman" w:cs="Times New Roman"/>
              </w:rPr>
              <w:t> </w:t>
            </w:r>
            <w:r w:rsidRPr="005E2EEA">
              <w:rPr>
                <w:rFonts w:ascii="Times New Roman" w:hAnsi="Times New Roman" w:cs="Times New Roman"/>
              </w:rPr>
              <w:t>-</w:t>
            </w:r>
            <w:r w:rsidR="001B52E5">
              <w:rPr>
                <w:rFonts w:ascii="Times New Roman" w:hAnsi="Times New Roman" w:cs="Times New Roman"/>
              </w:rPr>
              <w:t> </w:t>
            </w:r>
            <w:r w:rsidR="007E7409">
              <w:rPr>
                <w:rFonts w:ascii="Times New Roman" w:hAnsi="Times New Roman" w:cs="Times New Roman"/>
                <w:sz w:val="24"/>
                <w:szCs w:val="24"/>
              </w:rPr>
              <w:t xml:space="preserve">307 180,00 </w:t>
            </w:r>
            <w:r w:rsidRPr="005E2EEA">
              <w:rPr>
                <w:rFonts w:ascii="Times New Roman" w:hAnsi="Times New Roman" w:cs="Times New Roman"/>
              </w:rPr>
              <w:t>руб.</w:t>
            </w:r>
            <w:r w:rsidR="005E2EEA" w:rsidRPr="005E2EEA">
              <w:rPr>
                <w:rFonts w:ascii="Times New Roman" w:hAnsi="Times New Roman" w:cs="Times New Roman"/>
              </w:rPr>
              <w:t xml:space="preserve"> </w:t>
            </w:r>
          </w:p>
          <w:p w:rsidR="00CB4B45" w:rsidRPr="00AF1F4F" w:rsidRDefault="00CB4B45" w:rsidP="001B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EEA">
              <w:rPr>
                <w:rFonts w:ascii="Times New Roman" w:hAnsi="Times New Roman" w:cs="Times New Roman"/>
              </w:rPr>
              <w:t>МБ</w:t>
            </w:r>
            <w:r w:rsidR="001B52E5">
              <w:rPr>
                <w:rFonts w:ascii="Times New Roman" w:hAnsi="Times New Roman" w:cs="Times New Roman"/>
              </w:rPr>
              <w:t> </w:t>
            </w:r>
            <w:r w:rsidRPr="005E2EEA">
              <w:rPr>
                <w:rFonts w:ascii="Times New Roman" w:hAnsi="Times New Roman" w:cs="Times New Roman"/>
              </w:rPr>
              <w:t>-</w:t>
            </w:r>
            <w:r w:rsidR="001B5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409">
              <w:rPr>
                <w:rFonts w:ascii="PT Astra Serif" w:hAnsi="PT Astra Serif" w:cs="Times New Roman"/>
                <w:sz w:val="24"/>
                <w:szCs w:val="24"/>
              </w:rPr>
              <w:t xml:space="preserve">76 795,00 </w:t>
            </w:r>
            <w:r w:rsidRPr="005E2E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5A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975F62" w:rsidRDefault="00860146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AF1F4F" w:rsidRPr="00B30DDF">
                <w:rPr>
                  <w:rStyle w:val="a3"/>
                </w:rPr>
                <w:t>https://www.kargasok.ru/content/tekuschie_procedure</w:t>
              </w:r>
            </w:hyperlink>
            <w:r w:rsidR="00AF1F4F">
              <w:t xml:space="preserve"> </w:t>
            </w:r>
            <w:r w:rsidR="00EF2E4B" w:rsidRPr="00975F62">
              <w:rPr>
                <w:rFonts w:ascii="Times New Roman" w:hAnsi="Times New Roman" w:cs="Times New Roman"/>
              </w:rPr>
              <w:t xml:space="preserve"> </w:t>
            </w:r>
          </w:p>
          <w:p w:rsidR="0026648E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497E5A" w:rsidRPr="00497E5A" w:rsidRDefault="00497E5A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>начало: "11" апреля 2024 г.;</w:t>
            </w:r>
          </w:p>
          <w:p w:rsidR="00497E5A" w:rsidRDefault="00497E5A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A">
              <w:rPr>
                <w:rFonts w:ascii="Times New Roman" w:hAnsi="Times New Roman" w:cs="Times New Roman"/>
                <w:sz w:val="24"/>
                <w:szCs w:val="24"/>
              </w:rPr>
              <w:t>окончание: "14" мая 2024г.</w:t>
            </w:r>
          </w:p>
          <w:p w:rsidR="0026648E" w:rsidRDefault="0026648E" w:rsidP="0049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6648E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993210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731450" w:rsidRPr="002327E8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5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731450" w:rsidRPr="00C045CC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731450" w:rsidRDefault="00731450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531D6B" w:rsidRDefault="00531D6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531D6B" w:rsidRDefault="00531D6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531D6B" w:rsidRDefault="00531D6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531D6B" w:rsidRDefault="00531D6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531D6B" w:rsidRDefault="00531D6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31450" w:rsidRDefault="00731450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A6744B" w:rsidRDefault="00A6744B" w:rsidP="007E740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lastRenderedPageBreak/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7E7409" w:rsidRDefault="000C40D8" w:rsidP="007E7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«О внесении изменений в постановление Администрации Каргасокского района </w:t>
      </w:r>
      <w:r w:rsidR="007E7409" w:rsidRPr="007E7409">
        <w:rPr>
          <w:rFonts w:ascii="Times New Roman" w:hAnsi="Times New Roman" w:cs="Times New Roman"/>
          <w:sz w:val="24"/>
          <w:szCs w:val="24"/>
        </w:rPr>
        <w:t>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  <w:r w:rsidR="007E7409">
        <w:rPr>
          <w:rFonts w:ascii="Times New Roman" w:hAnsi="Times New Roman" w:cs="Times New Roman"/>
          <w:sz w:val="24"/>
          <w:szCs w:val="24"/>
        </w:rPr>
        <w:t>.</w:t>
      </w:r>
      <w:r w:rsidR="007E7409" w:rsidRPr="007E7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0C40D8" w:rsidRDefault="000C40D8" w:rsidP="007E740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</w:t>
      </w:r>
      <w:r w:rsidR="00731450" w:rsidRPr="007314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11.04.2024 по 14.05.2024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DD656E" w:rsidRDefault="00DD656E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>
      <w:pPr>
        <w:rPr>
          <w:rFonts w:ascii="Times New Roman" w:hAnsi="Times New Roman" w:cs="Times New Roman"/>
          <w:sz w:val="24"/>
          <w:szCs w:val="24"/>
        </w:rPr>
      </w:pPr>
    </w:p>
    <w:p w:rsidR="00731450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Глава Каргасокского района</w:t>
      </w:r>
    </w:p>
    <w:p w:rsidR="00731450" w:rsidRPr="002327E8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5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15.05.2024</w:t>
      </w:r>
    </w:p>
    <w:p w:rsidR="00731450" w:rsidRPr="00C045CC" w:rsidRDefault="00731450" w:rsidP="00731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731450" w:rsidRPr="0026648E" w:rsidRDefault="00731450">
      <w:pPr>
        <w:rPr>
          <w:rFonts w:ascii="Times New Roman" w:hAnsi="Times New Roman" w:cs="Times New Roman"/>
          <w:sz w:val="24"/>
          <w:szCs w:val="24"/>
        </w:rPr>
      </w:pPr>
    </w:p>
    <w:sectPr w:rsidR="00731450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45F2E"/>
    <w:rsid w:val="00046501"/>
    <w:rsid w:val="00085109"/>
    <w:rsid w:val="00094DEB"/>
    <w:rsid w:val="000C40D8"/>
    <w:rsid w:val="000D55EC"/>
    <w:rsid w:val="000E0E44"/>
    <w:rsid w:val="001234D3"/>
    <w:rsid w:val="00140CC9"/>
    <w:rsid w:val="00144F0B"/>
    <w:rsid w:val="001B040A"/>
    <w:rsid w:val="001B52E5"/>
    <w:rsid w:val="001D2097"/>
    <w:rsid w:val="001D5C21"/>
    <w:rsid w:val="001E7CA8"/>
    <w:rsid w:val="001F2F6F"/>
    <w:rsid w:val="00250AC8"/>
    <w:rsid w:val="0026648E"/>
    <w:rsid w:val="00296015"/>
    <w:rsid w:val="002E4C86"/>
    <w:rsid w:val="002F6E87"/>
    <w:rsid w:val="00331273"/>
    <w:rsid w:val="003553CA"/>
    <w:rsid w:val="003674CF"/>
    <w:rsid w:val="003B257C"/>
    <w:rsid w:val="003C48B7"/>
    <w:rsid w:val="003E1D59"/>
    <w:rsid w:val="003F1CAB"/>
    <w:rsid w:val="00404DC5"/>
    <w:rsid w:val="00415E3B"/>
    <w:rsid w:val="00436365"/>
    <w:rsid w:val="00450099"/>
    <w:rsid w:val="00473724"/>
    <w:rsid w:val="004854AD"/>
    <w:rsid w:val="0049351F"/>
    <w:rsid w:val="004937A9"/>
    <w:rsid w:val="00497E5A"/>
    <w:rsid w:val="004B32A6"/>
    <w:rsid w:val="004F2EAC"/>
    <w:rsid w:val="00506DDD"/>
    <w:rsid w:val="00531D6B"/>
    <w:rsid w:val="005453BD"/>
    <w:rsid w:val="005622FB"/>
    <w:rsid w:val="00591A97"/>
    <w:rsid w:val="005A011A"/>
    <w:rsid w:val="005A1578"/>
    <w:rsid w:val="005A5BDC"/>
    <w:rsid w:val="005C170D"/>
    <w:rsid w:val="005C224A"/>
    <w:rsid w:val="005C6CFD"/>
    <w:rsid w:val="005E2EEA"/>
    <w:rsid w:val="00651F4F"/>
    <w:rsid w:val="00652ADB"/>
    <w:rsid w:val="006673C4"/>
    <w:rsid w:val="00672B7E"/>
    <w:rsid w:val="00677435"/>
    <w:rsid w:val="006A6D9C"/>
    <w:rsid w:val="006B506D"/>
    <w:rsid w:val="006C2006"/>
    <w:rsid w:val="006C77B5"/>
    <w:rsid w:val="006E4EA1"/>
    <w:rsid w:val="00705590"/>
    <w:rsid w:val="00731450"/>
    <w:rsid w:val="0079400A"/>
    <w:rsid w:val="007A2EE4"/>
    <w:rsid w:val="007B43D1"/>
    <w:rsid w:val="007C07EE"/>
    <w:rsid w:val="007C32E6"/>
    <w:rsid w:val="007C36BA"/>
    <w:rsid w:val="007E7409"/>
    <w:rsid w:val="007F3057"/>
    <w:rsid w:val="00804642"/>
    <w:rsid w:val="00821C54"/>
    <w:rsid w:val="00831AEF"/>
    <w:rsid w:val="008354EE"/>
    <w:rsid w:val="00843028"/>
    <w:rsid w:val="008443BC"/>
    <w:rsid w:val="00860146"/>
    <w:rsid w:val="0088537B"/>
    <w:rsid w:val="008A2FF0"/>
    <w:rsid w:val="008C45F6"/>
    <w:rsid w:val="00902B51"/>
    <w:rsid w:val="00904744"/>
    <w:rsid w:val="00907757"/>
    <w:rsid w:val="0093326B"/>
    <w:rsid w:val="00935652"/>
    <w:rsid w:val="0094280C"/>
    <w:rsid w:val="00946339"/>
    <w:rsid w:val="00962283"/>
    <w:rsid w:val="0098501C"/>
    <w:rsid w:val="00996747"/>
    <w:rsid w:val="009A2D40"/>
    <w:rsid w:val="009B6319"/>
    <w:rsid w:val="009E3803"/>
    <w:rsid w:val="00A40268"/>
    <w:rsid w:val="00A51404"/>
    <w:rsid w:val="00A54388"/>
    <w:rsid w:val="00A60046"/>
    <w:rsid w:val="00A64AF9"/>
    <w:rsid w:val="00A6744B"/>
    <w:rsid w:val="00A83ABE"/>
    <w:rsid w:val="00AA08F2"/>
    <w:rsid w:val="00AA2CBA"/>
    <w:rsid w:val="00AB5032"/>
    <w:rsid w:val="00AC236B"/>
    <w:rsid w:val="00AC33E4"/>
    <w:rsid w:val="00AE5468"/>
    <w:rsid w:val="00AF1F4F"/>
    <w:rsid w:val="00B102AD"/>
    <w:rsid w:val="00B23C2A"/>
    <w:rsid w:val="00B61235"/>
    <w:rsid w:val="00BC7D8B"/>
    <w:rsid w:val="00C2694C"/>
    <w:rsid w:val="00C32163"/>
    <w:rsid w:val="00C619DC"/>
    <w:rsid w:val="00CB4B45"/>
    <w:rsid w:val="00CD4529"/>
    <w:rsid w:val="00CF05BA"/>
    <w:rsid w:val="00D45ED5"/>
    <w:rsid w:val="00DD656E"/>
    <w:rsid w:val="00E55386"/>
    <w:rsid w:val="00E90697"/>
    <w:rsid w:val="00EC217A"/>
    <w:rsid w:val="00EF2E4B"/>
    <w:rsid w:val="00EF49EB"/>
    <w:rsid w:val="00F73FB2"/>
    <w:rsid w:val="00F74C5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477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23</cp:revision>
  <cp:lastPrinted>2024-05-14T09:20:00Z</cp:lastPrinted>
  <dcterms:created xsi:type="dcterms:W3CDTF">2022-06-02T04:53:00Z</dcterms:created>
  <dcterms:modified xsi:type="dcterms:W3CDTF">2024-05-14T09:26:00Z</dcterms:modified>
</cp:coreProperties>
</file>