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B3" w:rsidRPr="006666B8" w:rsidRDefault="003F2285" w:rsidP="003164D0">
      <w:pPr>
        <w:ind w:right="141"/>
        <w:jc w:val="center"/>
        <w:rPr>
          <w:sz w:val="28"/>
          <w:szCs w:val="28"/>
        </w:rPr>
      </w:pPr>
      <w:r w:rsidRPr="006666B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-75565</wp:posOffset>
            </wp:positionV>
            <wp:extent cx="585470" cy="73279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1B3" w:rsidRPr="006666B8" w:rsidRDefault="00AB31B3" w:rsidP="003164D0">
      <w:pPr>
        <w:ind w:right="141"/>
        <w:jc w:val="center"/>
        <w:rPr>
          <w:sz w:val="28"/>
          <w:szCs w:val="28"/>
        </w:rPr>
      </w:pPr>
    </w:p>
    <w:p w:rsidR="00AB31B3" w:rsidRPr="006666B8" w:rsidRDefault="00AB31B3" w:rsidP="003164D0">
      <w:pPr>
        <w:ind w:right="141"/>
        <w:jc w:val="center"/>
        <w:rPr>
          <w:sz w:val="28"/>
          <w:szCs w:val="28"/>
        </w:rPr>
      </w:pPr>
    </w:p>
    <w:p w:rsidR="00AB31B3" w:rsidRPr="006666B8" w:rsidRDefault="00AB31B3" w:rsidP="003164D0">
      <w:pPr>
        <w:ind w:right="141"/>
        <w:jc w:val="center"/>
        <w:rPr>
          <w:sz w:val="28"/>
          <w:szCs w:val="28"/>
        </w:rPr>
      </w:pPr>
    </w:p>
    <w:p w:rsidR="004A3267" w:rsidRPr="006666B8" w:rsidRDefault="004A3267" w:rsidP="003164D0">
      <w:pPr>
        <w:ind w:right="141"/>
        <w:jc w:val="center"/>
        <w:rPr>
          <w:sz w:val="28"/>
          <w:szCs w:val="28"/>
        </w:rPr>
      </w:pPr>
      <w:r w:rsidRPr="006666B8">
        <w:rPr>
          <w:sz w:val="28"/>
          <w:szCs w:val="28"/>
        </w:rPr>
        <w:t>МУНИЦИПАЛЬНОЕ ОБРАЗОВАНИЕ «</w:t>
      </w:r>
      <w:r w:rsidRPr="006666B8">
        <w:rPr>
          <w:caps/>
          <w:sz w:val="28"/>
          <w:szCs w:val="28"/>
        </w:rPr>
        <w:t>Каргасокский район»</w:t>
      </w:r>
    </w:p>
    <w:p w:rsidR="004A3267" w:rsidRPr="006666B8" w:rsidRDefault="004A3267" w:rsidP="003164D0">
      <w:pPr>
        <w:pStyle w:val="2"/>
        <w:ind w:right="141"/>
        <w:jc w:val="center"/>
        <w:rPr>
          <w:sz w:val="26"/>
          <w:szCs w:val="26"/>
        </w:rPr>
      </w:pPr>
      <w:r w:rsidRPr="006666B8">
        <w:rPr>
          <w:sz w:val="26"/>
          <w:szCs w:val="26"/>
        </w:rPr>
        <w:t>ТОМСКАЯ ОБЛАСТЬ</w:t>
      </w:r>
    </w:p>
    <w:p w:rsidR="004A3267" w:rsidRPr="006666B8" w:rsidRDefault="004A3267" w:rsidP="003164D0">
      <w:pPr>
        <w:ind w:right="141"/>
        <w:jc w:val="center"/>
        <w:rPr>
          <w:sz w:val="26"/>
          <w:szCs w:val="26"/>
        </w:rPr>
      </w:pPr>
    </w:p>
    <w:p w:rsidR="004A3267" w:rsidRPr="006666B8" w:rsidRDefault="004A3267" w:rsidP="003164D0">
      <w:pPr>
        <w:pStyle w:val="1"/>
        <w:ind w:right="141"/>
        <w:rPr>
          <w:sz w:val="28"/>
          <w:szCs w:val="28"/>
        </w:rPr>
      </w:pPr>
      <w:r w:rsidRPr="006666B8">
        <w:rPr>
          <w:sz w:val="28"/>
          <w:szCs w:val="28"/>
        </w:rPr>
        <w:t>АДМИНИСТРАЦИЯ КАРГАСОКСКОГО РАЙОНА</w:t>
      </w:r>
    </w:p>
    <w:p w:rsidR="004A3267" w:rsidRPr="006666B8" w:rsidRDefault="004A3267" w:rsidP="003164D0">
      <w:pPr>
        <w:ind w:right="141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3769"/>
        <w:gridCol w:w="2573"/>
        <w:gridCol w:w="284"/>
        <w:gridCol w:w="1538"/>
        <w:gridCol w:w="57"/>
      </w:tblGrid>
      <w:tr w:rsidR="006666B8" w:rsidRPr="006666B8" w:rsidTr="00E97FEF">
        <w:trPr>
          <w:gridAfter w:val="1"/>
          <w:wAfter w:w="57" w:type="dxa"/>
        </w:trPr>
        <w:tc>
          <w:tcPr>
            <w:tcW w:w="9866" w:type="dxa"/>
            <w:gridSpan w:val="5"/>
          </w:tcPr>
          <w:p w:rsidR="004A3267" w:rsidRPr="006666B8" w:rsidRDefault="004A3267" w:rsidP="003164D0">
            <w:pPr>
              <w:pStyle w:val="1"/>
              <w:ind w:right="141"/>
              <w:rPr>
                <w:sz w:val="32"/>
                <w:szCs w:val="32"/>
              </w:rPr>
            </w:pPr>
            <w:r w:rsidRPr="006666B8">
              <w:rPr>
                <w:sz w:val="32"/>
                <w:szCs w:val="32"/>
              </w:rPr>
              <w:t>ПОСТАНОВЛЕНИЕ</w:t>
            </w:r>
          </w:p>
          <w:p w:rsidR="00AB31B3" w:rsidRPr="006666B8" w:rsidRDefault="00AB31B3" w:rsidP="00AB31B3"/>
          <w:p w:rsidR="004A3267" w:rsidRDefault="00A37ACB" w:rsidP="002A7510">
            <w:pPr>
              <w:ind w:right="141"/>
              <w:jc w:val="center"/>
              <w:rPr>
                <w:sz w:val="20"/>
                <w:szCs w:val="20"/>
              </w:rPr>
            </w:pPr>
            <w:r w:rsidRPr="006666B8">
              <w:rPr>
                <w:sz w:val="20"/>
                <w:szCs w:val="20"/>
              </w:rPr>
              <w:t xml:space="preserve">(С </w:t>
            </w:r>
            <w:proofErr w:type="spellStart"/>
            <w:proofErr w:type="gramStart"/>
            <w:r w:rsidRPr="006666B8">
              <w:rPr>
                <w:sz w:val="20"/>
                <w:szCs w:val="20"/>
              </w:rPr>
              <w:t>изм.от</w:t>
            </w:r>
            <w:proofErr w:type="spellEnd"/>
            <w:proofErr w:type="gramEnd"/>
            <w:r w:rsidRPr="006666B8">
              <w:rPr>
                <w:sz w:val="20"/>
                <w:szCs w:val="20"/>
              </w:rPr>
              <w:t xml:space="preserve"> 30.12.2016 № 375</w:t>
            </w:r>
            <w:r w:rsidR="00DF54F9" w:rsidRPr="006666B8">
              <w:rPr>
                <w:sz w:val="20"/>
                <w:szCs w:val="20"/>
              </w:rPr>
              <w:t>; от 18.09.2017 № 224</w:t>
            </w:r>
            <w:r w:rsidR="00AB31B3" w:rsidRPr="006666B8">
              <w:rPr>
                <w:sz w:val="20"/>
                <w:szCs w:val="20"/>
              </w:rPr>
              <w:t>; от 29.12.2017 № 378</w:t>
            </w:r>
            <w:r w:rsidR="00EE2640" w:rsidRPr="006666B8">
              <w:t xml:space="preserve">; </w:t>
            </w:r>
            <w:r w:rsidR="00EE2640" w:rsidRPr="006666B8">
              <w:rPr>
                <w:sz w:val="20"/>
                <w:szCs w:val="20"/>
              </w:rPr>
              <w:t>от 09.04.2018 № 75</w:t>
            </w:r>
            <w:r w:rsidR="002A7510" w:rsidRPr="006666B8">
              <w:rPr>
                <w:sz w:val="20"/>
                <w:szCs w:val="20"/>
              </w:rPr>
              <w:t>;</w:t>
            </w:r>
            <w:r w:rsidR="00A95C46" w:rsidRPr="006666B8">
              <w:t xml:space="preserve"> </w:t>
            </w:r>
            <w:r w:rsidR="00A95C46" w:rsidRPr="006666B8">
              <w:rPr>
                <w:sz w:val="20"/>
                <w:szCs w:val="20"/>
              </w:rPr>
              <w:t>от 22.01.2019 №7</w:t>
            </w:r>
            <w:r w:rsidR="005B5327" w:rsidRPr="006666B8">
              <w:rPr>
                <w:sz w:val="20"/>
                <w:szCs w:val="20"/>
              </w:rPr>
              <w:t>; от 22.07.2019 № 168</w:t>
            </w:r>
            <w:r w:rsidR="003A7210" w:rsidRPr="006666B8">
              <w:rPr>
                <w:sz w:val="20"/>
                <w:szCs w:val="20"/>
              </w:rPr>
              <w:t>; от 14.05.2020 № 100</w:t>
            </w:r>
            <w:r w:rsidR="009D1993" w:rsidRPr="006666B8">
              <w:rPr>
                <w:sz w:val="20"/>
                <w:szCs w:val="20"/>
              </w:rPr>
              <w:t>; от 08.02.2021 № 29</w:t>
            </w:r>
            <w:r w:rsidRPr="006666B8">
              <w:rPr>
                <w:sz w:val="20"/>
                <w:szCs w:val="20"/>
              </w:rPr>
              <w:t>)</w:t>
            </w:r>
          </w:p>
          <w:p w:rsidR="006666B8" w:rsidRPr="006666B8" w:rsidRDefault="006666B8" w:rsidP="002A7510">
            <w:pPr>
              <w:ind w:right="141"/>
              <w:jc w:val="center"/>
              <w:rPr>
                <w:sz w:val="28"/>
                <w:szCs w:val="28"/>
              </w:rPr>
            </w:pPr>
            <w:r w:rsidRPr="006666B8">
              <w:rPr>
                <w:color w:val="FF0000"/>
                <w:sz w:val="28"/>
                <w:szCs w:val="28"/>
              </w:rPr>
              <w:t>(утратило силу на основании постановления АКР от 14.02.2022 №40)</w:t>
            </w:r>
          </w:p>
        </w:tc>
      </w:tr>
      <w:tr w:rsidR="006666B8" w:rsidRPr="006666B8" w:rsidTr="00E97FEF">
        <w:trPr>
          <w:gridAfter w:val="1"/>
          <w:wAfter w:w="57" w:type="dxa"/>
          <w:trHeight w:val="387"/>
        </w:trPr>
        <w:tc>
          <w:tcPr>
            <w:tcW w:w="1702" w:type="dxa"/>
          </w:tcPr>
          <w:p w:rsidR="00AB31B3" w:rsidRPr="006666B8" w:rsidRDefault="00AB31B3" w:rsidP="00162941">
            <w:pPr>
              <w:ind w:left="35" w:right="-50"/>
            </w:pPr>
          </w:p>
          <w:p w:rsidR="004A3267" w:rsidRPr="006666B8" w:rsidRDefault="003164D0" w:rsidP="00162941">
            <w:pPr>
              <w:ind w:left="35" w:right="-50"/>
            </w:pPr>
            <w:r w:rsidRPr="006666B8">
              <w:t>21.06.2016</w:t>
            </w:r>
          </w:p>
        </w:tc>
        <w:tc>
          <w:tcPr>
            <w:tcW w:w="6342" w:type="dxa"/>
            <w:gridSpan w:val="2"/>
          </w:tcPr>
          <w:p w:rsidR="004A3267" w:rsidRPr="006666B8" w:rsidRDefault="004A3267" w:rsidP="003164D0">
            <w:pPr>
              <w:ind w:right="141" w:firstLine="426"/>
              <w:jc w:val="right"/>
            </w:pPr>
          </w:p>
        </w:tc>
        <w:tc>
          <w:tcPr>
            <w:tcW w:w="1822" w:type="dxa"/>
            <w:gridSpan w:val="2"/>
          </w:tcPr>
          <w:p w:rsidR="00AB31B3" w:rsidRPr="006666B8" w:rsidRDefault="00AB31B3" w:rsidP="00162941">
            <w:pPr>
              <w:tabs>
                <w:tab w:val="left" w:pos="1606"/>
              </w:tabs>
              <w:ind w:right="141" w:firstLine="13"/>
              <w:jc w:val="right"/>
            </w:pPr>
          </w:p>
          <w:p w:rsidR="004A3267" w:rsidRPr="006666B8" w:rsidRDefault="004A3267" w:rsidP="00162941">
            <w:pPr>
              <w:tabs>
                <w:tab w:val="left" w:pos="1606"/>
              </w:tabs>
              <w:ind w:right="141" w:firstLine="13"/>
              <w:jc w:val="right"/>
            </w:pPr>
            <w:r w:rsidRPr="006666B8">
              <w:t>№</w:t>
            </w:r>
            <w:r w:rsidR="003164D0" w:rsidRPr="006666B8">
              <w:t xml:space="preserve"> 181</w:t>
            </w:r>
            <w:r w:rsidRPr="006666B8">
              <w:t xml:space="preserve"> </w:t>
            </w:r>
          </w:p>
        </w:tc>
      </w:tr>
      <w:tr w:rsidR="006666B8" w:rsidRPr="006666B8" w:rsidTr="00E97FEF">
        <w:tc>
          <w:tcPr>
            <w:tcW w:w="8328" w:type="dxa"/>
            <w:gridSpan w:val="4"/>
          </w:tcPr>
          <w:p w:rsidR="004A3267" w:rsidRPr="006666B8" w:rsidRDefault="004A3267" w:rsidP="003164D0">
            <w:pPr>
              <w:ind w:right="141"/>
            </w:pPr>
          </w:p>
          <w:p w:rsidR="004A3267" w:rsidRPr="006666B8" w:rsidRDefault="004A3267" w:rsidP="003164D0">
            <w:pPr>
              <w:ind w:left="34" w:right="141"/>
            </w:pPr>
            <w:r w:rsidRPr="006666B8">
              <w:t>с. Каргасок</w:t>
            </w:r>
          </w:p>
        </w:tc>
        <w:tc>
          <w:tcPr>
            <w:tcW w:w="1595" w:type="dxa"/>
            <w:gridSpan w:val="2"/>
          </w:tcPr>
          <w:p w:rsidR="004A3267" w:rsidRPr="006666B8" w:rsidRDefault="004A3267" w:rsidP="003164D0">
            <w:pPr>
              <w:ind w:right="141" w:firstLine="426"/>
            </w:pPr>
          </w:p>
        </w:tc>
      </w:tr>
      <w:tr w:rsidR="006666B8" w:rsidRPr="006666B8" w:rsidTr="00E97FEF">
        <w:trPr>
          <w:gridAfter w:val="1"/>
          <w:wAfter w:w="57" w:type="dxa"/>
          <w:trHeight w:val="1990"/>
        </w:trPr>
        <w:tc>
          <w:tcPr>
            <w:tcW w:w="5471" w:type="dxa"/>
            <w:gridSpan w:val="2"/>
            <w:vAlign w:val="center"/>
          </w:tcPr>
          <w:p w:rsidR="004A3267" w:rsidRPr="006666B8" w:rsidRDefault="004A3267" w:rsidP="003164D0">
            <w:pPr>
              <w:pStyle w:val="ConsPlusNormal"/>
              <w:ind w:right="14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="00861B35"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Каргасокском районе новых и сохранение существующих ученических мест в </w:t>
            </w:r>
            <w:r w:rsidR="00BE284C" w:rsidRPr="006666B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61B35" w:rsidRPr="006666B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E284C"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  <w:bookmarkEnd w:id="2"/>
            <w:bookmarkEnd w:id="3"/>
            <w:r w:rsidR="00861B35" w:rsidRPr="006666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организациях»</w:t>
            </w:r>
          </w:p>
          <w:p w:rsidR="00861B35" w:rsidRPr="006666B8" w:rsidRDefault="00861B35" w:rsidP="003164D0">
            <w:pPr>
              <w:pStyle w:val="ConsPlusNormal"/>
              <w:ind w:right="14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left w:val="nil"/>
            </w:tcBorders>
          </w:tcPr>
          <w:p w:rsidR="004A3267" w:rsidRPr="006666B8" w:rsidRDefault="004A3267" w:rsidP="003164D0">
            <w:pPr>
              <w:ind w:right="141" w:firstLine="426"/>
            </w:pPr>
          </w:p>
        </w:tc>
      </w:tr>
      <w:tr w:rsidR="006666B8" w:rsidRPr="006666B8" w:rsidTr="00E97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59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455" w:rsidRPr="006666B8" w:rsidRDefault="00360455" w:rsidP="00162941">
            <w:pPr>
              <w:pStyle w:val="af1"/>
              <w:ind w:right="11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 xml:space="preserve">В целях реализации положений Бюджетного </w:t>
            </w:r>
            <w:hyperlink r:id="rId8" w:history="1">
              <w:r w:rsidRPr="006666B8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 w:rsidRPr="006666B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обеспечения программно-целевого метода формирования бюджета муниципального образования «Каргасокский район», во исполнение распоряжения Администрации Каргасокского района от 26.06.2015 № 366 «О разработке муниципальных программ (подпрограмм) муниципального образования «Каргасокский район»</w:t>
            </w:r>
          </w:p>
          <w:p w:rsidR="004A3267" w:rsidRPr="006666B8" w:rsidRDefault="004A3267" w:rsidP="00162941">
            <w:pPr>
              <w:ind w:right="118" w:firstLine="426"/>
              <w:jc w:val="both"/>
            </w:pPr>
          </w:p>
          <w:p w:rsidR="004A3267" w:rsidRPr="006666B8" w:rsidRDefault="004A3267" w:rsidP="003164D0">
            <w:pPr>
              <w:ind w:right="141" w:firstLine="426"/>
              <w:jc w:val="both"/>
            </w:pPr>
            <w:r w:rsidRPr="006666B8">
              <w:t>Администрация Каргасокского района постановляет:</w:t>
            </w:r>
          </w:p>
          <w:p w:rsidR="004A3267" w:rsidRPr="006666B8" w:rsidRDefault="004A3267" w:rsidP="003164D0">
            <w:pPr>
              <w:ind w:right="141" w:firstLine="426"/>
              <w:jc w:val="both"/>
            </w:pPr>
          </w:p>
        </w:tc>
      </w:tr>
    </w:tbl>
    <w:p w:rsidR="004A3267" w:rsidRPr="006666B8" w:rsidRDefault="004A3267" w:rsidP="003164D0">
      <w:pPr>
        <w:pStyle w:val="a5"/>
        <w:numPr>
          <w:ilvl w:val="0"/>
          <w:numId w:val="1"/>
        </w:numPr>
        <w:autoSpaceDE w:val="0"/>
        <w:autoSpaceDN w:val="0"/>
        <w:ind w:left="0" w:right="141" w:firstLine="426"/>
        <w:jc w:val="both"/>
      </w:pPr>
      <w:r w:rsidRPr="006666B8">
        <w:t xml:space="preserve">Утвердить </w:t>
      </w:r>
      <w:r w:rsidR="008264BC" w:rsidRPr="006666B8">
        <w:t>муниципальную программу «</w:t>
      </w:r>
      <w:r w:rsidR="00861B35" w:rsidRPr="006666B8">
        <w:t>Создание в Каргасокском районе новых и сохранение существующих ученических мест в муниципальных общеобразовательных организациях</w:t>
      </w:r>
      <w:r w:rsidR="008264BC" w:rsidRPr="006666B8">
        <w:t>»</w:t>
      </w:r>
      <w:r w:rsidRPr="006666B8">
        <w:t xml:space="preserve"> согласно </w:t>
      </w:r>
      <w:proofErr w:type="gramStart"/>
      <w:r w:rsidRPr="006666B8">
        <w:t>приложению</w:t>
      </w:r>
      <w:proofErr w:type="gramEnd"/>
      <w:r w:rsidRPr="006666B8">
        <w:t xml:space="preserve"> к настоящему постановлению.</w:t>
      </w:r>
    </w:p>
    <w:p w:rsidR="00861B35" w:rsidRPr="006666B8" w:rsidRDefault="00861B35" w:rsidP="003164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</w:pPr>
      <w:r w:rsidRPr="006666B8">
        <w:t xml:space="preserve">Настоящее постановление вступает в силу со дня, следующего за днем официального опубликования настоящего постановления. </w:t>
      </w:r>
    </w:p>
    <w:p w:rsidR="00861B35" w:rsidRPr="006666B8" w:rsidRDefault="00861B35" w:rsidP="003164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</w:pPr>
      <w:r w:rsidRPr="006666B8"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861B35" w:rsidRPr="006666B8" w:rsidRDefault="003F2285" w:rsidP="003164D0">
      <w:pPr>
        <w:widowControl w:val="0"/>
        <w:autoSpaceDE w:val="0"/>
        <w:autoSpaceDN w:val="0"/>
        <w:adjustRightInd w:val="0"/>
        <w:ind w:right="141" w:firstLine="426"/>
        <w:jc w:val="both"/>
      </w:pPr>
      <w:r w:rsidRPr="006666B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108585</wp:posOffset>
            </wp:positionV>
            <wp:extent cx="1392555" cy="14249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44" w:rsidRPr="006666B8" w:rsidRDefault="00992A44" w:rsidP="003164D0">
      <w:pPr>
        <w:pStyle w:val="ConsPlusTitle"/>
        <w:widowControl/>
        <w:ind w:right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7FEF" w:rsidRPr="006666B8" w:rsidRDefault="00E97FEF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6666B8" w:rsidRDefault="00A37ACB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8264BC" w:rsidRPr="006666B8" w:rsidRDefault="008264BC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66B8">
        <w:rPr>
          <w:rFonts w:ascii="Times New Roman" w:hAnsi="Times New Roman" w:cs="Times New Roman"/>
          <w:b w:val="0"/>
          <w:sz w:val="24"/>
          <w:szCs w:val="24"/>
        </w:rPr>
        <w:t>Гл</w:t>
      </w:r>
      <w:r w:rsidR="00F302BB" w:rsidRPr="006666B8">
        <w:rPr>
          <w:rFonts w:ascii="Times New Roman" w:hAnsi="Times New Roman" w:cs="Times New Roman"/>
          <w:b w:val="0"/>
          <w:sz w:val="24"/>
          <w:szCs w:val="24"/>
        </w:rPr>
        <w:t xml:space="preserve">ава Каргасокского района </w:t>
      </w:r>
      <w:r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F302BB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164D0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302BB" w:rsidRPr="006666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A37ACB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F302BB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D258D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164D0" w:rsidRPr="006666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AB31B3" w:rsidRPr="006666B8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3164D0" w:rsidRPr="006666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258D" w:rsidRPr="006666B8">
        <w:rPr>
          <w:rFonts w:ascii="Times New Roman" w:hAnsi="Times New Roman" w:cs="Times New Roman"/>
          <w:b w:val="0"/>
          <w:sz w:val="24"/>
          <w:szCs w:val="24"/>
        </w:rPr>
        <w:t>А.П.</w:t>
      </w:r>
      <w:r w:rsidR="005B5327" w:rsidRPr="006666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66B8">
        <w:rPr>
          <w:rFonts w:ascii="Times New Roman" w:hAnsi="Times New Roman" w:cs="Times New Roman"/>
          <w:b w:val="0"/>
          <w:sz w:val="24"/>
          <w:szCs w:val="24"/>
        </w:rPr>
        <w:t>Ащеулов</w:t>
      </w:r>
    </w:p>
    <w:p w:rsidR="008264BC" w:rsidRPr="006666B8" w:rsidRDefault="008264BC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7ACB" w:rsidRDefault="00A37ACB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6B8" w:rsidRPr="006666B8" w:rsidRDefault="006666B8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GoBack"/>
      <w:bookmarkEnd w:id="4"/>
    </w:p>
    <w:p w:rsidR="00C867F7" w:rsidRPr="006666B8" w:rsidRDefault="00C867F7" w:rsidP="003164D0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31B3" w:rsidRPr="006666B8" w:rsidRDefault="00AB31B3" w:rsidP="00AB31B3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</w:rPr>
      </w:pPr>
      <w:r w:rsidRPr="006666B8">
        <w:rPr>
          <w:rFonts w:ascii="Times New Roman" w:hAnsi="Times New Roman" w:cs="Times New Roman"/>
          <w:b w:val="0"/>
        </w:rPr>
        <w:t>Л.А. Илгина</w:t>
      </w:r>
    </w:p>
    <w:p w:rsidR="00A37ACB" w:rsidRPr="006666B8" w:rsidRDefault="00AB31B3" w:rsidP="00AB31B3">
      <w:pPr>
        <w:pStyle w:val="ConsPlusTitle"/>
        <w:widowControl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66B8">
        <w:rPr>
          <w:rFonts w:ascii="Times New Roman" w:hAnsi="Times New Roman" w:cs="Times New Roman"/>
          <w:b w:val="0"/>
        </w:rPr>
        <w:t>22205</w:t>
      </w:r>
    </w:p>
    <w:p w:rsidR="008A38D5" w:rsidRPr="006666B8" w:rsidRDefault="008A38D5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</w:p>
    <w:p w:rsidR="00961BD6" w:rsidRPr="006666B8" w:rsidRDefault="00961BD6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>УТВЕРЖДЕНА</w:t>
      </w:r>
    </w:p>
    <w:p w:rsidR="00961BD6" w:rsidRPr="006666B8" w:rsidRDefault="00961BD6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>постановлением Администрации</w:t>
      </w:r>
    </w:p>
    <w:p w:rsidR="00961BD6" w:rsidRPr="006666B8" w:rsidRDefault="00961BD6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>Каргасокского района</w:t>
      </w:r>
    </w:p>
    <w:p w:rsidR="00AB31B3" w:rsidRPr="006666B8" w:rsidRDefault="00961BD6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 xml:space="preserve">от </w:t>
      </w:r>
      <w:r w:rsidR="00E97FEF" w:rsidRPr="006666B8">
        <w:rPr>
          <w:bCs/>
          <w:sz w:val="20"/>
          <w:szCs w:val="20"/>
        </w:rPr>
        <w:t>21.06.2016 №</w:t>
      </w:r>
      <w:r w:rsidRPr="006666B8">
        <w:rPr>
          <w:bCs/>
          <w:sz w:val="20"/>
          <w:szCs w:val="20"/>
        </w:rPr>
        <w:t xml:space="preserve"> </w:t>
      </w:r>
      <w:r w:rsidR="003164D0" w:rsidRPr="006666B8">
        <w:rPr>
          <w:bCs/>
          <w:sz w:val="20"/>
          <w:szCs w:val="20"/>
        </w:rPr>
        <w:t>181</w:t>
      </w:r>
    </w:p>
    <w:p w:rsidR="00961BD6" w:rsidRPr="006666B8" w:rsidRDefault="00961BD6" w:rsidP="00DF54F9">
      <w:pPr>
        <w:autoSpaceDE w:val="0"/>
        <w:autoSpaceDN w:val="0"/>
        <w:adjustRightInd w:val="0"/>
        <w:ind w:left="6237" w:right="141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>Приложение</w:t>
      </w:r>
    </w:p>
    <w:p w:rsidR="00AB31B3" w:rsidRPr="006666B8" w:rsidRDefault="00AB31B3" w:rsidP="00A95C46">
      <w:pPr>
        <w:autoSpaceDE w:val="0"/>
        <w:autoSpaceDN w:val="0"/>
        <w:adjustRightInd w:val="0"/>
        <w:ind w:left="6237" w:right="-2"/>
        <w:jc w:val="both"/>
        <w:rPr>
          <w:bCs/>
          <w:sz w:val="20"/>
          <w:szCs w:val="20"/>
        </w:rPr>
      </w:pPr>
      <w:r w:rsidRPr="006666B8">
        <w:rPr>
          <w:bCs/>
          <w:sz w:val="20"/>
          <w:szCs w:val="20"/>
        </w:rPr>
        <w:t>(</w:t>
      </w:r>
      <w:proofErr w:type="gramStart"/>
      <w:r w:rsidRPr="006666B8">
        <w:rPr>
          <w:bCs/>
          <w:sz w:val="20"/>
          <w:szCs w:val="20"/>
        </w:rPr>
        <w:t>В</w:t>
      </w:r>
      <w:proofErr w:type="gramEnd"/>
      <w:r w:rsidRPr="006666B8">
        <w:rPr>
          <w:bCs/>
          <w:sz w:val="20"/>
          <w:szCs w:val="20"/>
        </w:rPr>
        <w:t xml:space="preserve"> редакции постановления Администрации Каргасокского района от 29.12.2017 № 378)</w:t>
      </w:r>
    </w:p>
    <w:p w:rsidR="00AB31B3" w:rsidRPr="006666B8" w:rsidRDefault="00EE2640" w:rsidP="00A95C46">
      <w:pPr>
        <w:pStyle w:val="ConsPlusTitle"/>
        <w:widowControl/>
        <w:ind w:left="6237" w:right="-2"/>
        <w:jc w:val="both"/>
        <w:rPr>
          <w:rFonts w:ascii="Times New Roman" w:hAnsi="Times New Roman" w:cs="Times New Roman"/>
          <w:b w:val="0"/>
        </w:rPr>
      </w:pPr>
      <w:r w:rsidRPr="006666B8">
        <w:rPr>
          <w:rFonts w:ascii="Times New Roman" w:hAnsi="Times New Roman" w:cs="Times New Roman"/>
          <w:b w:val="0"/>
          <w:bCs w:val="0"/>
        </w:rPr>
        <w:t>(</w:t>
      </w:r>
      <w:proofErr w:type="gramStart"/>
      <w:r w:rsidRPr="006666B8">
        <w:rPr>
          <w:rFonts w:ascii="Times New Roman" w:hAnsi="Times New Roman" w:cs="Times New Roman"/>
          <w:b w:val="0"/>
          <w:bCs w:val="0"/>
        </w:rPr>
        <w:t>В</w:t>
      </w:r>
      <w:proofErr w:type="gramEnd"/>
      <w:r w:rsidRPr="006666B8">
        <w:rPr>
          <w:rFonts w:ascii="Times New Roman" w:hAnsi="Times New Roman" w:cs="Times New Roman"/>
          <w:b w:val="0"/>
          <w:bCs w:val="0"/>
        </w:rPr>
        <w:t xml:space="preserve"> редакции постановления Администрации Каргасокского района </w:t>
      </w:r>
      <w:r w:rsidRPr="006666B8">
        <w:rPr>
          <w:rFonts w:ascii="Times New Roman" w:hAnsi="Times New Roman" w:cs="Times New Roman"/>
          <w:b w:val="0"/>
        </w:rPr>
        <w:t>от 09.04.2018 № 75)</w:t>
      </w:r>
    </w:p>
    <w:p w:rsidR="00A95C46" w:rsidRPr="006666B8" w:rsidRDefault="00A95C46" w:rsidP="00A95C46">
      <w:pPr>
        <w:pStyle w:val="ConsPlusTitle"/>
        <w:widowControl/>
        <w:ind w:left="6237" w:right="-2"/>
        <w:jc w:val="both"/>
        <w:rPr>
          <w:rFonts w:ascii="Times New Roman" w:hAnsi="Times New Roman" w:cs="Times New Roman"/>
          <w:b w:val="0"/>
        </w:rPr>
      </w:pPr>
      <w:r w:rsidRPr="006666B8">
        <w:rPr>
          <w:rFonts w:ascii="Times New Roman" w:hAnsi="Times New Roman" w:cs="Times New Roman"/>
          <w:b w:val="0"/>
          <w:bCs w:val="0"/>
        </w:rPr>
        <w:t>(</w:t>
      </w:r>
      <w:proofErr w:type="gramStart"/>
      <w:r w:rsidRPr="006666B8">
        <w:rPr>
          <w:rFonts w:ascii="Times New Roman" w:hAnsi="Times New Roman" w:cs="Times New Roman"/>
          <w:b w:val="0"/>
          <w:bCs w:val="0"/>
        </w:rPr>
        <w:t>В</w:t>
      </w:r>
      <w:proofErr w:type="gramEnd"/>
      <w:r w:rsidRPr="006666B8">
        <w:rPr>
          <w:rFonts w:ascii="Times New Roman" w:hAnsi="Times New Roman" w:cs="Times New Roman"/>
          <w:b w:val="0"/>
          <w:bCs w:val="0"/>
        </w:rPr>
        <w:t xml:space="preserve"> редакции постановления Администрации Каргасокского района от 22.01.2019 №7</w:t>
      </w:r>
      <w:r w:rsidR="009B1AC7" w:rsidRPr="006666B8">
        <w:rPr>
          <w:rFonts w:ascii="Times New Roman" w:hAnsi="Times New Roman" w:cs="Times New Roman"/>
          <w:b w:val="0"/>
          <w:bCs w:val="0"/>
        </w:rPr>
        <w:t>; от 22.07.2019 № 168</w:t>
      </w:r>
      <w:r w:rsidR="003A7210" w:rsidRPr="006666B8">
        <w:rPr>
          <w:rFonts w:ascii="Times New Roman" w:hAnsi="Times New Roman" w:cs="Times New Roman"/>
          <w:b w:val="0"/>
          <w:bCs w:val="0"/>
        </w:rPr>
        <w:t>; от 14.05.2020 № 100</w:t>
      </w:r>
      <w:r w:rsidR="009D1993" w:rsidRPr="006666B8">
        <w:rPr>
          <w:rFonts w:ascii="Times New Roman" w:hAnsi="Times New Roman" w:cs="Times New Roman"/>
          <w:b w:val="0"/>
          <w:bCs w:val="0"/>
        </w:rPr>
        <w:t>; от 08.02.2021 № 29</w:t>
      </w:r>
      <w:r w:rsidRPr="006666B8">
        <w:rPr>
          <w:rFonts w:ascii="Times New Roman" w:hAnsi="Times New Roman" w:cs="Times New Roman"/>
          <w:b w:val="0"/>
          <w:bCs w:val="0"/>
        </w:rPr>
        <w:t>)</w:t>
      </w:r>
    </w:p>
    <w:p w:rsidR="00B4520C" w:rsidRPr="006666B8" w:rsidRDefault="00B4520C" w:rsidP="00B4520C">
      <w:pPr>
        <w:ind w:right="141" w:firstLine="426"/>
        <w:jc w:val="center"/>
      </w:pPr>
      <w:r w:rsidRPr="006666B8">
        <w:t>МУНИЦИПАЛЬНАЯ ПРОГРАММА</w:t>
      </w:r>
    </w:p>
    <w:p w:rsidR="00B4520C" w:rsidRPr="006666B8" w:rsidRDefault="00B4520C" w:rsidP="00B4520C">
      <w:pPr>
        <w:ind w:right="141" w:firstLine="426"/>
        <w:jc w:val="center"/>
      </w:pPr>
      <w:r w:rsidRPr="006666B8">
        <w:t>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B4520C" w:rsidRPr="006666B8" w:rsidRDefault="00B4520C" w:rsidP="00B4520C">
      <w:pPr>
        <w:ind w:right="141" w:firstLine="426"/>
        <w:jc w:val="center"/>
      </w:pPr>
    </w:p>
    <w:p w:rsidR="00B4520C" w:rsidRPr="006666B8" w:rsidRDefault="00B4520C" w:rsidP="00B4520C">
      <w:pPr>
        <w:ind w:right="141" w:firstLine="426"/>
        <w:jc w:val="center"/>
      </w:pPr>
      <w:r w:rsidRPr="006666B8">
        <w:t>ПАСПОРТ</w:t>
      </w:r>
    </w:p>
    <w:p w:rsidR="00B4520C" w:rsidRPr="006666B8" w:rsidRDefault="00B4520C" w:rsidP="00B4520C">
      <w:pPr>
        <w:ind w:right="141" w:firstLine="426"/>
        <w:jc w:val="center"/>
      </w:pPr>
      <w:r w:rsidRPr="006666B8">
        <w:t>МУНИЦИПАЛЬНОЙ ПРОГРАММЫ</w:t>
      </w:r>
    </w:p>
    <w:p w:rsidR="00B4520C" w:rsidRPr="006666B8" w:rsidRDefault="00B4520C" w:rsidP="00B4520C">
      <w:pPr>
        <w:ind w:right="141" w:firstLine="426"/>
        <w:jc w:val="center"/>
      </w:pPr>
      <w:r w:rsidRPr="006666B8">
        <w:t>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5"/>
        <w:gridCol w:w="552"/>
        <w:gridCol w:w="150"/>
        <w:gridCol w:w="631"/>
        <w:gridCol w:w="70"/>
        <w:gridCol w:w="592"/>
        <w:gridCol w:w="258"/>
        <w:gridCol w:w="567"/>
        <w:gridCol w:w="284"/>
        <w:gridCol w:w="425"/>
        <w:gridCol w:w="567"/>
        <w:gridCol w:w="541"/>
        <w:gridCol w:w="309"/>
        <w:gridCol w:w="709"/>
        <w:gridCol w:w="567"/>
        <w:gridCol w:w="567"/>
      </w:tblGrid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(далее  – Программа)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Сроки (этапы) реализации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lang w:val="en-US"/>
              </w:rPr>
              <w:t>I</w:t>
            </w:r>
            <w:r w:rsidRPr="006666B8">
              <w:t xml:space="preserve"> этап: 2016-2020 годы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lang w:val="en-US"/>
              </w:rPr>
              <w:t>II</w:t>
            </w:r>
            <w:r w:rsidRPr="006666B8">
              <w:t xml:space="preserve"> этап: 2021-2025 годы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Куратор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Заместитель Главы Каргасокского района по социальным вопросам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Ответственный исполнитель Программы 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Соисполнители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Участники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Цель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</w:t>
            </w:r>
          </w:p>
        </w:tc>
      </w:tr>
      <w:tr w:rsidR="006666B8" w:rsidRPr="006666B8" w:rsidTr="00B4520C">
        <w:tc>
          <w:tcPr>
            <w:tcW w:w="1101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Показатели цели Программы и их значения (с </w:t>
            </w:r>
            <w:r w:rsidRPr="006666B8">
              <w:lastRenderedPageBreak/>
              <w:t>детализацией по годам реализации)</w:t>
            </w:r>
          </w:p>
        </w:tc>
        <w:tc>
          <w:tcPr>
            <w:tcW w:w="1999" w:type="dxa"/>
            <w:gridSpan w:val="3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Показатели цели</w:t>
            </w:r>
          </w:p>
        </w:tc>
        <w:tc>
          <w:tcPr>
            <w:tcW w:w="70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631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66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825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541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01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99" w:type="dxa"/>
            <w:gridSpan w:val="3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Число новых мест в школах Каргасокского района, </w:t>
            </w:r>
            <w:r w:rsidRPr="006666B8">
              <w:lastRenderedPageBreak/>
              <w:t>введенных путем строительства объектов инфраструктуры общего образования, ед.</w:t>
            </w:r>
          </w:p>
        </w:tc>
        <w:tc>
          <w:tcPr>
            <w:tcW w:w="70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-</w:t>
            </w:r>
          </w:p>
        </w:tc>
        <w:tc>
          <w:tcPr>
            <w:tcW w:w="631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41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</w:t>
            </w:r>
          </w:p>
        </w:tc>
        <w:tc>
          <w:tcPr>
            <w:tcW w:w="101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Задачи Программы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2. Исключение организации обучения детей в зданиях школ с износом 50% и выше.</w:t>
            </w:r>
          </w:p>
        </w:tc>
      </w:tr>
      <w:tr w:rsidR="006666B8" w:rsidRPr="006666B8" w:rsidTr="00B4520C">
        <w:tc>
          <w:tcPr>
            <w:tcW w:w="1101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Показатель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2. Исключение организации обучения детей в зданиях школ с износом 50% и выше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99" w:type="dxa"/>
            <w:gridSpan w:val="3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Показатель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Отсутствуют</w:t>
            </w:r>
          </w:p>
        </w:tc>
      </w:tr>
      <w:tr w:rsidR="006666B8" w:rsidRPr="006666B8" w:rsidTr="00B4520C">
        <w:tc>
          <w:tcPr>
            <w:tcW w:w="1101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Подпрограммы Программы </w:t>
            </w:r>
          </w:p>
        </w:tc>
        <w:tc>
          <w:tcPr>
            <w:tcW w:w="8788" w:type="dxa"/>
            <w:gridSpan w:val="1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обучения.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Подпрограмма № 2: Сохранение действующих мест в общеобразовательных организациях путем проведения капитального ремонта объектов.</w:t>
            </w:r>
          </w:p>
        </w:tc>
      </w:tr>
      <w:tr w:rsidR="006666B8" w:rsidRPr="006666B8" w:rsidTr="00B4520C">
        <w:tc>
          <w:tcPr>
            <w:tcW w:w="1101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Объемы и источники финансирования Программы (с детализацией по годам реализации Программы, </w:t>
            </w:r>
            <w:r w:rsidRPr="006666B8">
              <w:lastRenderedPageBreak/>
              <w:t>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Федеральный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3069,3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Местные бюджеты (тыс. руб.)(утверждено)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Внебюджетные источники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B4520C" w:rsidRPr="006666B8" w:rsidTr="00B4520C">
        <w:tc>
          <w:tcPr>
            <w:tcW w:w="1101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72663,9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numPr>
          <w:ilvl w:val="0"/>
          <w:numId w:val="25"/>
        </w:numPr>
        <w:ind w:right="141"/>
        <w:jc w:val="both"/>
      </w:pPr>
      <w:r w:rsidRPr="006666B8">
        <w:t>Характеристика текущего состояния сферы реализации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Программы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Программа разработана в соответствии с постановлением Администрации Томской области от 22.03.2016 № 79а «Об утверждении государственной программы «Содействие созданию в Томской области новых мест в общеобразовательных организациях».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>Основной целью муниципальной системы образования Каргасокского района является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bCs/>
        </w:rPr>
        <w:t>Прогнозный рост численности детей школьного возраста в Каргасокском районе к 2025 году по сравнению с 2015 годом составит 428 человек (в районном центре - 353 человека, в прочих населённых пунктах – 75 человек). При этом число первоклассников будет превышать количество выпускников школ.</w:t>
      </w:r>
      <w:r w:rsidRPr="006666B8">
        <w:t xml:space="preserve"> На 01.01.2016 года в Каргасокском районе функционирует 20 общеобразовательных организаций при численности учащихся 2784 (2012 год – 2 726; 2013 – 2 712; 2014 – 2 743)</w:t>
      </w:r>
      <w:r w:rsidRPr="006666B8">
        <w:rPr>
          <w:i/>
        </w:rPr>
        <w:t>:</w:t>
      </w:r>
      <w:r w:rsidRPr="006666B8">
        <w:t xml:space="preserve">7 организаций являются средними школами, 11 – основными, 2 – начальными </w:t>
      </w:r>
      <w:proofErr w:type="spellStart"/>
      <w:r w:rsidRPr="006666B8">
        <w:t>школами.Количество</w:t>
      </w:r>
      <w:proofErr w:type="spellEnd"/>
      <w:r w:rsidRPr="006666B8">
        <w:t xml:space="preserve"> учащихся увеличилось по сравнению с предыдущим учебным </w:t>
      </w:r>
      <w:proofErr w:type="spellStart"/>
      <w:r w:rsidRPr="006666B8">
        <w:t>годомна</w:t>
      </w:r>
      <w:proofErr w:type="spellEnd"/>
      <w:r w:rsidRPr="006666B8">
        <w:t xml:space="preserve"> 41. Наблюдается положительная динамика по росту численности учащихся в МБОУ «Каргасокская СОШ- интернат №1», МБОУ «Каргасокская СОШ №2», МКОУ «Новоюгинская СОШ» и МКОУ «Павловская ООШ». Уменьшилось количество малокомплектных школ – 14 (2012 - 2014 год - 15)</w:t>
      </w:r>
      <w:r w:rsidRPr="006666B8">
        <w:rPr>
          <w:i/>
        </w:rPr>
        <w:t>.</w:t>
      </w:r>
      <w:r w:rsidRPr="006666B8">
        <w:t xml:space="preserve"> Организован подвоз учащихся к 5 школам из 7 посёлков. Создаются условия, (материально-технические и информационные), обеспечивающие доступность получения качественного образования в образовательных организациях. Полностью отремонтировано 10 школ, частично - 1 (подлежит ремонту одно здание). В 2012 - 2013 </w:t>
      </w:r>
      <w:r w:rsidRPr="006666B8">
        <w:lastRenderedPageBreak/>
        <w:t>учебном году – 1 (МКОУ «</w:t>
      </w:r>
      <w:proofErr w:type="spellStart"/>
      <w:r w:rsidRPr="006666B8">
        <w:t>Староюгинская</w:t>
      </w:r>
      <w:proofErr w:type="spellEnd"/>
      <w:r w:rsidRPr="006666B8">
        <w:t xml:space="preserve"> ООШ»), 2013 – 2014 – 1 (МКОУ «Средневасюганская СОШ»), 2014 – 2015 – 1 (МКОУ «</w:t>
      </w:r>
      <w:proofErr w:type="spellStart"/>
      <w:r w:rsidRPr="006666B8">
        <w:t>Напасская</w:t>
      </w:r>
      <w:proofErr w:type="spellEnd"/>
      <w:r w:rsidRPr="006666B8">
        <w:t xml:space="preserve"> ООШ»). В 2012 году построена новая школа в с. Новоюгино на 100 мест. 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 составляет 73,6%.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На данный период 6 школ требуют капитального ремонта и 4 (МКОУ «Среднетымская СОШ», МКОУ «Усть-Тымская ООШ», МКОУ «Тымская ООШ» и основная школа в с. Каргасок) - строительство:</w:t>
      </w:r>
    </w:p>
    <w:p w:rsidR="00B4520C" w:rsidRPr="006666B8" w:rsidRDefault="00B4520C" w:rsidP="00B4520C">
      <w:pPr>
        <w:numPr>
          <w:ilvl w:val="0"/>
          <w:numId w:val="31"/>
        </w:numPr>
        <w:ind w:right="141"/>
        <w:jc w:val="both"/>
      </w:pPr>
      <w:r w:rsidRPr="006666B8">
        <w:t>МКОУ «</w:t>
      </w:r>
      <w:proofErr w:type="spellStart"/>
      <w:r w:rsidRPr="006666B8">
        <w:t>Киндальская</w:t>
      </w:r>
      <w:proofErr w:type="spellEnd"/>
      <w:r w:rsidRPr="006666B8">
        <w:t xml:space="preserve"> ООШ»;</w:t>
      </w:r>
    </w:p>
    <w:p w:rsidR="00B4520C" w:rsidRPr="006666B8" w:rsidRDefault="00B4520C" w:rsidP="00B4520C">
      <w:pPr>
        <w:numPr>
          <w:ilvl w:val="0"/>
          <w:numId w:val="31"/>
        </w:numPr>
        <w:ind w:right="141"/>
        <w:jc w:val="both"/>
      </w:pPr>
      <w:r w:rsidRPr="006666B8">
        <w:t>МКОУ «Берёзовская ООШ»;</w:t>
      </w:r>
    </w:p>
    <w:p w:rsidR="00B4520C" w:rsidRPr="006666B8" w:rsidRDefault="00B4520C" w:rsidP="00B4520C">
      <w:pPr>
        <w:numPr>
          <w:ilvl w:val="0"/>
          <w:numId w:val="31"/>
        </w:numPr>
        <w:ind w:right="141"/>
        <w:jc w:val="both"/>
      </w:pPr>
      <w:r w:rsidRPr="006666B8">
        <w:t>МКОУ «Сосновская ООШ» (корп. № 2);</w:t>
      </w:r>
    </w:p>
    <w:p w:rsidR="00B4520C" w:rsidRPr="006666B8" w:rsidRDefault="00B4520C" w:rsidP="00B4520C">
      <w:pPr>
        <w:numPr>
          <w:ilvl w:val="0"/>
          <w:numId w:val="31"/>
        </w:numPr>
        <w:ind w:right="141"/>
        <w:jc w:val="both"/>
      </w:pPr>
      <w:r w:rsidRPr="006666B8">
        <w:t>МБОУ «Каргасокская СОШ №2»;</w:t>
      </w:r>
    </w:p>
    <w:p w:rsidR="00B4520C" w:rsidRPr="006666B8" w:rsidRDefault="00B4520C" w:rsidP="00B4520C">
      <w:pPr>
        <w:numPr>
          <w:ilvl w:val="0"/>
          <w:numId w:val="31"/>
        </w:numPr>
        <w:ind w:right="141"/>
        <w:jc w:val="both"/>
      </w:pPr>
      <w:r w:rsidRPr="006666B8">
        <w:t>МБОУ «Нововасюганская СОШ».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Для создания безопасных комфортных условий проведения образовательного и воспитательного процессов с 2013 года действовала программа «Развитие инфраструктуры системы образования муниципального образования «Каргасокский район» на 2013-2015г.г. с перспективой до 2019 года», утверждённая постановлением Администрации Каргасокского района от 25.02.2013 №45.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В ходе реализации данной программы были достигнуты следующие результаты:</w:t>
      </w:r>
    </w:p>
    <w:p w:rsidR="00B4520C" w:rsidRPr="006666B8" w:rsidRDefault="00B4520C" w:rsidP="00B4520C">
      <w:pPr>
        <w:numPr>
          <w:ilvl w:val="0"/>
          <w:numId w:val="30"/>
        </w:numPr>
        <w:ind w:right="141"/>
        <w:jc w:val="both"/>
      </w:pPr>
      <w:r w:rsidRPr="006666B8">
        <w:t>В целях обеспечения безопасности в образовательных учреждениях приобретено и установлено оборудование системы видеонаблюдения в МКОУ «Новоюгинская СОШ», МБДОУ «Новоюгинский д/с № 20», МКОУ «Средневасюганская СОШ», МБДОУ «Средневасюганский д/с № 6» на сумму 590 тыс. рублей; в МКОУ «Павловская ООШ», МКОУ «Киевская ООШ», МКОУ «Сосновская ООШ», МКОУ «Мыльджинская ООШ», МКОУ «</w:t>
      </w:r>
      <w:proofErr w:type="spellStart"/>
      <w:r w:rsidRPr="006666B8">
        <w:t>Киндальская</w:t>
      </w:r>
      <w:proofErr w:type="spellEnd"/>
      <w:r w:rsidRPr="006666B8">
        <w:t xml:space="preserve"> ООШ», МКОУ «Неготская ООШ», МКОУ «НОШ п. 5км», МКОУ «Вертикосская СОШ» на сумму 800 000 рублей.</w:t>
      </w:r>
    </w:p>
    <w:p w:rsidR="00B4520C" w:rsidRPr="006666B8" w:rsidRDefault="00B4520C" w:rsidP="00B4520C">
      <w:pPr>
        <w:numPr>
          <w:ilvl w:val="0"/>
          <w:numId w:val="30"/>
        </w:numPr>
        <w:ind w:right="141"/>
        <w:jc w:val="both"/>
      </w:pPr>
      <w:r w:rsidRPr="006666B8">
        <w:t>В целях создания комфортных условий капитально отремонтированы МКОУ «Средневасюганская СОШ», МКОУ «</w:t>
      </w:r>
      <w:proofErr w:type="spellStart"/>
      <w:r w:rsidRPr="006666B8">
        <w:t>Напасская</w:t>
      </w:r>
      <w:proofErr w:type="spellEnd"/>
      <w:r w:rsidRPr="006666B8">
        <w:t xml:space="preserve"> ООШ»; МБДОУ «Новоюгинский д/с №20» и МБДОУ «Каргасокский д/с №3» на общую сумму 26,5 млн. руб.; корпус №3 МБДОУ «Нововасюганский д/с № 23» (сметная стоимость – 11 668 771 рублей), МБДОУ «Павловский д/с №15» (сметная стоимость – 14 566 610 рублей); построены стадион при МКОУ «Новоюгинская СОШ» (районный бюджет – 5 584, 2 тыс. руб.), комплексная спортивная площадка для МБОУ «Каргасокская СОШ – интернат №1» (областной бюджет – 2 124 тыс. руб., районный бюджет – 768 тыс. руб.).</w:t>
      </w:r>
    </w:p>
    <w:p w:rsidR="00B4520C" w:rsidRPr="006666B8" w:rsidRDefault="00B4520C" w:rsidP="00B4520C">
      <w:pPr>
        <w:numPr>
          <w:ilvl w:val="0"/>
          <w:numId w:val="30"/>
        </w:numPr>
        <w:ind w:right="141"/>
        <w:jc w:val="both"/>
      </w:pPr>
      <w:r w:rsidRPr="006666B8">
        <w:t xml:space="preserve"> Капитальный ремонт и строительство образовательных учреждений завершаются приобретением нового оборудования. Для МКОУ «Средневасюганская СОШ» приобретено основных средств, в том числе компьютерного оборудования, на сумму 859 049 руб. за счёт средств субвенции и на сумму 1 млн. руб. за счёт средств районного бюджета по решению Думы Каргасокского района от 05.06.2013 года №219, справка №166 от 05.06.2013 года.</w:t>
      </w:r>
    </w:p>
    <w:p w:rsidR="00B4520C" w:rsidRPr="006666B8" w:rsidRDefault="00B4520C" w:rsidP="00B4520C">
      <w:pPr>
        <w:numPr>
          <w:ilvl w:val="0"/>
          <w:numId w:val="30"/>
        </w:numPr>
        <w:ind w:right="141"/>
        <w:jc w:val="both"/>
      </w:pPr>
      <w:r w:rsidRPr="006666B8">
        <w:t>Для развития и укрепления материально-технического обеспечения образовательных учреждений приобретено оборудование согласно ФГОС; 3 автобуса для МКОУ «Сосновская ООШ» на сумму 1 431 805 тыс. руб., МБОУ «Каргасокская СОШ – интернат №1» на сумму 1 364 145 тыс. руб., УООиП на сумму 1 490 066,67 руб., автомобиль «Газель» для МКОУ «Берёзовская ООШ».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 xml:space="preserve"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9 общеобразовательных учреждениях, в 4 из которых детские сады присоединились к школам. Доля учреждений </w:t>
      </w:r>
      <w:r w:rsidRPr="006666B8">
        <w:rPr>
          <w:bCs/>
        </w:rPr>
        <w:lastRenderedPageBreak/>
        <w:t>системы образования Каргасокского района, требующих капитального ремонта, с 2008 по 2012 год снизилась с 70% до 60%, но еще остается необходимость проведения:</w:t>
      </w:r>
    </w:p>
    <w:p w:rsidR="00B4520C" w:rsidRPr="006666B8" w:rsidRDefault="00B4520C" w:rsidP="00B4520C">
      <w:pPr>
        <w:numPr>
          <w:ilvl w:val="0"/>
          <w:numId w:val="29"/>
        </w:numPr>
        <w:ind w:right="141"/>
        <w:jc w:val="both"/>
      </w:pPr>
      <w:r w:rsidRPr="006666B8">
        <w:t>капитального ремонта зданий МКОУ «Сосновская ООШ», МКОУ «Берёзовская ООШ», МБОУ «Каргасокская СОШ №2», МБОУ «Нововасюганская СОШ», МКОУ «</w:t>
      </w:r>
      <w:proofErr w:type="spellStart"/>
      <w:r w:rsidRPr="006666B8">
        <w:t>Киндальская</w:t>
      </w:r>
      <w:proofErr w:type="spellEnd"/>
      <w:r w:rsidRPr="006666B8">
        <w:t xml:space="preserve"> ООШ».</w:t>
      </w:r>
    </w:p>
    <w:p w:rsidR="00B4520C" w:rsidRPr="006666B8" w:rsidRDefault="00B4520C" w:rsidP="00B4520C">
      <w:pPr>
        <w:numPr>
          <w:ilvl w:val="0"/>
          <w:numId w:val="29"/>
        </w:numPr>
        <w:ind w:right="141"/>
        <w:jc w:val="both"/>
      </w:pPr>
      <w:r w:rsidRPr="006666B8">
        <w:t>строительство здания МКОУ «Тымская ООШ» на 50 мест с открытием на базе школы дошкольных групп;</w:t>
      </w:r>
    </w:p>
    <w:p w:rsidR="00B4520C" w:rsidRPr="006666B8" w:rsidRDefault="00B4520C" w:rsidP="00B4520C">
      <w:pPr>
        <w:numPr>
          <w:ilvl w:val="0"/>
          <w:numId w:val="29"/>
        </w:numPr>
        <w:ind w:right="141"/>
        <w:jc w:val="both"/>
      </w:pPr>
      <w:proofErr w:type="spellStart"/>
      <w:r w:rsidRPr="006666B8">
        <w:t>строительствоздания</w:t>
      </w:r>
      <w:proofErr w:type="spellEnd"/>
      <w:r w:rsidRPr="006666B8">
        <w:t xml:space="preserve"> МКОУ «Усть-Тымская ООШ» на 50 мест с открытием на базе школы дошкольных групп;</w:t>
      </w:r>
    </w:p>
    <w:p w:rsidR="00B4520C" w:rsidRPr="006666B8" w:rsidRDefault="00B4520C" w:rsidP="00B4520C">
      <w:pPr>
        <w:numPr>
          <w:ilvl w:val="0"/>
          <w:numId w:val="29"/>
        </w:numPr>
        <w:tabs>
          <w:tab w:val="num" w:pos="0"/>
        </w:tabs>
        <w:ind w:right="141"/>
        <w:jc w:val="both"/>
        <w:rPr>
          <w:bCs/>
        </w:rPr>
      </w:pPr>
      <w:r w:rsidRPr="006666B8">
        <w:rPr>
          <w:bCs/>
        </w:rPr>
        <w:t>строительства здания МКОУ «Среднетымская СОШ» на 80 мест, основной школы в с. Каргасок на 500 мест;</w:t>
      </w:r>
    </w:p>
    <w:p w:rsidR="00B4520C" w:rsidRPr="006666B8" w:rsidRDefault="00B4520C" w:rsidP="00B4520C">
      <w:pPr>
        <w:numPr>
          <w:ilvl w:val="0"/>
          <w:numId w:val="27"/>
        </w:numPr>
        <w:ind w:right="141"/>
        <w:jc w:val="both"/>
        <w:rPr>
          <w:bCs/>
        </w:rPr>
      </w:pPr>
      <w:r w:rsidRPr="006666B8">
        <w:rPr>
          <w:bCs/>
        </w:rPr>
        <w:t>ремонта отдельно стоящих зданий, сооружений образовательных учреждений, а именно: гараж МБОУ «Каргасокская СОШ №2».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iCs/>
        </w:rPr>
        <w:t xml:space="preserve">При проведении капитального ремонта/строительства необходимо предусмотреть и создание универсальной </w:t>
      </w:r>
      <w:proofErr w:type="spellStart"/>
      <w:r w:rsidRPr="006666B8">
        <w:rPr>
          <w:iCs/>
        </w:rPr>
        <w:t>безбарьерной</w:t>
      </w:r>
      <w:proofErr w:type="spellEnd"/>
      <w:r w:rsidRPr="006666B8">
        <w:rPr>
          <w:iCs/>
        </w:rPr>
        <w:t xml:space="preserve"> среды, позволяющей обеспечить полноценную интеграцию детей-инвалидов в массовую школу (создание условий для успешной адаптации детей-инвалидов, передвижение по школьной территории, организация специально оборудованных мест общего пользования: лестничные пролеты, вход в школу, оборудованный пандусом, и т.д.).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B4520C" w:rsidRPr="006666B8" w:rsidRDefault="00B4520C" w:rsidP="00B4520C">
      <w:pPr>
        <w:numPr>
          <w:ilvl w:val="0"/>
          <w:numId w:val="28"/>
        </w:numPr>
        <w:ind w:right="141"/>
        <w:jc w:val="both"/>
      </w:pPr>
      <w:r w:rsidRPr="006666B8">
        <w:t>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:rsidR="00B4520C" w:rsidRPr="006666B8" w:rsidRDefault="00B4520C" w:rsidP="00B4520C">
      <w:pPr>
        <w:numPr>
          <w:ilvl w:val="0"/>
          <w:numId w:val="28"/>
        </w:numPr>
        <w:ind w:right="141"/>
        <w:jc w:val="both"/>
      </w:pPr>
      <w:r w:rsidRPr="006666B8"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B4520C" w:rsidRPr="006666B8" w:rsidRDefault="00B4520C" w:rsidP="00B4520C">
      <w:pPr>
        <w:numPr>
          <w:ilvl w:val="0"/>
          <w:numId w:val="28"/>
        </w:numPr>
        <w:ind w:right="141"/>
        <w:jc w:val="both"/>
      </w:pPr>
      <w:r w:rsidRPr="006666B8"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10" w:history="1">
        <w:r w:rsidRPr="006666B8">
          <w:rPr>
            <w:rStyle w:val="af5"/>
            <w:color w:val="auto"/>
          </w:rPr>
          <w:t>Указом</w:t>
        </w:r>
      </w:hyperlink>
      <w:r w:rsidRPr="006666B8"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6666B8">
          <w:t>2012 г</w:t>
        </w:r>
      </w:smartTag>
      <w:r w:rsidRPr="006666B8">
        <w:t xml:space="preserve">. N 599 "О мерах по реализации государственной политики в области образования и науки", включая дополнительное обучение физической культуре и спорту в соответствии с </w:t>
      </w:r>
      <w:hyperlink r:id="rId11" w:history="1">
        <w:r w:rsidRPr="006666B8">
          <w:rPr>
            <w:rStyle w:val="af5"/>
            <w:color w:val="auto"/>
          </w:rPr>
          <w:t>Указом</w:t>
        </w:r>
      </w:hyperlink>
      <w:r w:rsidRPr="006666B8">
        <w:t xml:space="preserve"> Президента Российской Федерации от 1 июня </w:t>
      </w:r>
      <w:smartTag w:uri="urn:schemas-microsoft-com:office:smarttags" w:element="metricconverter">
        <w:smartTagPr>
          <w:attr w:name="ProductID" w:val="2012 г"/>
        </w:smartTagPr>
        <w:r w:rsidRPr="006666B8">
          <w:t>2012 г</w:t>
        </w:r>
      </w:smartTag>
      <w:r w:rsidRPr="006666B8">
        <w:t>. N 761 "О национальной стратегии действий в интересах детей на 2012 - 2017 годы".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Обучение в одну смену расширяет возможности обучающихся для посещения библиотеки, культурных центров, спортивной школы.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Настоящей муниципальной программой запланированы мероприятия (строительство) по вводу 500 новых ученических мест в с. Каргасок и сохранению 80 существующих мест в пос. Молодёжный, 50 мест в п. Усть-Тым и 50 мест в п. Тымск. 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Каргасокского сельского поселения. Создание новых мест через поиск и использование </w:t>
      </w:r>
      <w:proofErr w:type="spellStart"/>
      <w:r w:rsidRPr="006666B8">
        <w:t>малозатратных</w:t>
      </w:r>
      <w:proofErr w:type="spellEnd"/>
      <w:r w:rsidRPr="006666B8">
        <w:t xml:space="preserve"> или </w:t>
      </w:r>
      <w:r w:rsidRPr="006666B8">
        <w:lastRenderedPageBreak/>
        <w:t xml:space="preserve">замещающих мер в с. Каргасок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t xml:space="preserve">Программа предполагает реализацию мероприятий по сохранению школьной инфраструктуры путем проведения капитальных ремонтов зданий общеобразовательных организаций, которые не ведут к увеличению ученических мест, однако снижают износ зданий, что в конечном итоге позволит школьникам обучаться в зданиях школ с износом не более 50%. </w:t>
      </w:r>
      <w:r w:rsidRPr="006666B8">
        <w:rPr>
          <w:bCs/>
        </w:rPr>
        <w:t>Физический износ МКОУ «Сосновская ООШ» более 70%, МКОУ «Берёзовская ООШ» – 50%, МБОУ «Каргасокская СОШ №2» – 45%, МБОУ «Нововасюганская СОШ», МКОУ «</w:t>
      </w:r>
      <w:proofErr w:type="spellStart"/>
      <w:r w:rsidRPr="006666B8">
        <w:rPr>
          <w:bCs/>
        </w:rPr>
        <w:t>Киндальская</w:t>
      </w:r>
      <w:proofErr w:type="spellEnd"/>
      <w:r w:rsidRPr="006666B8">
        <w:rPr>
          <w:bCs/>
        </w:rPr>
        <w:t xml:space="preserve"> ООШ» - 40%.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t>Проведение мероприятий, предусмотренных данной программой, позволит привести здания, сооружения в соответствие с требованиями СанПиН,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Реализация Программы позволит обеспечить выполнение санитарно-эпидемиологических требований, строительных и противопожарных норм, федеральных государственных образовательных стандартов общего образования. Обеспечит надлежащие условия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Реализация данной Программы направлена на достижение одной из целей «Стратегии социально-экономического развития муниципального образования «Каргасокский район» до 2025 года», утвержденная Решением Думы «Каргасокского района» от 25.02.2016 № 40 – «Повышение уровня и качества жизни населения на территории Каргасокского района, развитие человеческого капитала».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2.Цель и задачи Программы, сроки и этапы её реализации, целевые показатели результативности реализации Программы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Цель Программы: создание в Каргасокском районе новых и сохранение существующих ученических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В ходе реализации Программы будут решены задачи:</w:t>
      </w:r>
    </w:p>
    <w:p w:rsidR="00B4520C" w:rsidRPr="006666B8" w:rsidRDefault="00B4520C" w:rsidP="00B4520C">
      <w:pPr>
        <w:numPr>
          <w:ilvl w:val="0"/>
          <w:numId w:val="26"/>
        </w:numPr>
        <w:ind w:right="141"/>
        <w:jc w:val="both"/>
      </w:pPr>
      <w:r w:rsidRPr="006666B8">
        <w:t>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B4520C" w:rsidRPr="006666B8" w:rsidRDefault="00B4520C" w:rsidP="00B4520C">
      <w:pPr>
        <w:numPr>
          <w:ilvl w:val="0"/>
          <w:numId w:val="26"/>
        </w:numPr>
        <w:ind w:right="141"/>
        <w:jc w:val="both"/>
      </w:pPr>
      <w:r w:rsidRPr="006666B8">
        <w:t>Исключение организации обучения детей в зданиях школ с износом 50% и выше.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Программа реализуется в 2 этапа: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lang w:val="en-US"/>
        </w:rPr>
        <w:t>I</w:t>
      </w:r>
      <w:r w:rsidRPr="006666B8">
        <w:t xml:space="preserve"> этап: 2016-2020 годы;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lang w:val="en-US"/>
        </w:rPr>
        <w:t>II</w:t>
      </w:r>
      <w:r w:rsidRPr="006666B8">
        <w:t xml:space="preserve"> этап: 2021-2025 годы.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На </w:t>
      </w:r>
      <w:r w:rsidRPr="006666B8">
        <w:rPr>
          <w:lang w:val="en-US"/>
        </w:rPr>
        <w:t>I</w:t>
      </w:r>
      <w:r w:rsidRPr="006666B8">
        <w:t xml:space="preserve"> этапе предполагается к 2018 году не допустить увеличения количества детей, обучающихся во вторую смену обучения; к 2021 году все обучающиеся в общеобразовательных организациях будут обучаться в одну смену, а также начать исключать организацию обучения детей в зданиях школ с износом 50% и выше.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На </w:t>
      </w:r>
      <w:r w:rsidRPr="006666B8">
        <w:rPr>
          <w:lang w:val="en-US"/>
        </w:rPr>
        <w:t>II</w:t>
      </w:r>
      <w:r w:rsidRPr="006666B8">
        <w:t xml:space="preserve"> этапе к 2025 году планируется обеспечить обучение 100% детей в зданиях с износом не более 50% и удерживать существующий односменный режим обучения.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Реализация Программы приведет к тому, что все обучающиеся станут обучаться в одну смену, 100% детей будут обучаться в зданиях с износом не более 50%.</w:t>
      </w: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 xml:space="preserve">  Выделение этапов реализации 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Показатели цели Программы приведены в таблице № 1.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</w:p>
    <w:p w:rsidR="00B4520C" w:rsidRPr="006666B8" w:rsidRDefault="00B4520C" w:rsidP="00B4520C">
      <w:pPr>
        <w:ind w:right="141" w:firstLine="426"/>
        <w:jc w:val="both"/>
      </w:pPr>
      <w:r w:rsidRPr="006666B8"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6666B8" w:rsidRPr="006666B8" w:rsidTr="00B4520C">
        <w:tc>
          <w:tcPr>
            <w:tcW w:w="178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77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7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78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7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7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78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B4520C" w:rsidRPr="006666B8" w:rsidTr="00B4520C">
        <w:tc>
          <w:tcPr>
            <w:tcW w:w="178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37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329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711</w:t>
            </w:r>
          </w:p>
        </w:tc>
        <w:tc>
          <w:tcPr>
            <w:tcW w:w="77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C867F7" w:rsidRPr="006666B8" w:rsidRDefault="00C867F7" w:rsidP="00B4520C">
      <w:pPr>
        <w:ind w:right="141" w:firstLine="426"/>
        <w:jc w:val="both"/>
      </w:pPr>
    </w:p>
    <w:p w:rsidR="00C867F7" w:rsidRPr="006666B8" w:rsidRDefault="00C867F7" w:rsidP="00B4520C">
      <w:pPr>
        <w:ind w:right="141" w:firstLine="426"/>
        <w:jc w:val="both"/>
      </w:pPr>
    </w:p>
    <w:p w:rsidR="00C867F7" w:rsidRPr="006666B8" w:rsidRDefault="00C867F7" w:rsidP="00B4520C">
      <w:pPr>
        <w:ind w:right="141" w:firstLine="426"/>
        <w:jc w:val="both"/>
      </w:pPr>
    </w:p>
    <w:p w:rsidR="00C867F7" w:rsidRPr="006666B8" w:rsidRDefault="00C867F7" w:rsidP="00B4520C">
      <w:pPr>
        <w:ind w:right="141" w:firstLine="426"/>
        <w:jc w:val="both"/>
      </w:pPr>
    </w:p>
    <w:p w:rsidR="00B4520C" w:rsidRPr="006666B8" w:rsidRDefault="00B4520C" w:rsidP="00C867F7">
      <w:pPr>
        <w:ind w:right="141" w:firstLine="426"/>
        <w:jc w:val="center"/>
      </w:pPr>
      <w:r w:rsidRPr="006666B8">
        <w:t>Задачи Программы:</w:t>
      </w:r>
    </w:p>
    <w:p w:rsidR="00B4520C" w:rsidRPr="006666B8" w:rsidRDefault="00B4520C" w:rsidP="00C867F7">
      <w:pPr>
        <w:ind w:right="141" w:firstLine="426"/>
        <w:jc w:val="center"/>
      </w:pPr>
      <w:r w:rsidRPr="006666B8">
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B4520C" w:rsidRPr="006666B8" w:rsidRDefault="00B4520C" w:rsidP="00C867F7">
      <w:pPr>
        <w:ind w:right="141" w:firstLine="426"/>
        <w:jc w:val="center"/>
      </w:pPr>
      <w:r w:rsidRPr="006666B8">
        <w:t>Задача 2. Исключение организации обучения детей в зданиях школ с износом 50% и выше.</w:t>
      </w:r>
    </w:p>
    <w:p w:rsidR="00B4520C" w:rsidRPr="006666B8" w:rsidRDefault="00B4520C" w:rsidP="00C867F7">
      <w:pPr>
        <w:ind w:right="141" w:firstLine="426"/>
        <w:jc w:val="right"/>
      </w:pPr>
    </w:p>
    <w:p w:rsidR="00B4520C" w:rsidRPr="006666B8" w:rsidRDefault="00B4520C" w:rsidP="00C867F7">
      <w:pPr>
        <w:ind w:right="141" w:firstLine="426"/>
        <w:jc w:val="right"/>
      </w:pPr>
      <w:r w:rsidRPr="006666B8">
        <w:t>Показатели задачи Программы приведены в таблицы 2.</w:t>
      </w:r>
    </w:p>
    <w:p w:rsidR="00B4520C" w:rsidRPr="006666B8" w:rsidRDefault="00B4520C" w:rsidP="00C867F7">
      <w:pPr>
        <w:ind w:right="141" w:firstLine="426"/>
        <w:jc w:val="right"/>
      </w:pPr>
      <w:r w:rsidRPr="006666B8">
        <w:t>Таблица 2</w:t>
      </w:r>
    </w:p>
    <w:tbl>
      <w:tblPr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469"/>
        <w:gridCol w:w="709"/>
        <w:gridCol w:w="709"/>
        <w:gridCol w:w="709"/>
        <w:gridCol w:w="709"/>
        <w:gridCol w:w="698"/>
        <w:gridCol w:w="675"/>
        <w:gridCol w:w="640"/>
        <w:gridCol w:w="697"/>
        <w:gridCol w:w="709"/>
      </w:tblGrid>
      <w:tr w:rsidR="006666B8" w:rsidRPr="006666B8" w:rsidTr="008F7169">
        <w:tc>
          <w:tcPr>
            <w:tcW w:w="2645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469" w:type="dxa"/>
          </w:tcPr>
          <w:p w:rsidR="00B4520C" w:rsidRPr="006666B8" w:rsidRDefault="00B4520C" w:rsidP="008F7169">
            <w:pPr>
              <w:ind w:left="-65" w:right="38" w:hanging="65"/>
              <w:jc w:val="both"/>
            </w:pPr>
            <w:r w:rsidRPr="006666B8">
              <w:t>2016</w:t>
            </w:r>
          </w:p>
        </w:tc>
        <w:tc>
          <w:tcPr>
            <w:tcW w:w="709" w:type="dxa"/>
          </w:tcPr>
          <w:p w:rsidR="00B4520C" w:rsidRPr="006666B8" w:rsidRDefault="00B4520C" w:rsidP="00B4520C">
            <w:pPr>
              <w:ind w:right="141" w:firstLine="49"/>
              <w:jc w:val="both"/>
            </w:pPr>
            <w:r w:rsidRPr="006666B8">
              <w:t>2017</w:t>
            </w:r>
          </w:p>
        </w:tc>
        <w:tc>
          <w:tcPr>
            <w:tcW w:w="709" w:type="dxa"/>
          </w:tcPr>
          <w:p w:rsidR="00B4520C" w:rsidRPr="006666B8" w:rsidRDefault="00B4520C" w:rsidP="008F7169">
            <w:pPr>
              <w:ind w:right="141"/>
              <w:jc w:val="both"/>
            </w:pPr>
            <w:r w:rsidRPr="006666B8">
              <w:t>2018</w:t>
            </w:r>
          </w:p>
        </w:tc>
        <w:tc>
          <w:tcPr>
            <w:tcW w:w="709" w:type="dxa"/>
          </w:tcPr>
          <w:p w:rsidR="00B4520C" w:rsidRPr="006666B8" w:rsidRDefault="00B4520C" w:rsidP="008F7169">
            <w:pPr>
              <w:ind w:right="141" w:firstLine="31"/>
              <w:jc w:val="both"/>
            </w:pPr>
            <w:r w:rsidRPr="006666B8">
              <w:t>2019</w:t>
            </w:r>
          </w:p>
        </w:tc>
        <w:tc>
          <w:tcPr>
            <w:tcW w:w="709" w:type="dxa"/>
          </w:tcPr>
          <w:p w:rsidR="00B4520C" w:rsidRPr="006666B8" w:rsidRDefault="00B4520C" w:rsidP="008F7169">
            <w:pPr>
              <w:ind w:right="141" w:firstLine="51"/>
              <w:jc w:val="both"/>
            </w:pPr>
            <w:r w:rsidRPr="006666B8">
              <w:t>2020</w:t>
            </w:r>
          </w:p>
        </w:tc>
        <w:tc>
          <w:tcPr>
            <w:tcW w:w="698" w:type="dxa"/>
          </w:tcPr>
          <w:p w:rsidR="00B4520C" w:rsidRPr="006666B8" w:rsidRDefault="00B4520C" w:rsidP="008F7169">
            <w:pPr>
              <w:ind w:right="141" w:firstLine="52"/>
              <w:jc w:val="both"/>
            </w:pPr>
            <w:r w:rsidRPr="006666B8">
              <w:t>2021</w:t>
            </w:r>
          </w:p>
        </w:tc>
        <w:tc>
          <w:tcPr>
            <w:tcW w:w="675" w:type="dxa"/>
          </w:tcPr>
          <w:p w:rsidR="00B4520C" w:rsidRPr="006666B8" w:rsidRDefault="00B4520C" w:rsidP="00B4520C">
            <w:pPr>
              <w:ind w:right="141" w:firstLine="31"/>
              <w:jc w:val="both"/>
            </w:pPr>
            <w:r w:rsidRPr="006666B8">
              <w:t>2022</w:t>
            </w:r>
          </w:p>
        </w:tc>
        <w:tc>
          <w:tcPr>
            <w:tcW w:w="640" w:type="dxa"/>
          </w:tcPr>
          <w:p w:rsidR="00B4520C" w:rsidRPr="006666B8" w:rsidRDefault="00B4520C" w:rsidP="008F7169">
            <w:pPr>
              <w:ind w:right="75"/>
              <w:jc w:val="both"/>
            </w:pPr>
            <w:r w:rsidRPr="006666B8">
              <w:t>2023</w:t>
            </w:r>
          </w:p>
        </w:tc>
        <w:tc>
          <w:tcPr>
            <w:tcW w:w="697" w:type="dxa"/>
          </w:tcPr>
          <w:p w:rsidR="00B4520C" w:rsidRPr="006666B8" w:rsidRDefault="00B4520C" w:rsidP="008F7169">
            <w:pPr>
              <w:ind w:right="141" w:firstLine="17"/>
              <w:jc w:val="both"/>
            </w:pPr>
            <w:r w:rsidRPr="006666B8">
              <w:t>2024</w:t>
            </w:r>
          </w:p>
        </w:tc>
        <w:tc>
          <w:tcPr>
            <w:tcW w:w="709" w:type="dxa"/>
          </w:tcPr>
          <w:p w:rsidR="00B4520C" w:rsidRPr="006666B8" w:rsidRDefault="00B4520C" w:rsidP="008F7169">
            <w:pPr>
              <w:ind w:right="141" w:firstLine="36"/>
              <w:jc w:val="both"/>
            </w:pPr>
            <w:r w:rsidRPr="006666B8">
              <w:t>2025</w:t>
            </w:r>
          </w:p>
        </w:tc>
      </w:tr>
      <w:tr w:rsidR="006666B8" w:rsidRPr="006666B8" w:rsidTr="008F7169">
        <w:tc>
          <w:tcPr>
            <w:tcW w:w="2645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задачи 1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46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69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675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9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B4520C" w:rsidRPr="006666B8" w:rsidTr="008F7169">
        <w:tc>
          <w:tcPr>
            <w:tcW w:w="2645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proofErr w:type="gramStart"/>
            <w:r w:rsidRPr="006666B8">
              <w:t>Показатель  задачи</w:t>
            </w:r>
            <w:proofErr w:type="gramEnd"/>
            <w:r w:rsidRPr="006666B8">
              <w:t xml:space="preserve"> 2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общеобразовательных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Организаций, в которых обеспечено сохранение мест посредством капитального ремонта, уменьшающего износ зданий школ, </w:t>
            </w:r>
            <w:proofErr w:type="spellStart"/>
            <w:r w:rsidRPr="006666B8">
              <w:t>ед</w:t>
            </w:r>
            <w:proofErr w:type="spellEnd"/>
          </w:p>
        </w:tc>
        <w:tc>
          <w:tcPr>
            <w:tcW w:w="46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698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675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6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97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5" w:h="16838" w:code="9"/>
          <w:pgMar w:top="1134" w:right="850" w:bottom="993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8F7169">
      <w:pPr>
        <w:ind w:right="141" w:firstLine="426"/>
        <w:jc w:val="right"/>
      </w:pPr>
      <w:r w:rsidRPr="006666B8">
        <w:lastRenderedPageBreak/>
        <w:t xml:space="preserve">Сведения о составе и значениях целевых показателей результативности Программы </w:t>
      </w:r>
    </w:p>
    <w:p w:rsidR="00B4520C" w:rsidRPr="006666B8" w:rsidRDefault="00B4520C" w:rsidP="008F7169">
      <w:pPr>
        <w:ind w:right="141" w:firstLine="426"/>
        <w:jc w:val="right"/>
      </w:pPr>
      <w:r w:rsidRPr="006666B8">
        <w:t xml:space="preserve"> Таблица 3</w:t>
      </w:r>
    </w:p>
    <w:tbl>
      <w:tblPr>
        <w:tblW w:w="14468" w:type="dxa"/>
        <w:tblInd w:w="6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685"/>
        <w:gridCol w:w="653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1640"/>
        <w:gridCol w:w="1441"/>
      </w:tblGrid>
      <w:tr w:rsidR="006666B8" w:rsidRPr="006666B8" w:rsidTr="00B4520C">
        <w:trPr>
          <w:cantSplit/>
          <w:trHeight w:val="315"/>
          <w:tblHeader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№ п/п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t>Наименование показателя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Ед. </w:t>
            </w:r>
            <w:proofErr w:type="spellStart"/>
            <w:r w:rsidRPr="006666B8">
              <w:t>изм</w:t>
            </w:r>
            <w:proofErr w:type="spellEnd"/>
            <w:r w:rsidRPr="006666B8">
              <w:rPr>
                <w:lang w:val="en-US"/>
              </w:rPr>
              <w:t>.</w:t>
            </w:r>
          </w:p>
        </w:tc>
        <w:tc>
          <w:tcPr>
            <w:tcW w:w="74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Значения показателей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Периодичность сбора данных 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Метод сбора информации </w:t>
            </w:r>
          </w:p>
        </w:tc>
      </w:tr>
      <w:tr w:rsidR="006666B8" w:rsidRPr="006666B8" w:rsidTr="00B4520C">
        <w:trPr>
          <w:cantSplit/>
          <w:trHeight w:val="990"/>
          <w:tblHeader/>
        </w:trPr>
        <w:tc>
          <w:tcPr>
            <w:tcW w:w="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cantSplit/>
          <w:trHeight w:val="240"/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</w:t>
            </w:r>
          </w:p>
        </w:tc>
      </w:tr>
      <w:tr w:rsidR="006666B8" w:rsidRPr="006666B8" w:rsidTr="00B4520C">
        <w:trPr>
          <w:cantSplit/>
          <w:trHeight w:val="240"/>
        </w:trPr>
        <w:tc>
          <w:tcPr>
            <w:tcW w:w="1446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 Программы: 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обучения.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cantSplit/>
          <w:trHeight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Показатель 1.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новых мест в школах Каргасокского района, введенных путем строительства объектов инфраструктуры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Ведомственная статистика</w:t>
            </w:r>
          </w:p>
        </w:tc>
      </w:tr>
      <w:tr w:rsidR="006666B8" w:rsidRPr="006666B8" w:rsidTr="00B4520C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Показатель 2.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сохраненных мест в школах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Ведомственная статистика</w:t>
            </w:r>
          </w:p>
        </w:tc>
      </w:tr>
      <w:tr w:rsidR="006666B8" w:rsidRPr="006666B8" w:rsidTr="00B4520C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задачи 1 Программы: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6666B8" w:rsidRPr="006666B8" w:rsidTr="00B4520C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proofErr w:type="gramStart"/>
            <w:r w:rsidRPr="006666B8">
              <w:t>Показатели  задачи</w:t>
            </w:r>
            <w:proofErr w:type="gramEnd"/>
            <w:r w:rsidRPr="006666B8">
              <w:t xml:space="preserve"> 1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Мониторинг УООиП</w:t>
            </w:r>
          </w:p>
        </w:tc>
      </w:tr>
      <w:tr w:rsidR="006666B8" w:rsidRPr="006666B8" w:rsidTr="00B4520C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задачи 2 Программы: Исключение организации обучения детей в зданиях школ с износом 50% и выше</w:t>
            </w:r>
          </w:p>
        </w:tc>
      </w:tr>
      <w:tr w:rsidR="00B4520C" w:rsidRPr="006666B8" w:rsidTr="00B4520C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proofErr w:type="gramStart"/>
            <w:r w:rsidRPr="006666B8">
              <w:t>Показатель  задачи</w:t>
            </w:r>
            <w:proofErr w:type="gramEnd"/>
            <w:r w:rsidRPr="006666B8">
              <w:t xml:space="preserve"> 2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Мониторинг УООиП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>3. Подпрограммы Программы.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Программа «Создание в Каргасокском районе новых и сохранение существующих ученических мест в муниципальных общеобразовательных организациях» разработана в целях создания в Каргасокском районе новых и сохранения существующих ученических мест посредством капитального ремонта муниципальных общеобразовательных организаций, в соответствии с прогнозируемой потребностью и современными требованиями к условиям обучения.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>В рамках реализации Программы предполагается осуществление деятельности по двум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B4520C" w:rsidRPr="006666B8" w:rsidRDefault="00B4520C" w:rsidP="00B4520C">
      <w:pPr>
        <w:numPr>
          <w:ilvl w:val="0"/>
          <w:numId w:val="24"/>
        </w:numPr>
        <w:ind w:right="141"/>
        <w:jc w:val="both"/>
      </w:pPr>
      <w:r w:rsidRPr="006666B8">
        <w:t>Подпрограмма №1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приложение № 1 к Программе;</w:t>
      </w:r>
    </w:p>
    <w:p w:rsidR="00B4520C" w:rsidRPr="006666B8" w:rsidRDefault="00B4520C" w:rsidP="00B4520C">
      <w:pPr>
        <w:numPr>
          <w:ilvl w:val="0"/>
          <w:numId w:val="24"/>
        </w:numPr>
        <w:ind w:right="141"/>
        <w:jc w:val="both"/>
      </w:pPr>
      <w:r w:rsidRPr="006666B8">
        <w:t>Подпрограмма № 2 «Сохранение действующих мест в общеобразовательных организациях путем проведения капитального ремонта объектов» приложение № 2 к Программе.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4. Система мероприятий Программы и ее ресурсное обеспечение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В целях реализации задач Программы в 2016-2025 годах планируется выполнение следующих основных мероприятий:</w:t>
      </w:r>
    </w:p>
    <w:p w:rsidR="00B4520C" w:rsidRPr="006666B8" w:rsidRDefault="00B4520C" w:rsidP="00B4520C">
      <w:pPr>
        <w:numPr>
          <w:ilvl w:val="0"/>
          <w:numId w:val="4"/>
        </w:numPr>
        <w:ind w:right="141"/>
        <w:jc w:val="both"/>
      </w:pPr>
      <w:r w:rsidRPr="006666B8">
        <w:t>строительство объектов муниципальных общеобразовательных организаций;</w:t>
      </w:r>
    </w:p>
    <w:p w:rsidR="00B4520C" w:rsidRPr="006666B8" w:rsidRDefault="00B4520C" w:rsidP="00B4520C">
      <w:pPr>
        <w:numPr>
          <w:ilvl w:val="0"/>
          <w:numId w:val="4"/>
        </w:numPr>
        <w:ind w:right="141"/>
        <w:jc w:val="both"/>
      </w:pPr>
      <w:r w:rsidRPr="006666B8">
        <w:t>проведение капитальных ремонтов для создания комфортных условий в общеобразовательных организациях.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Общая потребность в финансовом обеспечении Программы на 2016-2025 годы с учетом капитального ремонта муниципальных общеобразовательных организаций, в том числе снижающего физический износ зданий, но не ведущий к увеличению ученических мест, составляет 72 663,9 тысяч рублей, средства областного, местного бюджетов, в том числе по годам реализации Программы: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2016 год – 0,00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2017 год – 3 170,3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2018 год – 1 095,2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2019 год-6908,9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2020 год – 1541,5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2021 год – 24948,0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2022 год – 35 000,0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2023 год – 0,00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2024 год – 0,00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2025 год – 0,00 тыс. руб.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Средства из областного бюджета на софинансирование расходных обязательств на реализацию мероприятий Программы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Перечень основных мероприятий и Ресурсное обеспечение Программы приведены в Таблице 4.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Ресурсное обеспечение Программы за счет средств бюджета муниципального образования «Каргасокский район» по главным распорядителям бюджетных средств приведены в Таблице 5. 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8F7169">
      <w:pPr>
        <w:ind w:right="141" w:firstLine="426"/>
        <w:jc w:val="right"/>
      </w:pPr>
      <w:r w:rsidRPr="006666B8">
        <w:lastRenderedPageBreak/>
        <w:t>Таблица 4</w:t>
      </w:r>
    </w:p>
    <w:p w:rsidR="00B4520C" w:rsidRPr="006666B8" w:rsidRDefault="00B4520C" w:rsidP="008F7169">
      <w:pPr>
        <w:ind w:right="141" w:firstLine="426"/>
        <w:jc w:val="right"/>
      </w:pPr>
      <w:r w:rsidRPr="006666B8">
        <w:t xml:space="preserve">Ресурсное обеспечение Программы </w:t>
      </w:r>
    </w:p>
    <w:p w:rsidR="00B4520C" w:rsidRPr="006666B8" w:rsidRDefault="00B4520C" w:rsidP="008F7169">
      <w:pPr>
        <w:ind w:right="141" w:firstLine="426"/>
        <w:jc w:val="right"/>
      </w:pPr>
      <w:r w:rsidRPr="006666B8">
        <w:t>тыс. рублей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559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1843"/>
        <w:gridCol w:w="1559"/>
        <w:gridCol w:w="1559"/>
        <w:gridCol w:w="1559"/>
        <w:gridCol w:w="1701"/>
        <w:gridCol w:w="2268"/>
      </w:tblGrid>
      <w:tr w:rsidR="006666B8" w:rsidRPr="006666B8" w:rsidTr="00B4520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задачи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 финансирования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(</w:t>
            </w:r>
            <w:proofErr w:type="spellStart"/>
            <w:r w:rsidRPr="006666B8">
              <w:t>тыс.руб</w:t>
            </w:r>
            <w:proofErr w:type="spellEnd"/>
            <w:r w:rsidRPr="006666B8">
              <w:t>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 том числе за счет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Соисполнитель</w:t>
            </w:r>
          </w:p>
        </w:tc>
      </w:tr>
      <w:tr w:rsidR="006666B8" w:rsidRPr="006666B8" w:rsidTr="00B4520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местного </w:t>
            </w:r>
            <w:proofErr w:type="gramStart"/>
            <w:r w:rsidRPr="006666B8">
              <w:t>бюджета(</w:t>
            </w:r>
            <w:proofErr w:type="gramEnd"/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</w:t>
            </w:r>
          </w:p>
        </w:tc>
      </w:tr>
      <w:tr w:rsidR="006666B8" w:rsidRPr="006666B8" w:rsidTr="00B452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6666B8" w:rsidRPr="006666B8" w:rsidTr="00B4520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</w:t>
            </w:r>
            <w:r w:rsidRPr="006666B8">
              <w:lastRenderedPageBreak/>
              <w:t xml:space="preserve">требованиями к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bCs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район»</w:t>
            </w: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2. Исключение организации обучения детей в зданиях школ с износом 50% и выше.</w:t>
            </w:r>
          </w:p>
        </w:tc>
      </w:tr>
      <w:tr w:rsidR="006666B8" w:rsidRPr="006666B8" w:rsidTr="00B4520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Подпрограмма № 2: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Сохранение действующих мест в общеобразовательных организациях путем проведения капитального ремонта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bCs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</w:tbl>
    <w:p w:rsidR="00B4520C" w:rsidRPr="006666B8" w:rsidRDefault="00B4520C" w:rsidP="004F6B78">
      <w:pPr>
        <w:ind w:right="141" w:firstLine="426"/>
        <w:jc w:val="right"/>
      </w:pPr>
      <w:r w:rsidRPr="006666B8">
        <w:t>Таблица 5</w:t>
      </w:r>
    </w:p>
    <w:p w:rsidR="00B4520C" w:rsidRPr="006666B8" w:rsidRDefault="00B4520C" w:rsidP="004F6B78">
      <w:pPr>
        <w:ind w:right="141" w:firstLine="426"/>
        <w:jc w:val="right"/>
      </w:pPr>
    </w:p>
    <w:p w:rsidR="00B4520C" w:rsidRPr="006666B8" w:rsidRDefault="00B4520C" w:rsidP="004F6B78">
      <w:pPr>
        <w:ind w:right="141" w:firstLine="426"/>
        <w:jc w:val="right"/>
      </w:pPr>
      <w:r w:rsidRPr="006666B8">
        <w:t xml:space="preserve">Ресурсное обеспечение реализации Программы за счет средств бюджета </w:t>
      </w:r>
    </w:p>
    <w:p w:rsidR="00B4520C" w:rsidRPr="006666B8" w:rsidRDefault="00B4520C" w:rsidP="004F6B78">
      <w:pPr>
        <w:ind w:right="141" w:firstLine="426"/>
        <w:jc w:val="right"/>
      </w:pPr>
      <w:r w:rsidRPr="006666B8">
        <w:t xml:space="preserve">муниципального образования «Каргасокский район» по главным распорядителям бюджетных средств 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2410"/>
        <w:gridCol w:w="5386"/>
      </w:tblGrid>
      <w:tr w:rsidR="006666B8" w:rsidRPr="006666B8" w:rsidTr="00B452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подпрограммы, задачи, мероприятия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 бюджетных ассигнований (тыс. рублей)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Главные распорядители средств бюджетных средств (ГРБС) - ответственный исполнитель, соисполнитель, участник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bCs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6666B8" w:rsidRPr="006666B8" w:rsidTr="00B4520C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6666B8" w:rsidRPr="006666B8" w:rsidTr="00B452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 Подпрограммы №1: Строительство муниципальных общеобразовательных организаций.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Основное мероприятие: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Строительство объектов муниципальных </w:t>
            </w:r>
            <w:r w:rsidRPr="006666B8">
              <w:lastRenderedPageBreak/>
              <w:t>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rPr>
          <w:trHeight w:val="5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1: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Строительство общеобразовательной организации на 500 мест в с. Каргасок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2: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Строительство основного общеобразовательного учреждения на 50 мест по в </w:t>
            </w:r>
            <w:proofErr w:type="spellStart"/>
            <w:r w:rsidRPr="006666B8">
              <w:t>п.Усть</w:t>
            </w:r>
            <w:proofErr w:type="spellEnd"/>
            <w:r w:rsidRPr="006666B8">
              <w:t>-Тым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Итого по Подпрограмме № 1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Подпрограмма № 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 Подпрограммы № 2. Проведения капитального ремонта в зданиях муниципальных образовательных организаций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Основное мероприятие: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1: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</w:t>
            </w:r>
            <w:proofErr w:type="spellStart"/>
            <w:r w:rsidRPr="006666B8">
              <w:t>Киндальская</w:t>
            </w:r>
            <w:proofErr w:type="spellEnd"/>
            <w:r w:rsidRPr="006666B8"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2: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«Березовская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3: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«Нововасюганская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4: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«Сосновская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5: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Проведение капитального ремонта в МБОУ «Каргасокская СОШ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9004,1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9004,1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6: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«Усть - 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16360,0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16360,0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412,0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412,0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2948,0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7: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«Среднетымская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8: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Итого по Подпрограмме № 2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Итого по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</w:tr>
      <w:tr w:rsidR="006666B8" w:rsidRPr="006666B8" w:rsidTr="00B4520C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</w:tr>
      <w:tr w:rsidR="006666B8" w:rsidRPr="006666B8" w:rsidTr="00B4520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</w:tr>
      <w:tr w:rsidR="006666B8" w:rsidRPr="006666B8" w:rsidTr="00B4520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</w:tr>
      <w:tr w:rsidR="006666B8" w:rsidRPr="006666B8" w:rsidTr="00B4520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B4520C" w:rsidRPr="006666B8" w:rsidTr="00B4520C"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418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numPr>
          <w:ilvl w:val="0"/>
          <w:numId w:val="5"/>
        </w:numPr>
        <w:ind w:right="141"/>
        <w:jc w:val="both"/>
        <w:rPr>
          <w:b/>
        </w:rPr>
      </w:pPr>
      <w:r w:rsidRPr="006666B8">
        <w:t>Управление и контроль за реализацией Программы</w:t>
      </w:r>
      <w:r w:rsidRPr="006666B8">
        <w:rPr>
          <w:b/>
        </w:rPr>
        <w:t>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Ответвленным исполнителем за реализацию Программы является Управление образования, опеки и попечительства муниципального образования «Каргасокский район».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t xml:space="preserve">Соисполнителем Программы является </w:t>
      </w:r>
      <w:r w:rsidRPr="006666B8">
        <w:rPr>
          <w:bCs/>
        </w:rPr>
        <w:t>муниципальное учреждение "Управление жилищно-коммунального хозяйства и капитального строительства муниципального образования «Каргасокский район».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>Реализация Программы осуществляется путем выполнения предусмотренных в Программе мероприятий.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 xml:space="preserve">Объем финансирования Программы за счет средств федерального, областного, местных бюджетов, внебюджетных источников на 2016- 2025 годы носит прогнозный характер. 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Ответственный исполнитель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года: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Соисполнитель программы предоставляет ответственному исполнителю программы отчеты о реализации программы: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 </w:t>
      </w:r>
      <w:proofErr w:type="gramStart"/>
      <w:r w:rsidRPr="006666B8">
        <w:t>После</w:t>
      </w:r>
      <w:proofErr w:type="gramEnd"/>
      <w:r w:rsidRPr="006666B8">
        <w:t xml:space="preserve"> завершения реализации Программы ответственный исполнитель Программы в установленные выше сроки дополнительно формируют нарастающим итогом отчет о реализации Программы за весь период реализации Программы. Такой отчет формируются по формам, установленным для предоставления ежеквартальной отчетности.</w:t>
      </w: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t xml:space="preserve"> К основным рискам реализации Программы относятся:</w:t>
      </w:r>
    </w:p>
    <w:p w:rsidR="00B4520C" w:rsidRPr="006666B8" w:rsidRDefault="00B4520C" w:rsidP="00B4520C">
      <w:pPr>
        <w:numPr>
          <w:ilvl w:val="0"/>
          <w:numId w:val="2"/>
        </w:numPr>
        <w:ind w:right="141"/>
        <w:jc w:val="both"/>
      </w:pPr>
      <w:r w:rsidRPr="006666B8">
        <w:t>Финансово - экономические риски: ухудшение экономической ситуации в регионе и в муниципальном образовании, что может привести к недофинансированию мероприятий Программы;</w:t>
      </w:r>
    </w:p>
    <w:p w:rsidR="00B4520C" w:rsidRPr="006666B8" w:rsidRDefault="00B4520C" w:rsidP="00B4520C">
      <w:pPr>
        <w:numPr>
          <w:ilvl w:val="0"/>
          <w:numId w:val="2"/>
        </w:numPr>
        <w:ind w:right="141"/>
        <w:jc w:val="both"/>
      </w:pPr>
      <w:r w:rsidRPr="006666B8">
        <w:t xml:space="preserve">изменения требований </w:t>
      </w:r>
      <w:proofErr w:type="spellStart"/>
      <w:r w:rsidRPr="006666B8">
        <w:t>СанПин</w:t>
      </w:r>
      <w:proofErr w:type="spellEnd"/>
      <w:r w:rsidRPr="006666B8">
        <w:t xml:space="preserve"> и стандартов во время исполнения Программы;</w:t>
      </w:r>
    </w:p>
    <w:p w:rsidR="00B4520C" w:rsidRPr="006666B8" w:rsidRDefault="00B4520C" w:rsidP="00B4520C">
      <w:pPr>
        <w:numPr>
          <w:ilvl w:val="0"/>
          <w:numId w:val="2"/>
        </w:numPr>
        <w:ind w:right="141"/>
        <w:jc w:val="both"/>
      </w:pPr>
      <w:r w:rsidRPr="006666B8">
        <w:t>сокращение общей численности населения в связи с миграционными процессами, в том числе детей дошкольного и школьного возраста;</w:t>
      </w:r>
    </w:p>
    <w:p w:rsidR="00B4520C" w:rsidRPr="006666B8" w:rsidRDefault="00B4520C" w:rsidP="00B4520C">
      <w:pPr>
        <w:numPr>
          <w:ilvl w:val="0"/>
          <w:numId w:val="2"/>
        </w:numPr>
        <w:ind w:right="141"/>
        <w:jc w:val="both"/>
      </w:pPr>
      <w:r w:rsidRPr="006666B8">
        <w:t>рост уровня безработицы.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В целях снижения указанных рисков в процессе реализации Программы предусматривается:</w:t>
      </w:r>
    </w:p>
    <w:p w:rsidR="00B4520C" w:rsidRPr="006666B8" w:rsidRDefault="00B4520C" w:rsidP="00B4520C">
      <w:pPr>
        <w:numPr>
          <w:ilvl w:val="0"/>
          <w:numId w:val="3"/>
        </w:numPr>
        <w:ind w:right="141"/>
        <w:jc w:val="both"/>
      </w:pPr>
      <w:r w:rsidRPr="006666B8">
        <w:t>перераспределение объемов финансирования в зависимости от динамики и темпов решения поставленных задач.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4F6B78">
      <w:pPr>
        <w:ind w:left="4962" w:right="141"/>
        <w:jc w:val="both"/>
      </w:pPr>
      <w:r w:rsidRPr="006666B8">
        <w:lastRenderedPageBreak/>
        <w:t xml:space="preserve">Приложение №1 </w:t>
      </w:r>
    </w:p>
    <w:p w:rsidR="00B4520C" w:rsidRPr="006666B8" w:rsidRDefault="00B4520C" w:rsidP="004F6B78">
      <w:pPr>
        <w:ind w:left="4962" w:right="141"/>
        <w:jc w:val="both"/>
      </w:pPr>
      <w:r w:rsidRPr="006666B8"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4F6B78">
      <w:pPr>
        <w:ind w:right="141" w:firstLine="426"/>
        <w:jc w:val="center"/>
      </w:pPr>
      <w:r w:rsidRPr="006666B8">
        <w:t>ПОДПРОГРАММА №1</w:t>
      </w:r>
    </w:p>
    <w:p w:rsidR="00B4520C" w:rsidRPr="006666B8" w:rsidRDefault="00B4520C" w:rsidP="004F6B78">
      <w:pPr>
        <w:ind w:right="141" w:firstLine="426"/>
        <w:jc w:val="center"/>
      </w:pPr>
      <w:r w:rsidRPr="006666B8">
        <w:t>«ВВОД В ЭКСПЛУАТАЦИЮ ОБЪЕКТОВ В СФЕРЕ ОБЩЕГО ОБРАЗОВАНИЯ МУНИЦИПАЛЬНОГО ОБРАЗОВАНИЯ «КАРГАСОКСКИЙ РАЙОН»</w:t>
      </w:r>
    </w:p>
    <w:p w:rsidR="00B4520C" w:rsidRPr="006666B8" w:rsidRDefault="00B4520C" w:rsidP="004F6B78">
      <w:pPr>
        <w:ind w:right="141" w:firstLine="426"/>
        <w:jc w:val="center"/>
      </w:pPr>
      <w:r w:rsidRPr="006666B8">
        <w:t>В СООТВЕТСТВИИ С ПРОГНОЗИРУЕМОЙ ПОТРЕБНОСТЬЮ И СОВРЕМЕННЫМИ ТРЕБОВАНИЯМИ К УСЛОВИЯМ ОБУЧЕНИЯ»</w:t>
      </w:r>
    </w:p>
    <w:p w:rsidR="00B4520C" w:rsidRPr="006666B8" w:rsidRDefault="00B4520C" w:rsidP="004F6B78">
      <w:pPr>
        <w:ind w:right="141" w:firstLine="426"/>
        <w:jc w:val="center"/>
      </w:pPr>
    </w:p>
    <w:p w:rsidR="00B4520C" w:rsidRPr="006666B8" w:rsidRDefault="00B4520C" w:rsidP="004F6B78">
      <w:pPr>
        <w:ind w:right="141" w:firstLine="426"/>
        <w:jc w:val="center"/>
      </w:pPr>
      <w:r w:rsidRPr="006666B8">
        <w:t>ПАСПОРТ</w:t>
      </w:r>
    </w:p>
    <w:p w:rsidR="00B4520C" w:rsidRPr="006666B8" w:rsidRDefault="00B4520C" w:rsidP="004F6B78">
      <w:pPr>
        <w:ind w:right="141" w:firstLine="426"/>
        <w:jc w:val="center"/>
      </w:pPr>
      <w:r w:rsidRPr="006666B8">
        <w:t>ПОДПРОГРАММЫ №1 «ВВОД В ЭКСПЛУАТАЦИЮ ОБЪЕКТОВ В СФЕРЕ ОБЩЕГО ОБРАЗОВАНИЯ МУНИЦИПАЛЬНОГО ОБРАЗОВАНИЯ «КАРГАСОКСКИЙ РАЙОН»</w:t>
      </w:r>
    </w:p>
    <w:p w:rsidR="00B4520C" w:rsidRPr="006666B8" w:rsidRDefault="00B4520C" w:rsidP="004F6B78">
      <w:pPr>
        <w:ind w:right="141" w:firstLine="426"/>
        <w:jc w:val="center"/>
      </w:pPr>
      <w:r w:rsidRPr="006666B8">
        <w:t>В СООТВЕТСТВИИ С ПРОГНОЗИРУЕМОЙ ПОТРЕБНОСТЬЮ И СОВРЕМЕННЫМИ ТРЕБОВАНИЯМИ К УСЛОВИЯМ ОБУЧЕНИЯ»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"/>
        <w:gridCol w:w="697"/>
        <w:gridCol w:w="283"/>
        <w:gridCol w:w="142"/>
        <w:gridCol w:w="567"/>
        <w:gridCol w:w="142"/>
        <w:gridCol w:w="567"/>
        <w:gridCol w:w="142"/>
        <w:gridCol w:w="567"/>
        <w:gridCol w:w="142"/>
        <w:gridCol w:w="425"/>
        <w:gridCol w:w="141"/>
        <w:gridCol w:w="142"/>
        <w:gridCol w:w="284"/>
        <w:gridCol w:w="283"/>
        <w:gridCol w:w="142"/>
        <w:gridCol w:w="142"/>
        <w:gridCol w:w="425"/>
        <w:gridCol w:w="142"/>
        <w:gridCol w:w="567"/>
        <w:gridCol w:w="142"/>
        <w:gridCol w:w="566"/>
        <w:gridCol w:w="142"/>
        <w:gridCol w:w="567"/>
        <w:gridCol w:w="142"/>
        <w:gridCol w:w="648"/>
        <w:gridCol w:w="61"/>
      </w:tblGrid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Наименование Подпрограммы 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(далее  – Подпрограмма №1) 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Сроки (этапы) реализации Подпрограммы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lang w:val="en-US"/>
              </w:rPr>
              <w:t>I</w:t>
            </w:r>
            <w:r w:rsidRPr="006666B8">
              <w:t xml:space="preserve"> этап: 2016-2020 годы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Куратор Подпрограммы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Заместитель Главы Каргасокского района по социальным вопросам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Ответственный исполнитель Подпрограммы 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Соисполнители Подпрограммы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Участники Подпрограммы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843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Цель Подпрограммы</w:t>
            </w:r>
          </w:p>
        </w:tc>
        <w:tc>
          <w:tcPr>
            <w:tcW w:w="8222" w:type="dxa"/>
            <w:gridSpan w:val="27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6666B8" w:rsidRPr="006666B8" w:rsidTr="00B4520C">
        <w:trPr>
          <w:gridAfter w:val="1"/>
          <w:wAfter w:w="61" w:type="dxa"/>
        </w:trPr>
        <w:tc>
          <w:tcPr>
            <w:tcW w:w="1855" w:type="dxa"/>
            <w:gridSpan w:val="3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80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90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rPr>
          <w:gridAfter w:val="1"/>
          <w:wAfter w:w="61" w:type="dxa"/>
        </w:trPr>
        <w:tc>
          <w:tcPr>
            <w:tcW w:w="1855" w:type="dxa"/>
            <w:gridSpan w:val="3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80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</w:t>
            </w:r>
            <w:r w:rsidRPr="006666B8">
              <w:lastRenderedPageBreak/>
              <w:t>ования, %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08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90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6666B8" w:rsidRPr="006666B8" w:rsidTr="00B4520C">
        <w:tc>
          <w:tcPr>
            <w:tcW w:w="156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Задачи Подпрограммы</w:t>
            </w:r>
          </w:p>
        </w:tc>
        <w:tc>
          <w:tcPr>
            <w:tcW w:w="8505" w:type="dxa"/>
            <w:gridSpan w:val="2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1. Строительство муниципальных общеобразовательных организаций.</w:t>
            </w:r>
          </w:p>
        </w:tc>
      </w:tr>
      <w:tr w:rsidR="006666B8" w:rsidRPr="006666B8" w:rsidTr="00B4520C">
        <w:tc>
          <w:tcPr>
            <w:tcW w:w="1560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5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Количество построенных объектов в сфере общего образования,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56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Ведомственные целевые Подпрограммы, входящие в состав программы (далее - ВЦП) </w:t>
            </w:r>
          </w:p>
        </w:tc>
        <w:tc>
          <w:tcPr>
            <w:tcW w:w="8505" w:type="dxa"/>
            <w:gridSpan w:val="28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Отсутствуют</w:t>
            </w:r>
          </w:p>
        </w:tc>
      </w:tr>
      <w:tr w:rsidR="006666B8" w:rsidRPr="006666B8" w:rsidTr="00B4520C">
        <w:tc>
          <w:tcPr>
            <w:tcW w:w="1560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Источники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567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567" w:type="dxa"/>
            <w:gridSpan w:val="3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567" w:type="dxa"/>
            <w:gridSpan w:val="3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567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Федеральный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Местные бюдж</w:t>
            </w:r>
            <w:r w:rsidRPr="006666B8">
              <w:lastRenderedPageBreak/>
              <w:t xml:space="preserve">еты (тыс. руб.)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101,0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Внебюджетные источники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560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1. Характеристика текущего состояния сферы реализации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Подпрограммы №1 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rPr>
          <w:bCs/>
        </w:rPr>
        <w:t>Согласно д</w:t>
      </w:r>
      <w:r w:rsidRPr="006666B8">
        <w:t xml:space="preserve">емографическому прогнозу численности учащихся школьного возраста (по данным Департамента экономики Администрации Томской области) с 2015 по 2025 годы количество детей в с. Каргасок возрастет с 1617 до 1970. При этом число первоклассников будет превышать число выпускников школ. В </w:t>
      </w:r>
      <w:proofErr w:type="spellStart"/>
      <w:r w:rsidRPr="006666B8">
        <w:t>соответствии</w:t>
      </w:r>
      <w:r w:rsidRPr="006666B8">
        <w:rPr>
          <w:bCs/>
        </w:rPr>
        <w:t>с</w:t>
      </w:r>
      <w:proofErr w:type="spellEnd"/>
      <w:r w:rsidRPr="006666B8">
        <w:rPr>
          <w:bCs/>
        </w:rPr>
        <w:t xml:space="preserve"> Указом Президента Российской Федерации от 21.08.2012 №1199 «Об оценке эффективности деятельности органов исполнительной власти субъектов Российской Федерации» (в редакции от 02.05.2014 № 294), Постановлением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годы», поручением Заместителя Председателя Правительства Российской Федерации О.Ю. </w:t>
      </w:r>
      <w:proofErr w:type="spellStart"/>
      <w:r w:rsidRPr="006666B8">
        <w:rPr>
          <w:bCs/>
        </w:rPr>
        <w:t>Голодец</w:t>
      </w:r>
      <w:proofErr w:type="spellEnd"/>
      <w:r w:rsidRPr="006666B8">
        <w:rPr>
          <w:bCs/>
        </w:rPr>
        <w:t xml:space="preserve"> от 23 августа 2012 № ОГ-П8-37» для перехода на односменный режим обучения необходимо ввести 500 новых ученических мест в с. </w:t>
      </w:r>
      <w:proofErr w:type="spellStart"/>
      <w:r w:rsidRPr="006666B8">
        <w:rPr>
          <w:bCs/>
        </w:rPr>
        <w:t>Каргасок.По</w:t>
      </w:r>
      <w:proofErr w:type="spellEnd"/>
      <w:r w:rsidRPr="006666B8">
        <w:rPr>
          <w:bCs/>
        </w:rPr>
        <w:t xml:space="preserve"> данным на 01.01.2016 года из общей численности учащихся Каргасокского района в первую смену занимаются 2 118 человек (76%), во вторую смену – 666 (24%), третья смена отсутствует. С 01.09.2016 года в МКОУ «Среднетымская СОШ», МКОУ «НОШ п. 5км» будет организован односменный режим обучения. При этом во всех школах района обучение учащихся первых, девятых, десятых, одиннадцатых классов организовано в первую смену. Самый высокий процент учащихся во вторую смену в с. Каргасок – 626 (</w:t>
      </w:r>
      <w:proofErr w:type="gramStart"/>
      <w:r w:rsidRPr="006666B8">
        <w:rPr>
          <w:bCs/>
        </w:rPr>
        <w:t>38,8%).Исходя</w:t>
      </w:r>
      <w:proofErr w:type="gramEnd"/>
      <w:r w:rsidRPr="006666B8">
        <w:rPr>
          <w:bCs/>
        </w:rPr>
        <w:t xml:space="preserve"> из имеющейся пропускной способности действующих общеобразовательных организаций, к 2021 году возникнет проблема дефицита ученических мест в Каргасокском сельском поселении, </w:t>
      </w:r>
      <w:r w:rsidRPr="006666B8">
        <w:t xml:space="preserve">в состав которого входят с. Каргасок, с. Павлово, д. Пашня, с. </w:t>
      </w:r>
      <w:proofErr w:type="spellStart"/>
      <w:r w:rsidRPr="006666B8">
        <w:t>Бондарка</w:t>
      </w:r>
      <w:proofErr w:type="spellEnd"/>
      <w:r w:rsidRPr="006666B8">
        <w:t>, д. Лозунга, п. Пятый километр, где проживает 12 154 человека.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Образовательная сеть Каргасокского поселения включает в себя:</w:t>
      </w:r>
    </w:p>
    <w:p w:rsidR="00B4520C" w:rsidRPr="006666B8" w:rsidRDefault="00B4520C" w:rsidP="00B4520C">
      <w:pPr>
        <w:numPr>
          <w:ilvl w:val="0"/>
          <w:numId w:val="21"/>
        </w:numPr>
        <w:ind w:right="141"/>
        <w:jc w:val="both"/>
      </w:pPr>
      <w:r w:rsidRPr="006666B8">
        <w:t>4 общеобразовательных организации (МБОУ «Каргасокская СОШ – интернат №1», МБОУ «Каргасокская СОШ №2», МКОУ «Павловская ООШ», МКОУ «НОШ п.5км», на базе которого открыта группа кратковременного пребывания для детей дошкольного возраста);</w:t>
      </w:r>
    </w:p>
    <w:p w:rsidR="00B4520C" w:rsidRPr="006666B8" w:rsidRDefault="00B4520C" w:rsidP="00B4520C">
      <w:pPr>
        <w:numPr>
          <w:ilvl w:val="0"/>
          <w:numId w:val="21"/>
        </w:numPr>
        <w:ind w:right="141"/>
        <w:jc w:val="both"/>
      </w:pPr>
      <w:r w:rsidRPr="006666B8">
        <w:t xml:space="preserve">6 дошкольных образовательных организаций (МБДОУ «Каргасокский д/с №1», МБДОУ «Каргасокский д/с №3», МБДОУ «Павловский д/с №15», МБДОУ «Д/с №22 </w:t>
      </w:r>
      <w:proofErr w:type="spellStart"/>
      <w:r w:rsidRPr="006666B8">
        <w:t>п.Нефтяников</w:t>
      </w:r>
      <w:proofErr w:type="spellEnd"/>
      <w:r w:rsidRPr="006666B8">
        <w:t>», МБДОУ «Каргасокский д/с №27», МБДОУ «Каргасокский д/с №34);</w:t>
      </w:r>
    </w:p>
    <w:p w:rsidR="00B4520C" w:rsidRPr="006666B8" w:rsidRDefault="00B4520C" w:rsidP="00B4520C">
      <w:pPr>
        <w:numPr>
          <w:ilvl w:val="0"/>
          <w:numId w:val="21"/>
        </w:numPr>
        <w:ind w:right="141"/>
        <w:jc w:val="both"/>
      </w:pPr>
      <w:r w:rsidRPr="006666B8">
        <w:lastRenderedPageBreak/>
        <w:t>2 организации дополнительного образования (МБОУ ДО «Каргасокский ДДТ», МБОУ «ДО Каргасокская ДЮСШ»).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bCs/>
        </w:rPr>
        <w:t>В настоящий момент в с. Каргасок функционируют две школы:</w:t>
      </w:r>
    </w:p>
    <w:p w:rsidR="00B4520C" w:rsidRPr="006666B8" w:rsidRDefault="00B4520C" w:rsidP="00B4520C">
      <w:pPr>
        <w:numPr>
          <w:ilvl w:val="0"/>
          <w:numId w:val="20"/>
        </w:numPr>
        <w:ind w:right="141"/>
        <w:jc w:val="both"/>
      </w:pPr>
      <w:r w:rsidRPr="006666B8">
        <w:t xml:space="preserve">Муниципальное бюджетное общеобразовательное учреждение «Каргасокская средняя общеобразовательная школа – интернат №1». Численность учащихся МБОУ «Каргасокская СОШ – интернат №1» на 01.01.2016 года составляет 945 человек (при пропускной способности в одну смену 600 человек </w:t>
      </w:r>
      <w:proofErr w:type="gramStart"/>
      <w:r w:rsidRPr="006666B8">
        <w:t>согласно СанПиН</w:t>
      </w:r>
      <w:proofErr w:type="gramEnd"/>
      <w:r w:rsidRPr="006666B8">
        <w:t xml:space="preserve">). Интернат «Ровесник» рассчитан на 102 места. На данный момент проживает 51 человек. На основании распоряжения Администрации Каргасокского района от 04.10.2013 № 700 «Об открытии групп по присмотру и уходу за детьми в МБДОУ «Д/с №22 </w:t>
      </w:r>
      <w:proofErr w:type="spellStart"/>
      <w:r w:rsidRPr="006666B8">
        <w:t>п.Нефтяников</w:t>
      </w:r>
      <w:proofErr w:type="spellEnd"/>
      <w:r w:rsidRPr="006666B8">
        <w:t>», на базе интерната открыты 2 дошкольные группы на 36 мест.</w:t>
      </w:r>
    </w:p>
    <w:p w:rsidR="00B4520C" w:rsidRPr="006666B8" w:rsidRDefault="00B4520C" w:rsidP="00B4520C">
      <w:pPr>
        <w:numPr>
          <w:ilvl w:val="0"/>
          <w:numId w:val="20"/>
        </w:numPr>
        <w:ind w:right="141"/>
        <w:jc w:val="both"/>
        <w:rPr>
          <w:bCs/>
        </w:rPr>
      </w:pPr>
      <w:r w:rsidRPr="006666B8">
        <w:t xml:space="preserve">Муниципальное бюджетное общеобразовательное учреждение «Каргасокская средняя общеобразовательная школа №2». Численность учащихся МБОУ «Каргасокская СОШ №2» на 01.01.2016 года составляет 655 человек (при пропускной способности в одну смену 514 человек </w:t>
      </w:r>
      <w:proofErr w:type="gramStart"/>
      <w:r w:rsidRPr="006666B8">
        <w:t>согласно СанПиН</w:t>
      </w:r>
      <w:proofErr w:type="gramEnd"/>
      <w:r w:rsidRPr="006666B8">
        <w:t>).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bCs/>
        </w:rPr>
        <w:t xml:space="preserve">    В МБОУ «Каргасокская СОШ - интернат №1» в</w:t>
      </w:r>
      <w:r w:rsidRPr="006666B8">
        <w:t xml:space="preserve">о вторую смену обучается 385 человек (факт), в МБОУ «Каргасокская КСОШ №2» - 241 человек (факт). В МКОУ «Павловская ООШ» разовая вместимость имеющихся школьных кабинетов по СанПиН в настоящее время составляет 139 человек. Численность учащихся в школе на 01.01.2016 года - 99 человек. По прогнозным данным численность учащихся к 2025 году составит 115 человек. Количество учащихся в школе за 3 года изменилось следующим образом: 2014 год – 86 человек, 2015 год – 84, 2016 год – 99.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В Каргасокском сельском поселении запланировано </w:t>
      </w:r>
      <w:proofErr w:type="spellStart"/>
      <w:r w:rsidRPr="006666B8">
        <w:t>высокозатратное</w:t>
      </w:r>
      <w:proofErr w:type="spellEnd"/>
      <w:r w:rsidRPr="006666B8">
        <w:t xml:space="preserve"> мероприятие (строительство новой школы) по вводу 500 новых мест.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с. Каргасок. Создание новых мест через поиск и использование </w:t>
      </w:r>
      <w:proofErr w:type="spellStart"/>
      <w:r w:rsidRPr="006666B8">
        <w:t>малозатратных</w:t>
      </w:r>
      <w:proofErr w:type="spellEnd"/>
      <w:r w:rsidRPr="006666B8">
        <w:t xml:space="preserve"> или замещающих мер в МБОУ «Каргасокская СОШ - интернат №1» и МКОУ «Павловская ООШ»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В настоящее время строительство пристройки к МКОУ «Павловская ООШ» не представляется возможным в связи с большими финансовыми затратами. Поэтому решение вопроса о переходе данной школы на односменный режим возможно только при условии подвоза учащихся из с. Павлово и д. Пашня в новую школу с. Каргасок.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</w:t>
      </w:r>
      <w:proofErr w:type="spellStart"/>
      <w:r w:rsidRPr="006666B8">
        <w:t>автокласс</w:t>
      </w:r>
      <w:proofErr w:type="spellEnd"/>
      <w:r w:rsidRPr="006666B8">
        <w:t xml:space="preserve">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6666B8">
          <w:t>69,9м</w:t>
        </w:r>
        <w:r w:rsidRPr="006666B8">
          <w:rPr>
            <w:vertAlign w:val="superscript"/>
          </w:rPr>
          <w:t>2</w:t>
        </w:r>
      </w:smartTag>
      <w:r w:rsidRPr="006666B8"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6666B8">
          <w:t>66,1 м</w:t>
        </w:r>
        <w:r w:rsidRPr="006666B8">
          <w:rPr>
            <w:vertAlign w:val="superscript"/>
          </w:rPr>
          <w:t>2</w:t>
        </w:r>
      </w:smartTag>
      <w:r w:rsidRPr="006666B8">
        <w:t>). Это позволит перевести из здания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классы, что позволит полностью перевести начальные классы на односменный режим работы в МБОУ «Каргасокская СОШ №2».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 Строительство новой школы в с. Каргасок на 500 мест необходимо по следующим причинам: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Переход МБОУ «Каргасокская СОШ - интернат №1», МБОУ «Каргасокская СОШ №2» и МКОУ «Павловская ООШ» на односменный режим работы.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Создание на базе новой школы всех условий для детей с ОВЗ.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Обучение детей из других сел Каргасокского сельского поселения (с. Павлово, д. Пашня, п. Пятый километр).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lastRenderedPageBreak/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Использование освободившихся учебных площадей для занятий внеурочной деятельностью.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Увеличение охвата детей дополнительным образованием, что приведет к уменьшению детских правонарушений.</w:t>
      </w:r>
    </w:p>
    <w:p w:rsidR="00B4520C" w:rsidRPr="006666B8" w:rsidRDefault="00B4520C" w:rsidP="00B4520C">
      <w:pPr>
        <w:numPr>
          <w:ilvl w:val="0"/>
          <w:numId w:val="6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строительство школы на 500 мест с учетом проектных работ составят 362 216,1 тыс. рублей.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Строительство МКОУ «Усть-Тымская </w:t>
      </w:r>
      <w:proofErr w:type="gramStart"/>
      <w:r w:rsidRPr="006666B8">
        <w:t>ООШ»  на</w:t>
      </w:r>
      <w:proofErr w:type="gramEnd"/>
      <w:r w:rsidRPr="006666B8">
        <w:t xml:space="preserve"> 50 мест целесообразно в связи с тем, что процент износа зданий составляет более 70%. Село Усть-Тым расположено в </w:t>
      </w:r>
      <w:smartTag w:uri="urn:schemas-microsoft-com:office:smarttags" w:element="metricconverter">
        <w:smartTagPr>
          <w:attr w:name="ProductID" w:val="130 км"/>
        </w:smartTagPr>
        <w:r w:rsidRPr="006666B8">
          <w:t>130 км</w:t>
        </w:r>
      </w:smartTag>
      <w:r w:rsidRPr="006666B8">
        <w:t xml:space="preserve"> от районного центра. Численность населения Усть-Тымского сельского поселения на 01.01.2016 г. составляет 412 человек. Транспортное сообщение: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период), водный транспорт (летний период), временная дорога (зимний период), действующая в течение 3 - 3,5 месяцев. Численность детей дошкольного возраста по прогнозным данным к 2025 году составит 40 человек. Количество учащихся в МКОУ «Усть-Тымская ООШ» за 3 года изменилось следующим образом: 2014 год – 55 человек, 2015 год – 53, 2016 год - 53. Количество воспитанников в группе дошкольного образования: 2014 год – 28, 2015 год – 20, 2016 год - 20. Школа имеет два здания. Здание школы - деревянное, 2 - этажное. Год постройки – 1979. Общая площадь - </w:t>
      </w:r>
      <w:smartTag w:uri="urn:schemas-microsoft-com:office:smarttags" w:element="metricconverter">
        <w:smartTagPr>
          <w:attr w:name="ProductID" w:val="1 341,1 м2"/>
        </w:smartTagPr>
        <w:r w:rsidRPr="006666B8">
          <w:t>1 341,1 м</w:t>
        </w:r>
        <w:r w:rsidRPr="006666B8">
          <w:rPr>
            <w:vertAlign w:val="superscript"/>
          </w:rPr>
          <w:t>2</w:t>
        </w:r>
      </w:smartTag>
      <w:r w:rsidRPr="006666B8">
        <w:t xml:space="preserve">.  Здание дошкольной группы – деревянное, 1- этажное. Год постройки - 1979. Общая площадь - </w:t>
      </w:r>
      <w:smartTag w:uri="urn:schemas-microsoft-com:office:smarttags" w:element="metricconverter">
        <w:smartTagPr>
          <w:attr w:name="ProductID" w:val="530,4 м2"/>
        </w:smartTagPr>
        <w:r w:rsidRPr="006666B8">
          <w:t>530,4 м</w:t>
        </w:r>
        <w:r w:rsidRPr="006666B8">
          <w:rPr>
            <w:vertAlign w:val="superscript"/>
          </w:rPr>
          <w:t>2</w:t>
        </w:r>
      </w:smartTag>
      <w:r w:rsidRPr="006666B8">
        <w:t xml:space="preserve">. Процент износа зданий школы - 65%. Здания школы не отвечают современным требованиям. Фундаменты зданий – ленточный бетон, </w:t>
      </w:r>
      <w:proofErr w:type="spellStart"/>
      <w:r w:rsidRPr="006666B8">
        <w:t>отмостки</w:t>
      </w:r>
      <w:proofErr w:type="spellEnd"/>
      <w:r w:rsidRPr="006666B8">
        <w:t xml:space="preserve"> отсутствуют. Значительная деформация полов, перекрытий. Отсутствие необходимой гидроизоляции конструкций привело к гниению наружных стен, ослабило их несущую способность. В 2015 году произошло затопление 1 этажа корпуса школы, в результате которого ускорился процесс гниения полов и стен здания. Исходя из предельной наполняемости школы (240 человек), возможен перевод дошкольной группы в здание школы после капитального ремонта.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Требуют полной замены: </w:t>
      </w:r>
    </w:p>
    <w:p w:rsidR="00B4520C" w:rsidRPr="006666B8" w:rsidRDefault="00B4520C" w:rsidP="00B4520C">
      <w:pPr>
        <w:numPr>
          <w:ilvl w:val="0"/>
          <w:numId w:val="7"/>
        </w:numPr>
        <w:ind w:right="141"/>
        <w:jc w:val="both"/>
      </w:pPr>
      <w:r w:rsidRPr="006666B8">
        <w:t>оконные и дверные блоки;</w:t>
      </w:r>
    </w:p>
    <w:p w:rsidR="00B4520C" w:rsidRPr="006666B8" w:rsidRDefault="00B4520C" w:rsidP="00B4520C">
      <w:pPr>
        <w:numPr>
          <w:ilvl w:val="0"/>
          <w:numId w:val="7"/>
        </w:numPr>
        <w:ind w:right="141"/>
        <w:jc w:val="both"/>
      </w:pPr>
      <w:r w:rsidRPr="006666B8">
        <w:t>сеть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7"/>
        </w:numPr>
        <w:ind w:right="141"/>
        <w:jc w:val="both"/>
      </w:pPr>
      <w:r w:rsidRPr="006666B8">
        <w:t>система отопления;</w:t>
      </w:r>
    </w:p>
    <w:p w:rsidR="00B4520C" w:rsidRPr="006666B8" w:rsidRDefault="00B4520C" w:rsidP="00B4520C">
      <w:pPr>
        <w:numPr>
          <w:ilvl w:val="0"/>
          <w:numId w:val="7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proofErr w:type="gramStart"/>
      <w:r w:rsidRPr="006666B8">
        <w:t>Строительство  нового</w:t>
      </w:r>
      <w:proofErr w:type="gramEnd"/>
      <w:r w:rsidRPr="006666B8">
        <w:t xml:space="preserve"> здания школы необходимо по следующим причинам:</w:t>
      </w:r>
    </w:p>
    <w:p w:rsidR="00B4520C" w:rsidRPr="006666B8" w:rsidRDefault="00B4520C" w:rsidP="00B4520C">
      <w:pPr>
        <w:numPr>
          <w:ilvl w:val="0"/>
          <w:numId w:val="19"/>
        </w:numPr>
        <w:ind w:right="141"/>
        <w:jc w:val="both"/>
      </w:pPr>
      <w:r w:rsidRPr="006666B8">
        <w:t>Процент износа здания школы и дошкольной группы - 65%.</w:t>
      </w:r>
    </w:p>
    <w:p w:rsidR="00B4520C" w:rsidRPr="006666B8" w:rsidRDefault="00B4520C" w:rsidP="00B4520C">
      <w:pPr>
        <w:numPr>
          <w:ilvl w:val="0"/>
          <w:numId w:val="19"/>
        </w:numPr>
        <w:ind w:right="141"/>
        <w:jc w:val="both"/>
      </w:pPr>
      <w:r w:rsidRPr="006666B8">
        <w:t>Перевод дошкольной группы в школу, что позволит существенно сократить расходы на капитальный ремонт.</w:t>
      </w:r>
    </w:p>
    <w:p w:rsidR="00B4520C" w:rsidRPr="006666B8" w:rsidRDefault="00B4520C" w:rsidP="00B4520C">
      <w:pPr>
        <w:numPr>
          <w:ilvl w:val="0"/>
          <w:numId w:val="19"/>
        </w:numPr>
        <w:ind w:right="141"/>
        <w:jc w:val="both"/>
      </w:pPr>
      <w:r w:rsidRPr="006666B8">
        <w:t xml:space="preserve"> 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зданий.</w:t>
      </w:r>
    </w:p>
    <w:p w:rsidR="00B4520C" w:rsidRPr="006666B8" w:rsidRDefault="00B4520C" w:rsidP="00B4520C">
      <w:pPr>
        <w:numPr>
          <w:ilvl w:val="0"/>
          <w:numId w:val="19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9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оборудования, уменьшение площадей.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строительство с учетом проектных работ составят 198 000 тыс.  рублей.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    Строительство МКОУ «Тымская ООШ» на 50 мест целесообразно в связи с тем, что процент износа зданий составляет более 70%. Село Тымск расположено в </w:t>
      </w:r>
      <w:smartTag w:uri="urn:schemas-microsoft-com:office:smarttags" w:element="metricconverter">
        <w:smartTagPr>
          <w:attr w:name="ProductID" w:val="100 км"/>
        </w:smartTagPr>
        <w:r w:rsidRPr="006666B8">
          <w:t>100 км</w:t>
        </w:r>
      </w:smartTag>
      <w:r w:rsidRPr="006666B8">
        <w:t xml:space="preserve"> от районного центра. Численность постоянного населения Тымского сельского поселения на 01.01.2016 г. составляет 281 человек. Транспортное сообщение -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</w:t>
      </w:r>
      <w:r w:rsidRPr="006666B8">
        <w:lastRenderedPageBreak/>
        <w:t xml:space="preserve">период), водный транспорт (летний период), временная дорога (зимний период), действующая в течение 3 - 3,5 месяцев. Количество учащихся (с группой кратковременного пребывания) в школе за 3 года изменилось следующим образом: 2014 год – 58 человек, 2015 год – 55, 2016 год – 55. Численность детей дошкольного возраста по прогнозным данным к 2025 году составит 25 человек. Существующая школа - деревянная, 1- этажная. Год постройки - 1963. Процент износа здания - 65%. Общая площадь - </w:t>
      </w:r>
      <w:smartTag w:uri="urn:schemas-microsoft-com:office:smarttags" w:element="metricconverter">
        <w:smartTagPr>
          <w:attr w:name="ProductID" w:val="692,65 м2"/>
        </w:smartTagPr>
        <w:r w:rsidRPr="006666B8">
          <w:t>692,65 м</w:t>
        </w:r>
        <w:r w:rsidRPr="006666B8">
          <w:rPr>
            <w:vertAlign w:val="superscript"/>
          </w:rPr>
          <w:t>2</w:t>
        </w:r>
      </w:smartTag>
      <w:r w:rsidRPr="006666B8">
        <w:t xml:space="preserve">. Здание школы не отвечает современным требованиям. Фундаменты – ленточный бетон, </w:t>
      </w:r>
      <w:proofErr w:type="spellStart"/>
      <w:r w:rsidRPr="006666B8">
        <w:t>отмостки</w:t>
      </w:r>
      <w:proofErr w:type="spellEnd"/>
      <w:r w:rsidRPr="006666B8">
        <w:t xml:space="preserve"> отсутствуют. Значительная деформация полов, перекрытий. Требуют полной замены: </w:t>
      </w:r>
    </w:p>
    <w:p w:rsidR="00B4520C" w:rsidRPr="006666B8" w:rsidRDefault="00B4520C" w:rsidP="00B4520C">
      <w:pPr>
        <w:numPr>
          <w:ilvl w:val="0"/>
          <w:numId w:val="8"/>
        </w:numPr>
        <w:ind w:right="141"/>
        <w:jc w:val="both"/>
      </w:pPr>
      <w:r w:rsidRPr="006666B8">
        <w:t>оконные и дверные блоки;</w:t>
      </w:r>
    </w:p>
    <w:p w:rsidR="00B4520C" w:rsidRPr="006666B8" w:rsidRDefault="00B4520C" w:rsidP="00B4520C">
      <w:pPr>
        <w:numPr>
          <w:ilvl w:val="0"/>
          <w:numId w:val="8"/>
        </w:numPr>
        <w:ind w:right="141"/>
        <w:jc w:val="both"/>
      </w:pPr>
      <w:r w:rsidRPr="006666B8"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8"/>
        </w:numPr>
        <w:ind w:right="141"/>
        <w:jc w:val="both"/>
      </w:pPr>
      <w:r w:rsidRPr="006666B8">
        <w:t>система отопления;</w:t>
      </w:r>
    </w:p>
    <w:p w:rsidR="00B4520C" w:rsidRPr="006666B8" w:rsidRDefault="00B4520C" w:rsidP="00B4520C">
      <w:pPr>
        <w:numPr>
          <w:ilvl w:val="0"/>
          <w:numId w:val="8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Строительство </w:t>
      </w:r>
      <w:proofErr w:type="gramStart"/>
      <w:r w:rsidRPr="006666B8">
        <w:t>нового  здания</w:t>
      </w:r>
      <w:proofErr w:type="gramEnd"/>
      <w:r w:rsidRPr="006666B8">
        <w:t xml:space="preserve"> школы </w:t>
      </w:r>
      <w:proofErr w:type="spellStart"/>
      <w:r w:rsidRPr="006666B8">
        <w:t>необходо</w:t>
      </w:r>
      <w:proofErr w:type="spellEnd"/>
      <w:r w:rsidRPr="006666B8">
        <w:t xml:space="preserve"> по следующим причинам:</w:t>
      </w:r>
    </w:p>
    <w:p w:rsidR="00B4520C" w:rsidRPr="006666B8" w:rsidRDefault="00B4520C" w:rsidP="00B4520C">
      <w:pPr>
        <w:numPr>
          <w:ilvl w:val="0"/>
          <w:numId w:val="18"/>
        </w:numPr>
        <w:ind w:right="141"/>
        <w:jc w:val="both"/>
      </w:pPr>
      <w:r w:rsidRPr="006666B8">
        <w:t>Процент износа здания школы - 65%.</w:t>
      </w:r>
    </w:p>
    <w:p w:rsidR="00B4520C" w:rsidRPr="006666B8" w:rsidRDefault="00B4520C" w:rsidP="00B4520C">
      <w:pPr>
        <w:numPr>
          <w:ilvl w:val="0"/>
          <w:numId w:val="18"/>
        </w:numPr>
        <w:ind w:right="141"/>
        <w:jc w:val="both"/>
      </w:pPr>
      <w:r w:rsidRPr="006666B8">
        <w:t>На базе школы работают дошкольные группы кратковременного пребывания.</w:t>
      </w:r>
    </w:p>
    <w:p w:rsidR="00B4520C" w:rsidRPr="006666B8" w:rsidRDefault="00B4520C" w:rsidP="00B4520C">
      <w:pPr>
        <w:numPr>
          <w:ilvl w:val="0"/>
          <w:numId w:val="18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зданий.</w:t>
      </w:r>
    </w:p>
    <w:p w:rsidR="00B4520C" w:rsidRPr="006666B8" w:rsidRDefault="00B4520C" w:rsidP="00B4520C">
      <w:pPr>
        <w:numPr>
          <w:ilvl w:val="0"/>
          <w:numId w:val="18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8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Приблизительные затраты на строительство с учетом проектных работ составят 198 000 тыс. рублей.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Строительство МКОУ «Среднетымская СОШ» на 80 мест целесообразно в связи с тем, что процент износа зданий составляет более 70%. В состав Среднетымского сельского поселения входит два населённых пункта: п. Молодёжный и с. Напас. Поселок Молодежный расположен в </w:t>
      </w:r>
      <w:smartTag w:uri="urn:schemas-microsoft-com:office:smarttags" w:element="metricconverter">
        <w:smartTagPr>
          <w:attr w:name="ProductID" w:val="275 км"/>
        </w:smartTagPr>
        <w:r w:rsidRPr="006666B8">
          <w:t>275 км</w:t>
        </w:r>
      </w:smartTag>
      <w:r w:rsidRPr="006666B8">
        <w:t xml:space="preserve">, село </w:t>
      </w:r>
      <w:proofErr w:type="gramStart"/>
      <w:r w:rsidRPr="006666B8">
        <w:t>Напас</w:t>
      </w:r>
      <w:proofErr w:type="gramEnd"/>
      <w:r w:rsidRPr="006666B8">
        <w:t xml:space="preserve"> в </w:t>
      </w:r>
      <w:smartTag w:uri="urn:schemas-microsoft-com:office:smarttags" w:element="metricconverter">
        <w:smartTagPr>
          <w:attr w:name="ProductID" w:val="310 км"/>
        </w:smartTagPr>
        <w:r w:rsidRPr="006666B8">
          <w:t>310 км</w:t>
        </w:r>
      </w:smartTag>
      <w:r w:rsidRPr="006666B8">
        <w:t xml:space="preserve"> от районного центра с. Каргасок. Транспортное сообщение: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период), водный транспорт (летний период), временная дорога (зимний период), действующая в течение 3 - 3,5 месяцев.  В п. Молодёжный проживают 544 человека, функционируют средняя общеобразовательная школа, детский сад, сельский клуб, фельдшерско-акушерский пункт. В с. Напас проживают 268 человек, функционируют основная школа с группой кратковременного пребывания, сельский клуб, фельдшерско-акушерский пункт. Количество обучающихся 37 (24 – учащихся, 13 – воспитанников дошкольной группы). Учащиеся 10-11 классов с. Напас, как правило, обучаются в п. Молодёжный, проживая у родственников или знакомых. Количество учащихся МКОУ «Среднетымская СОШ» за 5 лет изменилось следующим образом: 2012 год - 79 человек, 2013 год -79, 2014 год – 77, 2015 </w:t>
      </w:r>
      <w:proofErr w:type="gramStart"/>
      <w:r w:rsidRPr="006666B8">
        <w:t>год  –</w:t>
      </w:r>
      <w:proofErr w:type="gramEnd"/>
      <w:r w:rsidRPr="006666B8">
        <w:t xml:space="preserve"> 69, 2016 год – 67. Рождаемость в поселке стабильная – в среднем 7 детей в год (2013-</w:t>
      </w:r>
      <w:smartTag w:uri="urn:schemas-microsoft-com:office:smarttags" w:element="metricconverter">
        <w:smartTagPr>
          <w:attr w:name="ProductID" w:val="2015 г"/>
        </w:smartTagPr>
        <w:r w:rsidRPr="006666B8">
          <w:t xml:space="preserve">2015 </w:t>
        </w:r>
        <w:proofErr w:type="spellStart"/>
        <w:r w:rsidRPr="006666B8">
          <w:t>г</w:t>
        </w:r>
      </w:smartTag>
      <w:r w:rsidRPr="006666B8">
        <w:t>.г</w:t>
      </w:r>
      <w:proofErr w:type="spellEnd"/>
      <w:r w:rsidRPr="006666B8">
        <w:t xml:space="preserve">.). Существующая школа - деревянная, состоит из 3 зданий, здания одноэтажные. Общая площадь всех зданий – </w:t>
      </w:r>
      <w:smartTag w:uri="urn:schemas-microsoft-com:office:smarttags" w:element="metricconverter">
        <w:smartTagPr>
          <w:attr w:name="ProductID" w:val="1 473,99 кв. м"/>
        </w:smartTagPr>
        <w:r w:rsidRPr="006666B8">
          <w:t>1 473,99 кв. м</w:t>
        </w:r>
      </w:smartTag>
      <w:r w:rsidRPr="006666B8">
        <w:t xml:space="preserve">. Год постройки - 1961, 1968, 1982. Процент износа зданий составляет 70%. Фундаменты – деревянные столбы, </w:t>
      </w:r>
      <w:proofErr w:type="spellStart"/>
      <w:r w:rsidRPr="006666B8">
        <w:t>отмостки</w:t>
      </w:r>
      <w:proofErr w:type="spellEnd"/>
      <w:r w:rsidRPr="006666B8">
        <w:t xml:space="preserve"> отсутствуют. Значительная деформация полов, перекрытий. Требуют полной замены: </w:t>
      </w:r>
    </w:p>
    <w:p w:rsidR="00B4520C" w:rsidRPr="006666B8" w:rsidRDefault="00B4520C" w:rsidP="00B4520C">
      <w:pPr>
        <w:numPr>
          <w:ilvl w:val="0"/>
          <w:numId w:val="22"/>
        </w:numPr>
        <w:ind w:right="141"/>
        <w:jc w:val="both"/>
      </w:pPr>
      <w:r w:rsidRPr="006666B8">
        <w:t>оконные и дверные блоки;</w:t>
      </w:r>
    </w:p>
    <w:p w:rsidR="00B4520C" w:rsidRPr="006666B8" w:rsidRDefault="00B4520C" w:rsidP="00B4520C">
      <w:pPr>
        <w:numPr>
          <w:ilvl w:val="0"/>
          <w:numId w:val="22"/>
        </w:numPr>
        <w:ind w:right="141"/>
        <w:jc w:val="both"/>
      </w:pPr>
      <w:r w:rsidRPr="006666B8"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22"/>
        </w:numPr>
        <w:ind w:right="141"/>
        <w:jc w:val="both"/>
      </w:pPr>
      <w:r w:rsidRPr="006666B8">
        <w:t>система отопления;</w:t>
      </w:r>
    </w:p>
    <w:p w:rsidR="00B4520C" w:rsidRPr="006666B8" w:rsidRDefault="00B4520C" w:rsidP="00B4520C">
      <w:pPr>
        <w:numPr>
          <w:ilvl w:val="0"/>
          <w:numId w:val="22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Отсутствие бетонного фундамента, необходимой гидроизоляции конструкций привело к гниению наружных стен, ослабило их несущую способность. По набору помещений школа не отвечает современным требованиям. Проведение капитального ремонта нецелесообразно, так </w:t>
      </w:r>
      <w:r w:rsidRPr="006666B8">
        <w:lastRenderedPageBreak/>
        <w:t>как затраты, необходимые для выполнения объема ремонтно-строительных работ в 3-х зданиях, выше затрат на новое строительство. В настоящее время прекращена эксплуатация одного из зданий из-за угрозы обрушения потолочного перекрытия.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Строительство новой школы в пос. Молодёжный необходимо по следующим причинам</w:t>
      </w:r>
      <w:r w:rsidRPr="006666B8">
        <w:rPr>
          <w:b/>
        </w:rPr>
        <w:t>: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 xml:space="preserve">Процент износа зданий составляет более 70 % (на 2016 год), т.е. здания находятся в предаварийном состоянии. 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>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 xml:space="preserve">Затраты на содержание нового здания школы уменьшатся (коммунальные услуги, содержание обслуживающего персонала). 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>Перевод школы на односменный режим занятий</w:t>
      </w:r>
      <w:r w:rsidRPr="006666B8">
        <w:rPr>
          <w:b/>
        </w:rPr>
        <w:t>.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защиты.</w:t>
      </w:r>
    </w:p>
    <w:p w:rsidR="00B4520C" w:rsidRPr="006666B8" w:rsidRDefault="00B4520C" w:rsidP="00B4520C">
      <w:pPr>
        <w:numPr>
          <w:ilvl w:val="0"/>
          <w:numId w:val="23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строительство школы на 80 мест с учетом проектных работ -  130 558,9 тыс. рублей.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2. Цель и задачи Подпрограммы № 1, сроки и этапы её реализации, целевые показатели результативности реализации Подпрограммы № 1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Цель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(далее - обучающиеся) путем строительства объектов общеобразовательных организаций.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Показатели цели Подпрограммы №1 приведены в таблице 1.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666B8" w:rsidRPr="006666B8" w:rsidTr="00B4520C">
        <w:tc>
          <w:tcPr>
            <w:tcW w:w="1635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83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83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65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B4520C" w:rsidRPr="006666B8" w:rsidTr="00B4520C">
        <w:tc>
          <w:tcPr>
            <w:tcW w:w="1635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Удельный вес численности обучающихся, занимающихся в одну смену, в общей численности обучающихся в школах, в том </w:t>
            </w:r>
            <w:r w:rsidRPr="006666B8">
              <w:lastRenderedPageBreak/>
              <w:t>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83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76,0</w:t>
            </w:r>
          </w:p>
        </w:tc>
        <w:tc>
          <w:tcPr>
            <w:tcW w:w="83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83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65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Задача Подпрограммы №1: Строительство муниципальных общеобразовательных организаций.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Показатели задач Подпрограммы №1 приведены в таблице 2.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6666B8" w:rsidRPr="006666B8" w:rsidTr="00B4520C">
        <w:tc>
          <w:tcPr>
            <w:tcW w:w="144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81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449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Количество построенных объектов в сфере общего образования, ед.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12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  <w:r w:rsidRPr="006666B8">
        <w:t>Подпрограмма № 1 рассчитана на период с 2016 по 2020 год.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Этапы реализации: </w:t>
      </w:r>
      <w:r w:rsidRPr="006666B8">
        <w:rPr>
          <w:lang w:val="en-US"/>
        </w:rPr>
        <w:t>I</w:t>
      </w:r>
      <w:r w:rsidRPr="006666B8">
        <w:t xml:space="preserve"> этап: 2016 - 2020 годы.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Сведения о составе и значениях целевых показателей результативности Подпрограммы № 1 приведены в таблице 3.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>Таблица 3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Сведения о составе и значениях целевых показателей результативности Подпрограммы №1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405"/>
        <w:gridCol w:w="732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456"/>
        <w:gridCol w:w="1285"/>
      </w:tblGrid>
      <w:tr w:rsidR="006666B8" w:rsidRPr="006666B8" w:rsidTr="00B4520C">
        <w:tc>
          <w:tcPr>
            <w:tcW w:w="513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№ п/п</w:t>
            </w:r>
          </w:p>
        </w:tc>
        <w:tc>
          <w:tcPr>
            <w:tcW w:w="1722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Ед. </w:t>
            </w:r>
            <w:proofErr w:type="spellStart"/>
            <w:r w:rsidRPr="006666B8">
              <w:t>изм</w:t>
            </w:r>
            <w:proofErr w:type="spellEnd"/>
            <w:r w:rsidRPr="006666B8">
              <w:rPr>
                <w:lang w:val="en-US"/>
              </w:rPr>
              <w:t>.</w:t>
            </w:r>
          </w:p>
        </w:tc>
        <w:tc>
          <w:tcPr>
            <w:tcW w:w="8541" w:type="dxa"/>
            <w:gridSpan w:val="11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Значения показателей</w:t>
            </w:r>
          </w:p>
        </w:tc>
        <w:tc>
          <w:tcPr>
            <w:tcW w:w="1673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Периодичность сбора данных</w:t>
            </w:r>
          </w:p>
        </w:tc>
        <w:tc>
          <w:tcPr>
            <w:tcW w:w="1433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Метод сбора информации</w:t>
            </w:r>
          </w:p>
        </w:tc>
      </w:tr>
      <w:tr w:rsidR="006666B8" w:rsidRPr="006666B8" w:rsidTr="00B4520C">
        <w:tc>
          <w:tcPr>
            <w:tcW w:w="513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22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0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2015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673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33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c>
          <w:tcPr>
            <w:tcW w:w="513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172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</w:t>
            </w:r>
          </w:p>
        </w:tc>
        <w:tc>
          <w:tcPr>
            <w:tcW w:w="90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8</w:t>
            </w:r>
          </w:p>
        </w:tc>
        <w:tc>
          <w:tcPr>
            <w:tcW w:w="777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11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</w:t>
            </w:r>
          </w:p>
        </w:tc>
        <w:tc>
          <w:tcPr>
            <w:tcW w:w="776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14</w:t>
            </w:r>
          </w:p>
        </w:tc>
        <w:tc>
          <w:tcPr>
            <w:tcW w:w="1673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</w:t>
            </w:r>
          </w:p>
        </w:tc>
        <w:tc>
          <w:tcPr>
            <w:tcW w:w="1433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</w:t>
            </w:r>
          </w:p>
        </w:tc>
      </w:tr>
      <w:tr w:rsidR="006666B8" w:rsidRPr="006666B8" w:rsidTr="00B4520C">
        <w:tc>
          <w:tcPr>
            <w:tcW w:w="14786" w:type="dxa"/>
            <w:gridSpan w:val="16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6666B8" w:rsidRPr="006666B8" w:rsidTr="00B4520C">
        <w:tc>
          <w:tcPr>
            <w:tcW w:w="513" w:type="dxa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2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Показатель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Удельный вес численности обучающихся, занимающихся в одну смену, в общей численности обучающихся в школах, в том числе обучающихся по </w:t>
            </w:r>
            <w:r w:rsidRPr="006666B8">
              <w:lastRenderedPageBreak/>
              <w:t>программам начального общего, основного общего, среднего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%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Мониторинг УООиП</w:t>
            </w:r>
          </w:p>
        </w:tc>
      </w:tr>
      <w:tr w:rsidR="006666B8" w:rsidRPr="006666B8" w:rsidTr="00B4520C">
        <w:tc>
          <w:tcPr>
            <w:tcW w:w="147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задачи 1 Подпрограммы №1: Строительство муниципальных общеобразовательных организаций.</w:t>
            </w:r>
          </w:p>
        </w:tc>
      </w:tr>
      <w:tr w:rsidR="00B4520C" w:rsidRPr="006666B8" w:rsidTr="00B4520C">
        <w:tc>
          <w:tcPr>
            <w:tcW w:w="513" w:type="dxa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722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Показатель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Количество построенных объектов в сфере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ед.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Мониторинг УООиП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numPr>
          <w:ilvl w:val="0"/>
          <w:numId w:val="33"/>
        </w:numPr>
        <w:ind w:right="141"/>
        <w:jc w:val="both"/>
      </w:pPr>
      <w:r w:rsidRPr="006666B8">
        <w:lastRenderedPageBreak/>
        <w:t>Система мероприятий Подпрограммы № 1 и её ресурсное обеспечение</w:t>
      </w:r>
    </w:p>
    <w:p w:rsidR="00B4520C" w:rsidRPr="006666B8" w:rsidRDefault="00B4520C" w:rsidP="00B4520C">
      <w:pPr>
        <w:ind w:right="141" w:firstLine="426"/>
        <w:jc w:val="both"/>
        <w:rPr>
          <w:b/>
        </w:rPr>
      </w:pPr>
    </w:p>
    <w:p w:rsidR="00B4520C" w:rsidRPr="006666B8" w:rsidRDefault="00B4520C" w:rsidP="00B4520C">
      <w:pPr>
        <w:ind w:right="141" w:firstLine="426"/>
        <w:jc w:val="both"/>
      </w:pPr>
      <w:r w:rsidRPr="006666B8">
        <w:t>В рамках Подпрограммы № 1 планируется реализация следующего основного мероприятия - строительство объектов муниципальных общеобразовательных организаций.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Оптимизация загруженности школ в соответствии с их пропускной способностью путем строительства школы в с. Каргасок на 500 мест.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Объём требуемого финансирования Подпрограммы № 1 составляет 3 170,3 тыс. руб., средства областного, местного бюджетов, в том числе по годам реализации Подпрограммы №1: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2016 год – 0,00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2017 год – 3 170,3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2018 год – 0,00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2019 год – 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2020 год – 0 тыс. руб.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Перечень основных мероприятий и ресурсное обеспечение Подпрограммы № 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представлены в таблице 4.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 xml:space="preserve">   Таблица 4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Перечень основных мероприятий и ресурсное обеспечение Подпрограммы №1 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531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134"/>
        <w:gridCol w:w="1560"/>
        <w:gridCol w:w="1560"/>
        <w:gridCol w:w="1134"/>
        <w:gridCol w:w="1134"/>
        <w:gridCol w:w="992"/>
        <w:gridCol w:w="2127"/>
        <w:gridCol w:w="2268"/>
      </w:tblGrid>
      <w:tr w:rsidR="006666B8" w:rsidRPr="006666B8" w:rsidTr="00B4520C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 финансирования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(тыс. рублей)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t>Участник/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666B8" w:rsidRPr="006666B8" w:rsidTr="00B4520C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федерального бюджета (по согласованию (прогноз))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местного бюджета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значения по годам реализации</w:t>
            </w:r>
          </w:p>
        </w:tc>
      </w:tr>
      <w:tr w:rsidR="006666B8" w:rsidRPr="006666B8" w:rsidTr="00B4520C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t>1</w:t>
            </w:r>
            <w:r w:rsidRPr="006666B8">
              <w:rPr>
                <w:lang w:val="en-US"/>
              </w:rPr>
              <w:t>0</w:t>
            </w:r>
          </w:p>
        </w:tc>
      </w:tr>
      <w:tr w:rsidR="006666B8" w:rsidRPr="006666B8" w:rsidTr="00B4520C">
        <w:trPr>
          <w:trHeight w:val="21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6666B8" w:rsidRPr="006666B8" w:rsidTr="00B4520C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 Подпрограммы №1:Строительство муниципальных общеобразовательных организаций.</w:t>
            </w:r>
          </w:p>
        </w:tc>
      </w:tr>
      <w:tr w:rsidR="006666B8" w:rsidRPr="006666B8" w:rsidTr="00B452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Основное мероприятие: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Строительство объектов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УООиП, Образовательные организации, МКУ «</w:t>
            </w:r>
            <w:proofErr w:type="spellStart"/>
            <w:r w:rsidRPr="006666B8">
              <w:t>УЖК</w:t>
            </w:r>
            <w:r w:rsidRPr="006666B8">
              <w:lastRenderedPageBreak/>
              <w:t>ХиКС</w:t>
            </w:r>
            <w:proofErr w:type="spellEnd"/>
            <w:r w:rsidRPr="006666B8">
              <w:t>» МО 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47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Количество построенных зданий, строений,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</w:tr>
      <w:tr w:rsidR="006666B8" w:rsidRPr="006666B8" w:rsidTr="00B4520C">
        <w:trPr>
          <w:trHeight w:val="4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54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5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1: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Строительство общеобразовательной организации на 500 мест в с. Каргасок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3: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Строительство основного общеобразовательного учреждения на 50 мест по в </w:t>
            </w:r>
            <w:proofErr w:type="spellStart"/>
            <w:r w:rsidRPr="006666B8">
              <w:t>п.Усть</w:t>
            </w:r>
            <w:proofErr w:type="spellEnd"/>
            <w:r w:rsidRPr="006666B8">
              <w:t>-Тым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numPr>
          <w:ilvl w:val="0"/>
          <w:numId w:val="33"/>
        </w:numPr>
        <w:ind w:right="141"/>
        <w:jc w:val="both"/>
      </w:pPr>
      <w:r w:rsidRPr="006666B8">
        <w:lastRenderedPageBreak/>
        <w:t>Условия и порядок софинансирования Подпрограммы № 1 из федерального бюджета, областного и внебюджетных источников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Средства из областного бюджета на софинансирование расходных обязательств на реализацию мероприятий Подпрограммы № 1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Внебюджетные источники отсутствуют.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4F6B78" w:rsidRPr="006666B8" w:rsidRDefault="004F6B78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4F6B78">
      <w:pPr>
        <w:ind w:left="4820" w:right="141"/>
        <w:jc w:val="both"/>
      </w:pPr>
      <w:r w:rsidRPr="006666B8">
        <w:lastRenderedPageBreak/>
        <w:t xml:space="preserve">Приложение № 2 </w:t>
      </w:r>
    </w:p>
    <w:p w:rsidR="00B4520C" w:rsidRPr="006666B8" w:rsidRDefault="00B4520C" w:rsidP="004F6B78">
      <w:pPr>
        <w:ind w:left="4820" w:right="141"/>
        <w:jc w:val="both"/>
      </w:pPr>
      <w:r w:rsidRPr="006666B8"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4F6B78">
      <w:pPr>
        <w:ind w:right="141" w:firstLine="426"/>
        <w:jc w:val="center"/>
      </w:pPr>
      <w:r w:rsidRPr="006666B8">
        <w:t>ПОДПРОГРАММА №2 «СОХРАНЕНИЕ ДЕЙСТВУЮЩИХ МЕСТ В ОБЩЕОБРАЗОВАТЕЛЬНЫХ ОРГАНИЗАЦИЯХ ПУТЕМ ПРОВЕДЕНИЯ КАПИТАЛЬНОГО РЕМОНТА ОБЪЕКТОВ»</w:t>
      </w:r>
    </w:p>
    <w:p w:rsidR="00B4520C" w:rsidRPr="006666B8" w:rsidRDefault="00B4520C" w:rsidP="004F6B78">
      <w:pPr>
        <w:ind w:right="141" w:firstLine="426"/>
        <w:jc w:val="center"/>
      </w:pPr>
    </w:p>
    <w:p w:rsidR="00B4520C" w:rsidRPr="006666B8" w:rsidRDefault="00B4520C" w:rsidP="004F6B78">
      <w:pPr>
        <w:ind w:right="141" w:firstLine="426"/>
        <w:jc w:val="center"/>
      </w:pPr>
      <w:r w:rsidRPr="006666B8">
        <w:t>ПАСПОРТ</w:t>
      </w:r>
    </w:p>
    <w:p w:rsidR="00B4520C" w:rsidRPr="006666B8" w:rsidRDefault="00B4520C" w:rsidP="004F6B78">
      <w:pPr>
        <w:ind w:right="141" w:firstLine="426"/>
        <w:jc w:val="center"/>
      </w:pPr>
      <w:r w:rsidRPr="006666B8">
        <w:t>ПОДПРОГРАММЫ №2 «СОХРАНЕНИЕ ДЕЙСТВУЮЩИХ МЕСТ В ОБЩЕОБРАЗОВАТЕЛЬНЫХ ОРГАНИЗАЦИЯХ ПУТЕМ ПРОВЕДЕНИЯ КАПИТАЛЬНОГО РЕМОНТА ОБЪЕКТОВ»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284"/>
        <w:gridCol w:w="425"/>
        <w:gridCol w:w="142"/>
        <w:gridCol w:w="530"/>
      </w:tblGrid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Наименование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Сохранение действующих мест в общеобразовательных организациях путем проведения капитального ремонта объектов (далее  – Подпрограмма № 2)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Сроки (этапы) реализации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lang w:val="en-US"/>
              </w:rPr>
              <w:t>I</w:t>
            </w:r>
            <w:r w:rsidRPr="006666B8">
              <w:t xml:space="preserve"> этап: 2016-2020 годы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rPr>
                <w:lang w:val="en-US"/>
              </w:rPr>
              <w:t>II</w:t>
            </w:r>
            <w:r w:rsidRPr="006666B8">
              <w:t xml:space="preserve"> этап: 2021-2025 годы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Куратор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Заместитель Главы Каргасокского района по социальным вопросам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Ответственный исполнитель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Соисполнители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Участники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6666B8" w:rsidRPr="006666B8" w:rsidTr="00B4520C">
        <w:trPr>
          <w:trHeight w:val="6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Цель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Исключение организации обучения детей в зданиях школ с износом 50% и выше</w:t>
            </w:r>
          </w:p>
        </w:tc>
      </w:tr>
      <w:tr w:rsidR="006666B8" w:rsidRPr="006666B8" w:rsidTr="00B4520C">
        <w:tc>
          <w:tcPr>
            <w:tcW w:w="1384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67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38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Задачи Подпрограммы</w:t>
            </w:r>
          </w:p>
        </w:tc>
        <w:tc>
          <w:tcPr>
            <w:tcW w:w="8185" w:type="dxa"/>
            <w:gridSpan w:val="2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1. Проведение капитального ремонта в зданиях муниципальных общеобразовательных организаций</w:t>
            </w:r>
          </w:p>
        </w:tc>
      </w:tr>
      <w:tr w:rsidR="006666B8" w:rsidRPr="006666B8" w:rsidTr="00B4520C">
        <w:tc>
          <w:tcPr>
            <w:tcW w:w="1384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задач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672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Доля муниципальных общеобразовательных организаций, </w:t>
            </w:r>
            <w:r w:rsidRPr="006666B8">
              <w:lastRenderedPageBreak/>
              <w:t>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35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672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</w:tr>
      <w:tr w:rsidR="006666B8" w:rsidRPr="006666B8" w:rsidTr="00B452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Отсутствуют</w:t>
            </w:r>
          </w:p>
        </w:tc>
      </w:tr>
      <w:tr w:rsidR="006666B8" w:rsidRPr="006666B8" w:rsidTr="00B4520C">
        <w:tc>
          <w:tcPr>
            <w:tcW w:w="1384" w:type="dxa"/>
            <w:vMerge w:val="restart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Источники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09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08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426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567" w:type="dxa"/>
            <w:gridSpan w:val="2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53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Федеральный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Областной бюджет (тыс</w:t>
            </w:r>
            <w:r w:rsidRPr="006666B8">
              <w:lastRenderedPageBreak/>
              <w:t>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Местные бюджеты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Внебюджетные источники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B4520C" w:rsidRPr="006666B8" w:rsidTr="00B4520C">
        <w:tc>
          <w:tcPr>
            <w:tcW w:w="1384" w:type="dxa"/>
            <w:vMerge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b/>
              </w:rPr>
            </w:pPr>
            <w:r w:rsidRPr="006666B8">
              <w:rPr>
                <w:b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1.Характеристика текущего состояния сферы реализации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Подпрограммы № 2</w:t>
      </w:r>
    </w:p>
    <w:p w:rsidR="00B4520C" w:rsidRPr="006666B8" w:rsidRDefault="00B4520C" w:rsidP="00B4520C">
      <w:pPr>
        <w:ind w:right="141" w:firstLine="426"/>
        <w:jc w:val="both"/>
        <w:rPr>
          <w:b/>
        </w:rPr>
      </w:pPr>
    </w:p>
    <w:p w:rsidR="00B4520C" w:rsidRPr="006666B8" w:rsidRDefault="00B4520C" w:rsidP="00B4520C">
      <w:pPr>
        <w:ind w:right="141" w:firstLine="426"/>
        <w:jc w:val="both"/>
        <w:rPr>
          <w:bCs/>
        </w:rPr>
      </w:pPr>
      <w:r w:rsidRPr="006666B8">
        <w:rPr>
          <w:bCs/>
        </w:rPr>
        <w:t>При проведении обследований строительных конструкций и инженерного оборудования зданий установлено, что физический износ МКОУ «Сосновская ООШ» составляет 65%, МКОУ «Берёзовская ООШ» – 50%, МБОУ «Каргасокская СОШ №2» – 45%, МБОУ «Нововасюганская СОШ», МКОУ «</w:t>
      </w:r>
      <w:proofErr w:type="spellStart"/>
      <w:r w:rsidRPr="006666B8">
        <w:rPr>
          <w:bCs/>
        </w:rPr>
        <w:t>Киндальская</w:t>
      </w:r>
      <w:proofErr w:type="spellEnd"/>
      <w:r w:rsidRPr="006666B8">
        <w:rPr>
          <w:bCs/>
        </w:rPr>
        <w:t xml:space="preserve"> ООШ» - 40%. Сложившаяся ситуация обусловлена тем, что эти здания спроектированы и построены во второй половине прошлого века и не отвечают современным требованиям, предъявляемым к таким объектам.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Село Сосновка Каргасокского района расположено в </w:t>
      </w:r>
      <w:smartTag w:uri="urn:schemas-microsoft-com:office:smarttags" w:element="metricconverter">
        <w:smartTagPr>
          <w:attr w:name="ProductID" w:val="33 км"/>
        </w:smartTagPr>
        <w:r w:rsidRPr="006666B8">
          <w:t>33 км</w:t>
        </w:r>
      </w:smartTag>
      <w:r w:rsidRPr="006666B8">
        <w:t xml:space="preserve"> от районного центра. Транспортное сообщение: воздушный транспорт (весеннее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6666B8">
        <w:rPr>
          <w:bCs/>
        </w:rPr>
        <w:t>283</w:t>
      </w:r>
      <w:r w:rsidRPr="006666B8">
        <w:t xml:space="preserve"> человека. Количество учащихся (с дошкольной группой) в школе за 3 года изменилось следующим образом: 2014 год – 56 человек, 2015 год – 50, 2016 год – 46. Существующая школа - деревянная, 1 – этажная, имеет два здания. Общая площадь всех зданий - </w:t>
      </w:r>
      <w:smartTag w:uri="urn:schemas-microsoft-com:office:smarttags" w:element="metricconverter">
        <w:smartTagPr>
          <w:attr w:name="ProductID" w:val="627,7 м2"/>
        </w:smartTagPr>
        <w:r w:rsidRPr="006666B8">
          <w:t>627,7 м</w:t>
        </w:r>
        <w:r w:rsidRPr="006666B8">
          <w:rPr>
            <w:vertAlign w:val="superscript"/>
          </w:rPr>
          <w:t>2</w:t>
        </w:r>
      </w:smartTag>
      <w:r w:rsidRPr="006666B8">
        <w:t xml:space="preserve">. Необходим ремонт второго корпуса. Год постройки - 1991. Процент износа здания - 65%. Фундаменты – деревянные столбы, </w:t>
      </w:r>
      <w:proofErr w:type="spellStart"/>
      <w:r w:rsidRPr="006666B8">
        <w:t>отмостки</w:t>
      </w:r>
      <w:proofErr w:type="spellEnd"/>
      <w:r w:rsidRPr="006666B8">
        <w:t xml:space="preserve"> отсутствуют. Требуют полной замены: </w:t>
      </w:r>
    </w:p>
    <w:p w:rsidR="00B4520C" w:rsidRPr="006666B8" w:rsidRDefault="00B4520C" w:rsidP="00B4520C">
      <w:pPr>
        <w:numPr>
          <w:ilvl w:val="0"/>
          <w:numId w:val="9"/>
        </w:numPr>
        <w:ind w:right="141"/>
        <w:jc w:val="both"/>
      </w:pPr>
      <w:r w:rsidRPr="006666B8">
        <w:t>оконные и дверные блоки;</w:t>
      </w:r>
    </w:p>
    <w:p w:rsidR="00B4520C" w:rsidRPr="006666B8" w:rsidRDefault="00B4520C" w:rsidP="00B4520C">
      <w:pPr>
        <w:numPr>
          <w:ilvl w:val="0"/>
          <w:numId w:val="9"/>
        </w:numPr>
        <w:ind w:right="141"/>
        <w:jc w:val="both"/>
      </w:pPr>
      <w:r w:rsidRPr="006666B8">
        <w:lastRenderedPageBreak/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9"/>
        </w:numPr>
        <w:ind w:right="141"/>
        <w:jc w:val="both"/>
      </w:pPr>
      <w:r w:rsidRPr="006666B8">
        <w:t>системы отопления;</w:t>
      </w:r>
    </w:p>
    <w:p w:rsidR="00B4520C" w:rsidRPr="006666B8" w:rsidRDefault="00B4520C" w:rsidP="00B4520C">
      <w:pPr>
        <w:numPr>
          <w:ilvl w:val="0"/>
          <w:numId w:val="9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здания школы необходим по следующим причинам:</w:t>
      </w:r>
    </w:p>
    <w:p w:rsidR="00B4520C" w:rsidRPr="006666B8" w:rsidRDefault="00B4520C" w:rsidP="00B4520C">
      <w:pPr>
        <w:numPr>
          <w:ilvl w:val="0"/>
          <w:numId w:val="17"/>
        </w:numPr>
        <w:ind w:right="141"/>
        <w:jc w:val="both"/>
      </w:pPr>
      <w:r w:rsidRPr="006666B8">
        <w:t>Процент износа здания школы - 65%.</w:t>
      </w:r>
    </w:p>
    <w:p w:rsidR="00B4520C" w:rsidRPr="006666B8" w:rsidRDefault="00B4520C" w:rsidP="00B4520C">
      <w:pPr>
        <w:numPr>
          <w:ilvl w:val="0"/>
          <w:numId w:val="17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здания.</w:t>
      </w:r>
    </w:p>
    <w:p w:rsidR="00B4520C" w:rsidRPr="006666B8" w:rsidRDefault="00B4520C" w:rsidP="00B4520C">
      <w:pPr>
        <w:numPr>
          <w:ilvl w:val="0"/>
          <w:numId w:val="17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7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капитальный ремонт с учетом проектных работ составят 34 208,26тыс.  рублей.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Село Старая Березовка расположено в </w:t>
      </w:r>
      <w:smartTag w:uri="urn:schemas-microsoft-com:office:smarttags" w:element="metricconverter">
        <w:smartTagPr>
          <w:attr w:name="ProductID" w:val="130 км"/>
        </w:smartTagPr>
        <w:r w:rsidRPr="006666B8">
          <w:t>130 км</w:t>
        </w:r>
      </w:smartTag>
      <w:r w:rsidRPr="006666B8">
        <w:t xml:space="preserve"> от районного центра. Транспортное сообщение: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период), водный транспорт (летний период), временная дорога (зимний период), действующая в течение 3 - 3,5 месяцев. В селе проживает 212 человек. Количество учащихся (с дошкольной группой) в школе за 3 года изменилось следующим образом: 2014 год – 35 человек, 2015 год – 38, 2016 год – 34. Существующая школа - деревянная, 1 - этажная. Год постройки - 1976. Процент износа здания - 50%. Общая площадь здания - </w:t>
      </w:r>
      <w:smartTag w:uri="urn:schemas-microsoft-com:office:smarttags" w:element="metricconverter">
        <w:smartTagPr>
          <w:attr w:name="ProductID" w:val="841,1 м2"/>
        </w:smartTagPr>
        <w:r w:rsidRPr="006666B8">
          <w:t>841,1 м</w:t>
        </w:r>
        <w:r w:rsidRPr="006666B8">
          <w:rPr>
            <w:vertAlign w:val="superscript"/>
          </w:rPr>
          <w:t>2</w:t>
        </w:r>
      </w:smartTag>
      <w:r w:rsidRPr="006666B8">
        <w:t xml:space="preserve">. Здание школы не отвечает современным требованиям. Фундаменты – ленточный бетон, </w:t>
      </w:r>
      <w:proofErr w:type="spellStart"/>
      <w:r w:rsidRPr="006666B8">
        <w:t>отмостки</w:t>
      </w:r>
      <w:proofErr w:type="spellEnd"/>
      <w:r w:rsidRPr="006666B8">
        <w:t xml:space="preserve"> отсутствуют. Значительная деформация полов, перекрытий. Требуют полной замены: </w:t>
      </w:r>
    </w:p>
    <w:p w:rsidR="00B4520C" w:rsidRPr="006666B8" w:rsidRDefault="00B4520C" w:rsidP="00B4520C">
      <w:pPr>
        <w:numPr>
          <w:ilvl w:val="0"/>
          <w:numId w:val="11"/>
        </w:numPr>
        <w:ind w:right="141"/>
        <w:jc w:val="both"/>
      </w:pPr>
      <w:r w:rsidRPr="006666B8">
        <w:t>оконные и дверные блоки;</w:t>
      </w:r>
    </w:p>
    <w:p w:rsidR="00B4520C" w:rsidRPr="006666B8" w:rsidRDefault="00B4520C" w:rsidP="00B4520C">
      <w:pPr>
        <w:numPr>
          <w:ilvl w:val="0"/>
          <w:numId w:val="11"/>
        </w:numPr>
        <w:ind w:right="141"/>
        <w:jc w:val="both"/>
      </w:pPr>
      <w:r w:rsidRPr="006666B8"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11"/>
        </w:numPr>
        <w:ind w:right="141"/>
        <w:jc w:val="both"/>
      </w:pPr>
      <w:r w:rsidRPr="006666B8">
        <w:t>система отопления;</w:t>
      </w:r>
    </w:p>
    <w:p w:rsidR="00B4520C" w:rsidRPr="006666B8" w:rsidRDefault="00B4520C" w:rsidP="00B4520C">
      <w:pPr>
        <w:numPr>
          <w:ilvl w:val="0"/>
          <w:numId w:val="11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здания школы необходим по следующим причинам:</w:t>
      </w:r>
    </w:p>
    <w:p w:rsidR="00B4520C" w:rsidRPr="006666B8" w:rsidRDefault="00B4520C" w:rsidP="00B4520C">
      <w:pPr>
        <w:numPr>
          <w:ilvl w:val="0"/>
          <w:numId w:val="15"/>
        </w:numPr>
        <w:ind w:right="141"/>
        <w:jc w:val="both"/>
      </w:pPr>
      <w:r w:rsidRPr="006666B8">
        <w:t>Процент износа здания школы - 50%.</w:t>
      </w:r>
    </w:p>
    <w:p w:rsidR="00B4520C" w:rsidRPr="006666B8" w:rsidRDefault="00B4520C" w:rsidP="00B4520C">
      <w:pPr>
        <w:numPr>
          <w:ilvl w:val="0"/>
          <w:numId w:val="15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здания.</w:t>
      </w:r>
    </w:p>
    <w:p w:rsidR="00B4520C" w:rsidRPr="006666B8" w:rsidRDefault="00B4520C" w:rsidP="00B4520C">
      <w:pPr>
        <w:numPr>
          <w:ilvl w:val="0"/>
          <w:numId w:val="15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5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капитальный ремонт с учетом проектных работ - 54 070,6 тыс.  рублей.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МБОУ «Каргасокская СОШ №2» расположено в районном центе с. Каргасок. Здание кирпичное, 3 – этажное. Год постройки - 1998. Процент износа здания - 45%. Общая площадь - </w:t>
      </w:r>
      <w:smartTag w:uri="urn:schemas-microsoft-com:office:smarttags" w:element="metricconverter">
        <w:smartTagPr>
          <w:attr w:name="ProductID" w:val="5 277,7 м2"/>
        </w:smartTagPr>
        <w:r w:rsidRPr="006666B8">
          <w:t>5 277,7 м</w:t>
        </w:r>
        <w:r w:rsidRPr="006666B8">
          <w:rPr>
            <w:vertAlign w:val="superscript"/>
          </w:rPr>
          <w:t>2</w:t>
        </w:r>
      </w:smartTag>
      <w:r w:rsidRPr="006666B8">
        <w:t xml:space="preserve">. Фундаменты – </w:t>
      </w:r>
      <w:proofErr w:type="gramStart"/>
      <w:r w:rsidRPr="006666B8">
        <w:t>железо-бетонные</w:t>
      </w:r>
      <w:proofErr w:type="gramEnd"/>
      <w:r w:rsidRPr="006666B8">
        <w:t xml:space="preserve"> сваи, железо-бетонный ростверк, фундаментные блоки, </w:t>
      </w:r>
      <w:proofErr w:type="spellStart"/>
      <w:r w:rsidRPr="006666B8">
        <w:t>отмостки</w:t>
      </w:r>
      <w:proofErr w:type="spellEnd"/>
      <w:r w:rsidRPr="006666B8">
        <w:t xml:space="preserve"> присутствуют. Количество учащихся в школе за 3 года изменилось следующим образом: 2014 год – 621 человек, 2015 год – 638, 2016 год – 665.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</w:t>
      </w:r>
      <w:proofErr w:type="spellStart"/>
      <w:r w:rsidRPr="006666B8">
        <w:t>автокласс</w:t>
      </w:r>
      <w:proofErr w:type="spellEnd"/>
      <w:r w:rsidRPr="006666B8">
        <w:t xml:space="preserve">, лаборатория, подсобные помещения). </w:t>
      </w:r>
      <w:r w:rsidRPr="006666B8">
        <w:lastRenderedPageBreak/>
        <w:t xml:space="preserve">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6666B8">
          <w:t>69,9м</w:t>
        </w:r>
        <w:r w:rsidRPr="006666B8">
          <w:rPr>
            <w:vertAlign w:val="superscript"/>
          </w:rPr>
          <w:t>2</w:t>
        </w:r>
      </w:smartTag>
      <w:r w:rsidRPr="006666B8"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6666B8">
          <w:t>66,1 м</w:t>
        </w:r>
        <w:r w:rsidRPr="006666B8">
          <w:rPr>
            <w:vertAlign w:val="superscript"/>
          </w:rPr>
          <w:t>2</w:t>
        </w:r>
      </w:smartTag>
      <w:r w:rsidRPr="006666B8">
        <w:t>). Это позволит перевести с первого этажа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 с 3 этажа, что позволит полностью перевести начальные классы на односменный режим работы.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здания школы необходим по следующим причинам:</w:t>
      </w:r>
    </w:p>
    <w:p w:rsidR="00B4520C" w:rsidRPr="006666B8" w:rsidRDefault="00B4520C" w:rsidP="00B4520C">
      <w:pPr>
        <w:numPr>
          <w:ilvl w:val="0"/>
          <w:numId w:val="13"/>
        </w:numPr>
        <w:ind w:right="141"/>
        <w:jc w:val="both"/>
      </w:pPr>
      <w:r w:rsidRPr="006666B8">
        <w:t>Процент износа здания школы - 45%.</w:t>
      </w:r>
    </w:p>
    <w:p w:rsidR="00B4520C" w:rsidRPr="006666B8" w:rsidRDefault="00B4520C" w:rsidP="00B4520C">
      <w:pPr>
        <w:numPr>
          <w:ilvl w:val="0"/>
          <w:numId w:val="13"/>
        </w:numPr>
        <w:ind w:right="141"/>
        <w:jc w:val="both"/>
      </w:pPr>
      <w:r w:rsidRPr="006666B8">
        <w:t>Увеличение пропускной способности.</w:t>
      </w:r>
    </w:p>
    <w:p w:rsidR="00B4520C" w:rsidRPr="006666B8" w:rsidRDefault="00B4520C" w:rsidP="00B4520C">
      <w:pPr>
        <w:numPr>
          <w:ilvl w:val="0"/>
          <w:numId w:val="13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здания.</w:t>
      </w:r>
    </w:p>
    <w:p w:rsidR="00B4520C" w:rsidRPr="006666B8" w:rsidRDefault="00B4520C" w:rsidP="00B4520C">
      <w:pPr>
        <w:numPr>
          <w:ilvl w:val="0"/>
          <w:numId w:val="13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3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Приблизительные затраты на капитальный ремонт с учетом проектных работ - 287 622,98 тыс. рублей.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Село Новый Васюган расположено в </w:t>
      </w:r>
      <w:smartTag w:uri="urn:schemas-microsoft-com:office:smarttags" w:element="metricconverter">
        <w:smartTagPr>
          <w:attr w:name="ProductID" w:val="430 км"/>
        </w:smartTagPr>
        <w:r w:rsidRPr="006666B8">
          <w:t>430 км</w:t>
        </w:r>
      </w:smartTag>
      <w:r w:rsidRPr="006666B8">
        <w:t xml:space="preserve"> от районного центра. Транспортное сообщение: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6666B8">
        <w:rPr>
          <w:bCs/>
        </w:rPr>
        <w:t>2 082</w:t>
      </w:r>
      <w:r w:rsidRPr="006666B8">
        <w:t xml:space="preserve"> человека. Количество учащихся в школе за 3 года изменилось следующим образом: 2014 год – 291 человек, 2015 год – 288, 2016 год – 277.  Существующая школа - кирпичная, 3 - этажная. Год постройки - 1989. Процент износа здания - 40%. Общая площадь всего здания </w:t>
      </w:r>
      <w:smartTag w:uri="urn:schemas-microsoft-com:office:smarttags" w:element="metricconverter">
        <w:smartTagPr>
          <w:attr w:name="ProductID" w:val="-3 478,9 м2"/>
        </w:smartTagPr>
        <w:r w:rsidRPr="006666B8">
          <w:t>-3 478,9 м</w:t>
        </w:r>
        <w:r w:rsidRPr="006666B8">
          <w:rPr>
            <w:vertAlign w:val="superscript"/>
          </w:rPr>
          <w:t>2</w:t>
        </w:r>
      </w:smartTag>
      <w:r w:rsidRPr="006666B8">
        <w:t xml:space="preserve">. Фундаменты – </w:t>
      </w:r>
      <w:proofErr w:type="gramStart"/>
      <w:r w:rsidRPr="006666B8">
        <w:t>железо-бетонный</w:t>
      </w:r>
      <w:proofErr w:type="gramEnd"/>
      <w:r w:rsidRPr="006666B8">
        <w:t xml:space="preserve">, сборный, ленточный; </w:t>
      </w:r>
      <w:proofErr w:type="spellStart"/>
      <w:r w:rsidRPr="006666B8">
        <w:t>отмостки</w:t>
      </w:r>
      <w:proofErr w:type="spellEnd"/>
      <w:r w:rsidRPr="006666B8">
        <w:t xml:space="preserve"> присутствуют. Требуют полной замены: </w:t>
      </w:r>
    </w:p>
    <w:p w:rsidR="00B4520C" w:rsidRPr="006666B8" w:rsidRDefault="00B4520C" w:rsidP="00B4520C">
      <w:pPr>
        <w:numPr>
          <w:ilvl w:val="0"/>
          <w:numId w:val="10"/>
        </w:numPr>
        <w:ind w:right="141"/>
        <w:jc w:val="both"/>
      </w:pPr>
      <w:r w:rsidRPr="006666B8">
        <w:t>дверные блоки;</w:t>
      </w:r>
    </w:p>
    <w:p w:rsidR="00B4520C" w:rsidRPr="006666B8" w:rsidRDefault="00B4520C" w:rsidP="00B4520C">
      <w:pPr>
        <w:numPr>
          <w:ilvl w:val="0"/>
          <w:numId w:val="10"/>
        </w:numPr>
        <w:ind w:right="141"/>
        <w:jc w:val="both"/>
      </w:pPr>
      <w:r w:rsidRPr="006666B8"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10"/>
        </w:numPr>
        <w:ind w:right="141"/>
        <w:jc w:val="both"/>
      </w:pPr>
      <w:r w:rsidRPr="006666B8">
        <w:t xml:space="preserve">система отопления.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здания школы необходим по следующим причинам:</w:t>
      </w:r>
    </w:p>
    <w:p w:rsidR="00B4520C" w:rsidRPr="006666B8" w:rsidRDefault="00B4520C" w:rsidP="00B4520C">
      <w:pPr>
        <w:numPr>
          <w:ilvl w:val="0"/>
          <w:numId w:val="16"/>
        </w:numPr>
        <w:ind w:right="141"/>
        <w:jc w:val="both"/>
      </w:pPr>
      <w:r w:rsidRPr="006666B8">
        <w:t>Процент износа здания школы - 40%.</w:t>
      </w:r>
    </w:p>
    <w:p w:rsidR="00B4520C" w:rsidRPr="006666B8" w:rsidRDefault="00B4520C" w:rsidP="00B4520C">
      <w:pPr>
        <w:numPr>
          <w:ilvl w:val="0"/>
          <w:numId w:val="16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здания.</w:t>
      </w:r>
    </w:p>
    <w:p w:rsidR="00B4520C" w:rsidRPr="006666B8" w:rsidRDefault="00B4520C" w:rsidP="00B4520C">
      <w:pPr>
        <w:numPr>
          <w:ilvl w:val="0"/>
          <w:numId w:val="16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6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Приблизительные затраты на капитальный ремонт с учетом проектных работ - 181 254,6 тыс. рублей.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  Село </w:t>
      </w:r>
      <w:proofErr w:type="spellStart"/>
      <w:r w:rsidRPr="006666B8">
        <w:t>Киндал</w:t>
      </w:r>
      <w:proofErr w:type="spellEnd"/>
      <w:r w:rsidRPr="006666B8">
        <w:t xml:space="preserve"> расположено в </w:t>
      </w:r>
      <w:smartTag w:uri="urn:schemas-microsoft-com:office:smarttags" w:element="metricconverter">
        <w:smartTagPr>
          <w:attr w:name="ProductID" w:val="34 км"/>
        </w:smartTagPr>
        <w:r w:rsidRPr="006666B8">
          <w:t>34 км</w:t>
        </w:r>
      </w:smartTag>
      <w:r w:rsidRPr="006666B8">
        <w:t xml:space="preserve"> от районного центра. Транспортное сообщение: воздушный транспорт (</w:t>
      </w:r>
      <w:proofErr w:type="spellStart"/>
      <w:r w:rsidRPr="006666B8">
        <w:t>весенне</w:t>
      </w:r>
      <w:proofErr w:type="spellEnd"/>
      <w:r w:rsidRPr="006666B8">
        <w:t xml:space="preserve"> – осенний период), водный транспорт (летний период), временная дорога (зимний период), действующая в течение 3 - 3,5 месяцев. В селе проживает 191 человек. Количество учащихся (с дошкольной группой) в школе за 3 года изменилось следующим образом: 2014 год – 25 человек, 2015 год – 23, 2016 год – 17. Существующая школа - деревянная, 1 - этажная, состоящая из 3 зданий. Год постройки - 1990. Процент износа зданий - 40%. Общая площадь всех зданий - </w:t>
      </w:r>
      <w:smartTag w:uri="urn:schemas-microsoft-com:office:smarttags" w:element="metricconverter">
        <w:smartTagPr>
          <w:attr w:name="ProductID" w:val="813,7 м2"/>
        </w:smartTagPr>
        <w:r w:rsidRPr="006666B8">
          <w:t>813,7 м</w:t>
        </w:r>
        <w:r w:rsidRPr="006666B8">
          <w:rPr>
            <w:vertAlign w:val="superscript"/>
          </w:rPr>
          <w:t>2</w:t>
        </w:r>
      </w:smartTag>
      <w:r w:rsidRPr="006666B8">
        <w:t xml:space="preserve">. По набору помещений здания школы не отвечают современным требованиям.  Фундаменты – ленточный бетон, </w:t>
      </w:r>
      <w:proofErr w:type="spellStart"/>
      <w:r w:rsidRPr="006666B8">
        <w:t>отмостки</w:t>
      </w:r>
      <w:proofErr w:type="spellEnd"/>
      <w:r w:rsidRPr="006666B8">
        <w:t xml:space="preserve"> отсутствуют. Значительная деформация полов, перекрытий. Требуют полной замены: </w:t>
      </w:r>
    </w:p>
    <w:p w:rsidR="00B4520C" w:rsidRPr="006666B8" w:rsidRDefault="00B4520C" w:rsidP="00B4520C">
      <w:pPr>
        <w:numPr>
          <w:ilvl w:val="0"/>
          <w:numId w:val="12"/>
        </w:numPr>
        <w:ind w:right="141"/>
        <w:jc w:val="both"/>
      </w:pPr>
      <w:r w:rsidRPr="006666B8">
        <w:lastRenderedPageBreak/>
        <w:t>оконные и дверные блоки;</w:t>
      </w:r>
    </w:p>
    <w:p w:rsidR="00B4520C" w:rsidRPr="006666B8" w:rsidRDefault="00B4520C" w:rsidP="00B4520C">
      <w:pPr>
        <w:numPr>
          <w:ilvl w:val="0"/>
          <w:numId w:val="12"/>
        </w:numPr>
        <w:ind w:right="141"/>
        <w:jc w:val="both"/>
      </w:pPr>
      <w:r w:rsidRPr="006666B8">
        <w:t>сети энергоснабжения (не соответствуют современным требованиям ПЭУ);</w:t>
      </w:r>
    </w:p>
    <w:p w:rsidR="00B4520C" w:rsidRPr="006666B8" w:rsidRDefault="00B4520C" w:rsidP="00B4520C">
      <w:pPr>
        <w:numPr>
          <w:ilvl w:val="0"/>
          <w:numId w:val="12"/>
        </w:numPr>
        <w:ind w:right="141"/>
        <w:jc w:val="both"/>
      </w:pPr>
      <w:r w:rsidRPr="006666B8">
        <w:t>система отопления;</w:t>
      </w:r>
    </w:p>
    <w:p w:rsidR="00B4520C" w:rsidRPr="006666B8" w:rsidRDefault="00B4520C" w:rsidP="00B4520C">
      <w:pPr>
        <w:numPr>
          <w:ilvl w:val="0"/>
          <w:numId w:val="12"/>
        </w:numPr>
        <w:ind w:right="141"/>
        <w:jc w:val="both"/>
      </w:pPr>
      <w:r w:rsidRPr="006666B8">
        <w:t xml:space="preserve">кровля.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зданий школы необходим по следующим причинам:</w:t>
      </w:r>
    </w:p>
    <w:p w:rsidR="00B4520C" w:rsidRPr="006666B8" w:rsidRDefault="00B4520C" w:rsidP="00B4520C">
      <w:pPr>
        <w:numPr>
          <w:ilvl w:val="0"/>
          <w:numId w:val="14"/>
        </w:numPr>
        <w:ind w:right="141"/>
        <w:jc w:val="both"/>
      </w:pPr>
      <w:r w:rsidRPr="006666B8">
        <w:t>Процент износа зданий школы - 40%.</w:t>
      </w:r>
    </w:p>
    <w:p w:rsidR="00B4520C" w:rsidRPr="006666B8" w:rsidRDefault="00B4520C" w:rsidP="00B4520C">
      <w:pPr>
        <w:numPr>
          <w:ilvl w:val="0"/>
          <w:numId w:val="14"/>
        </w:numPr>
        <w:ind w:right="141"/>
        <w:jc w:val="both"/>
      </w:pPr>
      <w:r w:rsidRPr="006666B8"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</w:t>
      </w:r>
      <w:proofErr w:type="spellStart"/>
      <w:r w:rsidRPr="006666B8">
        <w:t>противокриминальной</w:t>
      </w:r>
      <w:proofErr w:type="spellEnd"/>
      <w:r w:rsidRPr="006666B8">
        <w:t xml:space="preserve"> защиты, а также продление срока службы зданий.</w:t>
      </w:r>
    </w:p>
    <w:p w:rsidR="00B4520C" w:rsidRPr="006666B8" w:rsidRDefault="00B4520C" w:rsidP="00B4520C">
      <w:pPr>
        <w:numPr>
          <w:ilvl w:val="0"/>
          <w:numId w:val="14"/>
        </w:numPr>
        <w:ind w:right="141"/>
        <w:jc w:val="both"/>
      </w:pPr>
      <w:r w:rsidRPr="006666B8">
        <w:t>Улучшение качества предоставляемых услуг.</w:t>
      </w:r>
    </w:p>
    <w:p w:rsidR="00B4520C" w:rsidRPr="006666B8" w:rsidRDefault="00B4520C" w:rsidP="00B4520C">
      <w:pPr>
        <w:numPr>
          <w:ilvl w:val="0"/>
          <w:numId w:val="14"/>
        </w:numPr>
        <w:ind w:right="141"/>
        <w:jc w:val="both"/>
      </w:pPr>
      <w:r w:rsidRPr="006666B8">
        <w:t>Снижение расходов на энергоресурсы за счёт использования энергоэффективных технологий и оборудования.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Приблизительные затраты на капитальный ремонт с учетом проектных работ - 13 202,37 тыс.  рублей.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Капитальный ремонт зданий общеобразовательных организаций для сохранения существующих ученических мест запланировано осуществлять в 2 этапа:</w:t>
      </w:r>
    </w:p>
    <w:p w:rsidR="00B4520C" w:rsidRPr="006666B8" w:rsidRDefault="00B4520C" w:rsidP="00B4520C">
      <w:pPr>
        <w:numPr>
          <w:ilvl w:val="0"/>
          <w:numId w:val="38"/>
        </w:numPr>
        <w:ind w:right="141"/>
        <w:jc w:val="both"/>
      </w:pPr>
      <w:r w:rsidRPr="006666B8">
        <w:rPr>
          <w:lang w:val="en-US"/>
        </w:rPr>
        <w:t>I</w:t>
      </w:r>
      <w:r w:rsidRPr="006666B8">
        <w:t xml:space="preserve"> этап (2016 – 2020 годы);</w:t>
      </w:r>
    </w:p>
    <w:p w:rsidR="00B4520C" w:rsidRPr="006666B8" w:rsidRDefault="00B4520C" w:rsidP="00B4520C">
      <w:pPr>
        <w:numPr>
          <w:ilvl w:val="0"/>
          <w:numId w:val="38"/>
        </w:numPr>
        <w:ind w:right="141"/>
        <w:jc w:val="both"/>
      </w:pPr>
      <w:r w:rsidRPr="006666B8">
        <w:rPr>
          <w:lang w:val="en-US"/>
        </w:rPr>
        <w:t>II</w:t>
      </w:r>
      <w:r w:rsidRPr="006666B8">
        <w:t xml:space="preserve"> этап (2021 – 2025 годы).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Проведение капитального ремонта зданий общеобразовательных организаций позволит создать современные условия для обучающихся, отвечающие санитарным нормам и условиям безопасности.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numPr>
          <w:ilvl w:val="0"/>
          <w:numId w:val="35"/>
        </w:numPr>
        <w:ind w:right="141"/>
        <w:jc w:val="both"/>
      </w:pPr>
      <w:r w:rsidRPr="006666B8">
        <w:t>Цель и задачи Подпрограммы № 2, сроки и этапы её реализации, целевые показатели результативности реализации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Подпрограммы № 2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Цель Подпрограммы №2: Исключение организации обучения детей в зданиях школ с износом 50% и выше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Показатели цели Подпрограммы №2 приведены в таблице 1.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Таблица 1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94"/>
        <w:gridCol w:w="794"/>
        <w:gridCol w:w="794"/>
        <w:gridCol w:w="793"/>
        <w:gridCol w:w="793"/>
        <w:gridCol w:w="793"/>
        <w:gridCol w:w="793"/>
        <w:gridCol w:w="793"/>
        <w:gridCol w:w="793"/>
        <w:gridCol w:w="793"/>
      </w:tblGrid>
      <w:tr w:rsidR="006666B8" w:rsidRPr="006666B8" w:rsidTr="00B4520C">
        <w:tc>
          <w:tcPr>
            <w:tcW w:w="231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B4520C" w:rsidRPr="006666B8" w:rsidTr="00B4520C">
        <w:tc>
          <w:tcPr>
            <w:tcW w:w="231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Число общеобразовательных организаций, в которых обеспечено сохранение мест посредством капитального ремонта, </w:t>
            </w:r>
            <w:r w:rsidRPr="006666B8">
              <w:lastRenderedPageBreak/>
              <w:t>уменьшающего износ зданий школ, ед.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Задачи Подпрограммы № 2: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Задача 1. Проведение капитального ремонта в зданиях муниципальных общеобразовательных организаций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Показатель задачи Подпрограммы №2 приведен в таблице 2.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Таблица 2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94"/>
        <w:gridCol w:w="794"/>
        <w:gridCol w:w="794"/>
        <w:gridCol w:w="793"/>
        <w:gridCol w:w="793"/>
        <w:gridCol w:w="793"/>
        <w:gridCol w:w="793"/>
        <w:gridCol w:w="793"/>
        <w:gridCol w:w="793"/>
        <w:gridCol w:w="793"/>
      </w:tblGrid>
      <w:tr w:rsidR="006666B8" w:rsidRPr="006666B8" w:rsidTr="00B4520C">
        <w:tc>
          <w:tcPr>
            <w:tcW w:w="231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цели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740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</w:tr>
      <w:tr w:rsidR="00B4520C" w:rsidRPr="006666B8" w:rsidTr="00B4520C">
        <w:tc>
          <w:tcPr>
            <w:tcW w:w="2314" w:type="dxa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740" w:type="dxa"/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Подпрограмма № 2 рассчитана на период с 2016 по 2025 год.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Этапы реализации: </w:t>
      </w:r>
      <w:r w:rsidRPr="006666B8">
        <w:rPr>
          <w:lang w:val="en-US"/>
        </w:rPr>
        <w:t>I</w:t>
      </w:r>
      <w:r w:rsidRPr="006666B8">
        <w:t xml:space="preserve"> этап: 2016-2020 годы;</w:t>
      </w:r>
    </w:p>
    <w:p w:rsidR="00B4520C" w:rsidRPr="006666B8" w:rsidRDefault="00B4520C" w:rsidP="00B4520C">
      <w:pPr>
        <w:ind w:right="141" w:firstLine="426"/>
        <w:jc w:val="both"/>
      </w:pPr>
      <w:r w:rsidRPr="006666B8">
        <w:rPr>
          <w:lang w:val="en-US"/>
        </w:rPr>
        <w:t>II</w:t>
      </w:r>
      <w:r w:rsidRPr="006666B8">
        <w:t xml:space="preserve"> этап: 2021-2025 годы.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  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Сведения о составе и значениях целевых показателей результативности Подпрограммы № 2 приведены в таблице 3.</w:t>
      </w: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1905" w:h="16838" w:code="9"/>
          <w:pgMar w:top="1134" w:right="706" w:bottom="1134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>Таблица 3</w:t>
      </w:r>
    </w:p>
    <w:p w:rsidR="00B4520C" w:rsidRPr="006666B8" w:rsidRDefault="00B4520C" w:rsidP="00B4520C">
      <w:pPr>
        <w:ind w:right="141" w:firstLine="426"/>
        <w:jc w:val="both"/>
      </w:pPr>
      <w:r w:rsidRPr="006666B8">
        <w:t>Сведения о составе и значениях целевых показателей результативности Подпрограммы №2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5535" w:type="dxa"/>
        <w:tblInd w:w="-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2565"/>
        <w:gridCol w:w="1034"/>
        <w:gridCol w:w="655"/>
        <w:gridCol w:w="744"/>
        <w:gridCol w:w="685"/>
        <w:gridCol w:w="631"/>
        <w:gridCol w:w="572"/>
        <w:gridCol w:w="850"/>
        <w:gridCol w:w="851"/>
        <w:gridCol w:w="709"/>
        <w:gridCol w:w="708"/>
        <w:gridCol w:w="567"/>
        <w:gridCol w:w="856"/>
        <w:gridCol w:w="34"/>
        <w:gridCol w:w="1298"/>
        <w:gridCol w:w="1843"/>
      </w:tblGrid>
      <w:tr w:rsidR="006666B8" w:rsidRPr="006666B8" w:rsidTr="00B713D4">
        <w:trPr>
          <w:cantSplit/>
          <w:trHeight w:val="315"/>
          <w:tblHeader/>
        </w:trPr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141" w:firstLine="9"/>
              <w:jc w:val="center"/>
            </w:pPr>
            <w:r w:rsidRPr="006666B8">
              <w:t>№ п/п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141"/>
              <w:jc w:val="center"/>
              <w:rPr>
                <w:lang w:val="en-US"/>
              </w:rPr>
            </w:pPr>
            <w:r w:rsidRPr="006666B8"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4520C" w:rsidRPr="006666B8" w:rsidRDefault="00B4520C" w:rsidP="00B713D4">
            <w:pPr>
              <w:ind w:right="141"/>
              <w:jc w:val="center"/>
            </w:pPr>
            <w:r w:rsidRPr="006666B8">
              <w:t xml:space="preserve">Ед. </w:t>
            </w:r>
            <w:proofErr w:type="spellStart"/>
            <w:r w:rsidRPr="006666B8">
              <w:t>изм</w:t>
            </w:r>
            <w:proofErr w:type="spellEnd"/>
            <w:r w:rsidRPr="006666B8">
              <w:rPr>
                <w:lang w:val="en-US"/>
              </w:rPr>
              <w:t>.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20C" w:rsidRPr="006666B8" w:rsidRDefault="00B4520C" w:rsidP="00B713D4">
            <w:pPr>
              <w:ind w:right="141" w:firstLine="17"/>
              <w:jc w:val="center"/>
            </w:pPr>
            <w:r w:rsidRPr="006666B8">
              <w:t>Значения показателей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44"/>
              <w:jc w:val="center"/>
            </w:pPr>
            <w:r w:rsidRPr="006666B8">
              <w:t>Периодичность сбора данных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72"/>
              <w:jc w:val="center"/>
            </w:pPr>
            <w:r w:rsidRPr="006666B8">
              <w:t>Метод сбора информации</w:t>
            </w:r>
          </w:p>
        </w:tc>
      </w:tr>
      <w:tr w:rsidR="006666B8" w:rsidRPr="006666B8" w:rsidTr="00B713D4">
        <w:trPr>
          <w:cantSplit/>
          <w:trHeight w:val="990"/>
          <w:tblHeader/>
        </w:trPr>
        <w:tc>
          <w:tcPr>
            <w:tcW w:w="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183" w:firstLine="17"/>
              <w:jc w:val="both"/>
            </w:pPr>
            <w:r w:rsidRPr="006666B8">
              <w:t>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141" w:firstLine="108"/>
              <w:jc w:val="both"/>
            </w:pPr>
            <w:r w:rsidRPr="006666B8">
              <w:t>2016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144" w:firstLine="42"/>
              <w:jc w:val="both"/>
            </w:pPr>
            <w:r w:rsidRPr="006666B8">
              <w:t>2017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210"/>
              <w:jc w:val="both"/>
            </w:pPr>
            <w:r w:rsidRPr="006666B8">
              <w:t>2018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-71"/>
              <w:jc w:val="both"/>
            </w:pPr>
            <w:r w:rsidRPr="006666B8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60"/>
              <w:jc w:val="both"/>
            </w:pPr>
            <w:r w:rsidRPr="006666B8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141" w:firstLine="74"/>
              <w:jc w:val="both"/>
            </w:pPr>
            <w:r w:rsidRPr="006666B8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-81" w:firstLine="85"/>
              <w:jc w:val="both"/>
            </w:pPr>
            <w:r w:rsidRPr="006666B8"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-69"/>
              <w:jc w:val="both"/>
            </w:pPr>
            <w:r w:rsidRPr="006666B8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-81"/>
              <w:jc w:val="both"/>
            </w:pPr>
            <w:r w:rsidRPr="006666B8">
              <w:t>2024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0D3343">
            <w:pPr>
              <w:ind w:right="141"/>
              <w:jc w:val="both"/>
            </w:pPr>
            <w:r w:rsidRPr="006666B8">
              <w:t>2025</w:t>
            </w:r>
          </w:p>
        </w:tc>
        <w:tc>
          <w:tcPr>
            <w:tcW w:w="13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713D4">
        <w:trPr>
          <w:cantSplit/>
          <w:trHeight w:val="240"/>
          <w:tblHeader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713D4">
        <w:trPr>
          <w:cantSplit/>
          <w:trHeight w:val="240"/>
        </w:trPr>
        <w:tc>
          <w:tcPr>
            <w:tcW w:w="155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Показатель цели Подпрограммы № 2: Исключение организации обучения детей в зданиях школ с износом 50% и выше.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713D4">
        <w:trPr>
          <w:cantSplit/>
          <w:trHeight w:val="282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Показатель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ед.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-73"/>
              <w:jc w:val="both"/>
            </w:pPr>
            <w:r w:rsidRPr="006666B8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713D4">
            <w:pPr>
              <w:ind w:right="141"/>
              <w:jc w:val="both"/>
            </w:pPr>
            <w:r w:rsidRPr="006666B8">
              <w:t>Мониторинг УООиП</w:t>
            </w:r>
          </w:p>
        </w:tc>
      </w:tr>
      <w:tr w:rsidR="006666B8" w:rsidRPr="006666B8" w:rsidTr="00B713D4">
        <w:trPr>
          <w:cantSplit/>
          <w:trHeight w:val="240"/>
        </w:trPr>
        <w:tc>
          <w:tcPr>
            <w:tcW w:w="155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Показатель задачи 1 Подпрограммы № 2: Проведение капитального ремонта в зданиях муниципальных общеобразовательных организаций</w:t>
            </w:r>
          </w:p>
        </w:tc>
      </w:tr>
      <w:tr w:rsidR="006666B8" w:rsidRPr="006666B8" w:rsidTr="00B713D4">
        <w:trPr>
          <w:cantSplit/>
          <w:trHeight w:val="24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Показатель 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Доля муниципальных общеобразовательных организаций здания, которых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%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0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Ведомственная статистика</w:t>
            </w:r>
          </w:p>
        </w:tc>
      </w:tr>
    </w:tbl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numPr>
          <w:ilvl w:val="0"/>
          <w:numId w:val="35"/>
        </w:numPr>
        <w:ind w:right="141"/>
        <w:jc w:val="both"/>
      </w:pPr>
      <w:r w:rsidRPr="006666B8">
        <w:lastRenderedPageBreak/>
        <w:t>Система мероприятий Подпрограммы № 2 и её ресурсное обеспечение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>В рамках Подпрограммы № 2 планируется реализация следующего основного мероприятия - проведение капитального ремонта в зданиях муниципальных общеобразовательных организаций: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МКОУ «Сосновская ООШ»;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 xml:space="preserve">МКОУ «Берёзовская ООШ»; 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МБОУ «Каргасокская СОШ №2»;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МБОУ «Нововасюганская СОШ»;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МКОУ «Усть – Тымская ООШ»;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МКОУ «Тымская ООШ»;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МКОУ «Среднетымская СОШ»;</w:t>
      </w:r>
    </w:p>
    <w:p w:rsidR="00B4520C" w:rsidRPr="006666B8" w:rsidRDefault="00B4520C" w:rsidP="00B4520C">
      <w:pPr>
        <w:numPr>
          <w:ilvl w:val="0"/>
          <w:numId w:val="34"/>
        </w:numPr>
        <w:ind w:right="141"/>
        <w:jc w:val="both"/>
      </w:pPr>
      <w:r w:rsidRPr="006666B8">
        <w:rPr>
          <w:bCs/>
        </w:rPr>
        <w:t>МКОУ «</w:t>
      </w:r>
      <w:proofErr w:type="spellStart"/>
      <w:r w:rsidRPr="006666B8">
        <w:rPr>
          <w:bCs/>
        </w:rPr>
        <w:t>Киндальская</w:t>
      </w:r>
      <w:proofErr w:type="spellEnd"/>
      <w:r w:rsidRPr="006666B8">
        <w:rPr>
          <w:bCs/>
        </w:rPr>
        <w:t xml:space="preserve"> ООШ».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Объём требуемого финансирования Подпрограммы № 2 составляет </w:t>
      </w:r>
      <w:r w:rsidRPr="006666B8">
        <w:rPr>
          <w:b/>
        </w:rPr>
        <w:t xml:space="preserve">69594,6 тыс. руб., </w:t>
      </w:r>
      <w:r w:rsidRPr="006666B8">
        <w:t>средства областного, местного бюджетов, в том числе по годам реализации Подпрограммы №2: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2016 год – 0,0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2017 год – 0,0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2018 год – 1095,2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2019 год -  6908,9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2020 год – 1541,5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2021 год – 24948,0 тыс. руб.;</w:t>
      </w:r>
    </w:p>
    <w:p w:rsidR="00B4520C" w:rsidRPr="006666B8" w:rsidRDefault="00B4520C" w:rsidP="00B4520C">
      <w:pPr>
        <w:ind w:right="141" w:firstLine="426"/>
        <w:jc w:val="both"/>
      </w:pPr>
      <w:r w:rsidRPr="006666B8">
        <w:t>2022 год – 35000,0 тыс. руб.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Перечень основных мероприятий и ресурсное обеспечение Подпрограммы № 2 «Сохранение действующих мест в общеобразовательных организациях путем проведения капитального ремонта объектов» представлены в таблице 4.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>Таблица 4</w:t>
      </w: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Перечень основных мероприятий и ресурсное обеспечение Подпрограммы №2 </w:t>
      </w:r>
    </w:p>
    <w:p w:rsidR="00B4520C" w:rsidRPr="006666B8" w:rsidRDefault="00B4520C" w:rsidP="00B4520C">
      <w:pPr>
        <w:ind w:right="141" w:firstLine="426"/>
        <w:jc w:val="both"/>
      </w:pPr>
    </w:p>
    <w:tbl>
      <w:tblPr>
        <w:tblW w:w="15594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74"/>
        <w:gridCol w:w="1136"/>
        <w:gridCol w:w="1420"/>
        <w:gridCol w:w="141"/>
        <w:gridCol w:w="1277"/>
        <w:gridCol w:w="1417"/>
        <w:gridCol w:w="1134"/>
        <w:gridCol w:w="992"/>
        <w:gridCol w:w="2127"/>
        <w:gridCol w:w="2552"/>
      </w:tblGrid>
      <w:tr w:rsidR="006666B8" w:rsidRPr="006666B8" w:rsidTr="00B4520C">
        <w:trPr>
          <w:trHeight w:val="23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Срок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Объем финансирования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(тыс. рублей)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t>Участник/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участник мероприятия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666B8" w:rsidRPr="006666B8" w:rsidTr="00B4520C">
        <w:trPr>
          <w:trHeight w:val="67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федерального бюджета (по согласованию( прогноз))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областного бюджета (по согласованию( прогноз))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местного </w:t>
            </w:r>
            <w:proofErr w:type="gramStart"/>
            <w:r w:rsidRPr="006666B8">
              <w:t>бюджета(</w:t>
            </w:r>
            <w:proofErr w:type="gramEnd"/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</w:tr>
      <w:tr w:rsidR="006666B8" w:rsidRPr="006666B8" w:rsidTr="00B4520C">
        <w:trPr>
          <w:trHeight w:val="482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наименование и 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значения по годам реализации</w:t>
            </w:r>
          </w:p>
        </w:tc>
      </w:tr>
      <w:tr w:rsidR="006666B8" w:rsidRPr="006666B8" w:rsidTr="00B4520C">
        <w:trPr>
          <w:trHeight w:val="19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t>1</w:t>
            </w:r>
            <w:r w:rsidRPr="006666B8">
              <w:rPr>
                <w:lang w:val="en-US"/>
              </w:rPr>
              <w:t>0</w:t>
            </w:r>
          </w:p>
        </w:tc>
      </w:tr>
      <w:tr w:rsidR="006666B8" w:rsidRPr="006666B8" w:rsidTr="00B4520C">
        <w:trPr>
          <w:trHeight w:val="21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Подпрограмма №2: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6666B8" w:rsidRPr="006666B8" w:rsidTr="00B4520C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Задача 1 Подпрограммы №2: Проведение капитального ремонта в зданиях муниципальных общеобразовательных организаций</w:t>
            </w:r>
          </w:p>
        </w:tc>
      </w:tr>
      <w:tr w:rsidR="006666B8" w:rsidRPr="006666B8" w:rsidTr="00B4520C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Основное мероприятие: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УООиП, Образовательные организации, МКУ «УЖКХ и КС» МО </w:t>
            </w:r>
            <w:r w:rsidRPr="006666B8">
              <w:lastRenderedPageBreak/>
              <w:t>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478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Количество капитально отремонтированных зданий, строений,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1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10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542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523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</w:t>
            </w:r>
          </w:p>
        </w:tc>
      </w:tr>
      <w:tr w:rsidR="006666B8" w:rsidRPr="006666B8" w:rsidTr="00B4520C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</w:t>
            </w:r>
          </w:p>
        </w:tc>
      </w:tr>
      <w:tr w:rsidR="006666B8" w:rsidRPr="006666B8" w:rsidTr="00B4520C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Мероприятие1: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</w:t>
            </w:r>
            <w:proofErr w:type="spellStart"/>
            <w:r w:rsidRPr="006666B8">
              <w:t>Киндальская</w:t>
            </w:r>
            <w:proofErr w:type="spellEnd"/>
            <w:r w:rsidRPr="006666B8">
              <w:t xml:space="preserve">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УООиП, Образовательные организации, МКУ «УЖКХ и КС» МО 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2: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«Березовская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УООиП, Образовательные организации, МКУ «УЖКХ и КС» МО 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50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3: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Проведение капитального ремонта в МКОУ </w:t>
            </w:r>
            <w:r w:rsidRPr="006666B8">
              <w:lastRenderedPageBreak/>
              <w:t>«Нововасюганская СОШ»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УООиП, Образовательные </w:t>
            </w:r>
            <w:r w:rsidRPr="006666B8">
              <w:lastRenderedPageBreak/>
              <w:t>организации, МКУ «УЖКХ и КС» МО 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4: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«Сосновская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УООиП, Образовательные организации, МКУ «УЖКХ и КС» МО «Каргасокск</w:t>
            </w:r>
            <w:r w:rsidRPr="006666B8">
              <w:lastRenderedPageBreak/>
              <w:t>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Техническая готовность объекта, %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5: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МБОУ «Каргасокская СОШ № 2»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9004,1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9004,1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УООиП, Образовательные организации, МКУ «УЖКХ и КС» МО «Каргасокский район»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50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Мероприятие 6: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«Усть – Тымская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16360,0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16360,0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7: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 xml:space="preserve">Проведение капитального ремонта в МКОУ </w:t>
            </w:r>
            <w:r w:rsidRPr="006666B8">
              <w:lastRenderedPageBreak/>
              <w:t>«Среднетымская СОШ»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Мероприятие 8:</w:t>
            </w:r>
          </w:p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Проведение капитального ремонта в МКОУ «Тымская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100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</w:tr>
      <w:tr w:rsidR="006666B8" w:rsidRPr="006666B8" w:rsidTr="00B4520C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Итого по Подпрограмме №2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  <w:rPr>
                <w:lang w:val="en-US"/>
              </w:rPr>
            </w:pPr>
            <w:r w:rsidRPr="006666B8">
              <w:rPr>
                <w:lang w:val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  <w:tr w:rsidR="006666B8" w:rsidRPr="006666B8" w:rsidTr="00B4520C"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20C" w:rsidRPr="006666B8" w:rsidRDefault="00B4520C" w:rsidP="00B4520C">
            <w:pPr>
              <w:ind w:right="141" w:firstLine="426"/>
              <w:jc w:val="both"/>
            </w:pPr>
            <w:r w:rsidRPr="006666B8">
              <w:t>Х</w:t>
            </w:r>
          </w:p>
        </w:tc>
      </w:tr>
    </w:tbl>
    <w:p w:rsidR="00B4520C" w:rsidRPr="006666B8" w:rsidRDefault="00B4520C" w:rsidP="00B4520C">
      <w:pPr>
        <w:ind w:right="141" w:firstLine="426"/>
        <w:jc w:val="both"/>
        <w:sectPr w:rsidR="00B4520C" w:rsidRPr="006666B8" w:rsidSect="00B4520C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4520C" w:rsidRPr="006666B8" w:rsidRDefault="00B4520C" w:rsidP="00B4520C">
      <w:pPr>
        <w:ind w:right="141" w:firstLine="426"/>
        <w:jc w:val="both"/>
      </w:pPr>
      <w:r w:rsidRPr="006666B8">
        <w:lastRenderedPageBreak/>
        <w:t xml:space="preserve">4. Условия и порядок софинансирования Подпрограммы № 2 из федерального бюджета, областного и внебюджетных источников </w:t>
      </w:r>
    </w:p>
    <w:p w:rsidR="00B4520C" w:rsidRPr="006666B8" w:rsidRDefault="00B4520C" w:rsidP="00B4520C">
      <w:pPr>
        <w:ind w:right="141" w:firstLine="426"/>
        <w:jc w:val="both"/>
      </w:pPr>
    </w:p>
    <w:p w:rsidR="00B4520C" w:rsidRPr="006666B8" w:rsidRDefault="00B4520C" w:rsidP="00B4520C">
      <w:pPr>
        <w:ind w:right="141" w:firstLine="426"/>
        <w:jc w:val="both"/>
      </w:pPr>
      <w:r w:rsidRPr="006666B8">
        <w:t xml:space="preserve">Средства из областного бюджета на софинансирование расходных обязательств на реализацию мероприятий Подпрограммы № 2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B4520C" w:rsidRPr="006666B8" w:rsidRDefault="00B4520C" w:rsidP="00B4520C">
      <w:pPr>
        <w:ind w:right="141" w:firstLine="426"/>
        <w:jc w:val="both"/>
      </w:pPr>
      <w:r w:rsidRPr="006666B8">
        <w:t>Внебюджетные источники отсутствуют.</w:t>
      </w:r>
    </w:p>
    <w:p w:rsidR="00B4520C" w:rsidRPr="006666B8" w:rsidRDefault="00B4520C" w:rsidP="00B4520C">
      <w:pPr>
        <w:ind w:right="141" w:firstLine="426"/>
        <w:jc w:val="both"/>
      </w:pPr>
    </w:p>
    <w:p w:rsidR="00A95C46" w:rsidRPr="006666B8" w:rsidRDefault="00A95C46" w:rsidP="00B4520C">
      <w:pPr>
        <w:ind w:right="141" w:firstLine="426"/>
        <w:jc w:val="both"/>
      </w:pPr>
    </w:p>
    <w:sectPr w:rsidR="00A95C46" w:rsidRPr="006666B8" w:rsidSect="009D1993">
      <w:headerReference w:type="even" r:id="rId16"/>
      <w:type w:val="continuous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5C" w:rsidRDefault="00D71E5C">
      <w:r>
        <w:separator/>
      </w:r>
    </w:p>
  </w:endnote>
  <w:endnote w:type="continuationSeparator" w:id="0">
    <w:p w:rsidR="00D71E5C" w:rsidRDefault="00D7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C" w:rsidRDefault="00B4520C" w:rsidP="00B4520C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C" w:rsidRDefault="00B4520C" w:rsidP="00B4520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5C" w:rsidRDefault="00D71E5C">
      <w:r>
        <w:separator/>
      </w:r>
    </w:p>
  </w:footnote>
  <w:footnote w:type="continuationSeparator" w:id="0">
    <w:p w:rsidR="00D71E5C" w:rsidRDefault="00D7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C" w:rsidRDefault="00B4520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66B8">
      <w:rPr>
        <w:noProof/>
      </w:rPr>
      <w:t>2</w:t>
    </w:r>
    <w:r>
      <w:fldChar w:fldCharType="end"/>
    </w:r>
  </w:p>
  <w:p w:rsidR="00B4520C" w:rsidRDefault="00B4520C" w:rsidP="00B4520C">
    <w:pPr>
      <w:pStyle w:val="a9"/>
    </w:pPr>
  </w:p>
  <w:p w:rsidR="00B4520C" w:rsidRDefault="00B452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C" w:rsidRDefault="00B4520C" w:rsidP="00B4520C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C" w:rsidRDefault="00B4520C" w:rsidP="00E5588B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4520C" w:rsidRDefault="00B4520C" w:rsidP="00E5588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AB01E1"/>
    <w:multiLevelType w:val="hybridMultilevel"/>
    <w:tmpl w:val="7050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0DB"/>
    <w:multiLevelType w:val="hybridMultilevel"/>
    <w:tmpl w:val="4C9E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124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D6A5CCB"/>
    <w:multiLevelType w:val="hybridMultilevel"/>
    <w:tmpl w:val="6618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D1F5D"/>
    <w:multiLevelType w:val="hybridMultilevel"/>
    <w:tmpl w:val="C72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D2171A"/>
    <w:multiLevelType w:val="hybridMultilevel"/>
    <w:tmpl w:val="C62E81F2"/>
    <w:lvl w:ilvl="0" w:tplc="98AECA9E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415241E"/>
    <w:multiLevelType w:val="hybridMultilevel"/>
    <w:tmpl w:val="DAE0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C3CB0"/>
    <w:multiLevelType w:val="hybridMultilevel"/>
    <w:tmpl w:val="F80686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607489B"/>
    <w:multiLevelType w:val="hybridMultilevel"/>
    <w:tmpl w:val="517673C2"/>
    <w:lvl w:ilvl="0" w:tplc="04190001">
      <w:start w:val="1"/>
      <w:numFmt w:val="bullet"/>
      <w:pStyle w:val="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C45D09"/>
    <w:multiLevelType w:val="hybridMultilevel"/>
    <w:tmpl w:val="438485F4"/>
    <w:lvl w:ilvl="0" w:tplc="68B2E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8C31D9"/>
    <w:multiLevelType w:val="hybridMultilevel"/>
    <w:tmpl w:val="040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27E9"/>
    <w:multiLevelType w:val="hybridMultilevel"/>
    <w:tmpl w:val="ACD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19EE"/>
    <w:multiLevelType w:val="hybridMultilevel"/>
    <w:tmpl w:val="E2CA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9B0DE4"/>
    <w:multiLevelType w:val="hybridMultilevel"/>
    <w:tmpl w:val="49A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6700"/>
    <w:multiLevelType w:val="hybridMultilevel"/>
    <w:tmpl w:val="6BF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862CBC"/>
    <w:multiLevelType w:val="hybridMultilevel"/>
    <w:tmpl w:val="E6D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346D83"/>
    <w:multiLevelType w:val="hybridMultilevel"/>
    <w:tmpl w:val="05C22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4B5B"/>
    <w:multiLevelType w:val="hybridMultilevel"/>
    <w:tmpl w:val="520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F2356D"/>
    <w:multiLevelType w:val="hybridMultilevel"/>
    <w:tmpl w:val="BD8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2A4B9A"/>
    <w:multiLevelType w:val="hybridMultilevel"/>
    <w:tmpl w:val="3B6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23" w15:restartNumberingAfterBreak="0">
    <w:nsid w:val="3F834ED1"/>
    <w:multiLevelType w:val="hybridMultilevel"/>
    <w:tmpl w:val="908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E3F7B"/>
    <w:multiLevelType w:val="hybridMultilevel"/>
    <w:tmpl w:val="269A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D4022"/>
    <w:multiLevelType w:val="hybridMultilevel"/>
    <w:tmpl w:val="310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511F7"/>
    <w:multiLevelType w:val="hybridMultilevel"/>
    <w:tmpl w:val="C9FC5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D348B7"/>
    <w:multiLevelType w:val="hybridMultilevel"/>
    <w:tmpl w:val="EBF83A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9A6DEF"/>
    <w:multiLevelType w:val="hybridMultilevel"/>
    <w:tmpl w:val="5F7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8657C"/>
    <w:multiLevelType w:val="hybridMultilevel"/>
    <w:tmpl w:val="181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3950A7"/>
    <w:multiLevelType w:val="hybridMultilevel"/>
    <w:tmpl w:val="AE8C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92002"/>
    <w:multiLevelType w:val="hybridMultilevel"/>
    <w:tmpl w:val="2500B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4197E"/>
    <w:multiLevelType w:val="hybridMultilevel"/>
    <w:tmpl w:val="E676E426"/>
    <w:lvl w:ilvl="0" w:tplc="C128A1A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B903A23"/>
    <w:multiLevelType w:val="hybridMultilevel"/>
    <w:tmpl w:val="5B649050"/>
    <w:lvl w:ilvl="0" w:tplc="762CE54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BEF7A3C"/>
    <w:multiLevelType w:val="hybridMultilevel"/>
    <w:tmpl w:val="36DC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82507"/>
    <w:multiLevelType w:val="hybridMultilevel"/>
    <w:tmpl w:val="6DB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A7F65"/>
    <w:multiLevelType w:val="hybridMultilevel"/>
    <w:tmpl w:val="14F0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D5063"/>
    <w:multiLevelType w:val="hybridMultilevel"/>
    <w:tmpl w:val="753E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76F58"/>
    <w:multiLevelType w:val="hybridMultilevel"/>
    <w:tmpl w:val="9A0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6D3A3D"/>
    <w:multiLevelType w:val="hybridMultilevel"/>
    <w:tmpl w:val="DE98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2B3447"/>
    <w:multiLevelType w:val="hybridMultilevel"/>
    <w:tmpl w:val="8B9C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1"/>
  </w:num>
  <w:num w:numId="5">
    <w:abstractNumId w:val="6"/>
  </w:num>
  <w:num w:numId="6">
    <w:abstractNumId w:val="20"/>
  </w:num>
  <w:num w:numId="7">
    <w:abstractNumId w:val="37"/>
  </w:num>
  <w:num w:numId="8">
    <w:abstractNumId w:val="14"/>
  </w:num>
  <w:num w:numId="9">
    <w:abstractNumId w:val="2"/>
  </w:num>
  <w:num w:numId="10">
    <w:abstractNumId w:val="24"/>
  </w:num>
  <w:num w:numId="11">
    <w:abstractNumId w:val="12"/>
  </w:num>
  <w:num w:numId="12">
    <w:abstractNumId w:val="1"/>
  </w:num>
  <w:num w:numId="13">
    <w:abstractNumId w:val="19"/>
  </w:num>
  <w:num w:numId="14">
    <w:abstractNumId w:val="35"/>
  </w:num>
  <w:num w:numId="15">
    <w:abstractNumId w:val="40"/>
  </w:num>
  <w:num w:numId="16">
    <w:abstractNumId w:val="38"/>
  </w:num>
  <w:num w:numId="17">
    <w:abstractNumId w:val="13"/>
  </w:num>
  <w:num w:numId="18">
    <w:abstractNumId w:val="29"/>
  </w:num>
  <w:num w:numId="19">
    <w:abstractNumId w:val="5"/>
  </w:num>
  <w:num w:numId="20">
    <w:abstractNumId w:val="30"/>
  </w:num>
  <w:num w:numId="21">
    <w:abstractNumId w:val="36"/>
  </w:num>
  <w:num w:numId="22">
    <w:abstractNumId w:val="28"/>
  </w:num>
  <w:num w:numId="23">
    <w:abstractNumId w:val="15"/>
  </w:num>
  <w:num w:numId="24">
    <w:abstractNumId w:val="7"/>
  </w:num>
  <w:num w:numId="25">
    <w:abstractNumId w:val="10"/>
  </w:num>
  <w:num w:numId="26">
    <w:abstractNumId w:val="39"/>
  </w:num>
  <w:num w:numId="27">
    <w:abstractNumId w:val="4"/>
  </w:num>
  <w:num w:numId="28">
    <w:abstractNumId w:val="25"/>
  </w:num>
  <w:num w:numId="29">
    <w:abstractNumId w:val="23"/>
  </w:num>
  <w:num w:numId="30">
    <w:abstractNumId w:val="18"/>
  </w:num>
  <w:num w:numId="31">
    <w:abstractNumId w:val="26"/>
  </w:num>
  <w:num w:numId="32">
    <w:abstractNumId w:val="34"/>
  </w:num>
  <w:num w:numId="33">
    <w:abstractNumId w:val="27"/>
  </w:num>
  <w:num w:numId="34">
    <w:abstractNumId w:val="11"/>
  </w:num>
  <w:num w:numId="35">
    <w:abstractNumId w:val="33"/>
  </w:num>
  <w:num w:numId="36">
    <w:abstractNumId w:val="31"/>
  </w:num>
  <w:num w:numId="37">
    <w:abstractNumId w:val="3"/>
  </w:num>
  <w:num w:numId="38">
    <w:abstractNumId w:val="16"/>
  </w:num>
  <w:num w:numId="39">
    <w:abstractNumId w:val="8"/>
  </w:num>
  <w:num w:numId="40">
    <w:abstractNumId w:val="32"/>
  </w:num>
  <w:num w:numId="41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669E"/>
    <w:rsid w:val="00012BE3"/>
    <w:rsid w:val="0002084F"/>
    <w:rsid w:val="00020F65"/>
    <w:rsid w:val="00025792"/>
    <w:rsid w:val="000258D6"/>
    <w:rsid w:val="00030B8B"/>
    <w:rsid w:val="0003174F"/>
    <w:rsid w:val="00033515"/>
    <w:rsid w:val="00041C13"/>
    <w:rsid w:val="00043C41"/>
    <w:rsid w:val="0005322F"/>
    <w:rsid w:val="00054F24"/>
    <w:rsid w:val="000554AE"/>
    <w:rsid w:val="000568B5"/>
    <w:rsid w:val="000604A1"/>
    <w:rsid w:val="000631B4"/>
    <w:rsid w:val="00086301"/>
    <w:rsid w:val="0008669B"/>
    <w:rsid w:val="00087B76"/>
    <w:rsid w:val="00093B26"/>
    <w:rsid w:val="00093D3B"/>
    <w:rsid w:val="0009589D"/>
    <w:rsid w:val="000B5BA4"/>
    <w:rsid w:val="000C27B9"/>
    <w:rsid w:val="000C5A95"/>
    <w:rsid w:val="000D3343"/>
    <w:rsid w:val="000D6D57"/>
    <w:rsid w:val="000E10B9"/>
    <w:rsid w:val="000E21A4"/>
    <w:rsid w:val="000E5D86"/>
    <w:rsid w:val="000E73BE"/>
    <w:rsid w:val="000F6D14"/>
    <w:rsid w:val="00107AD0"/>
    <w:rsid w:val="00107E78"/>
    <w:rsid w:val="001170EA"/>
    <w:rsid w:val="00123B33"/>
    <w:rsid w:val="00123D8E"/>
    <w:rsid w:val="00127F27"/>
    <w:rsid w:val="00130CA4"/>
    <w:rsid w:val="00131367"/>
    <w:rsid w:val="00135E08"/>
    <w:rsid w:val="00144F28"/>
    <w:rsid w:val="00146F99"/>
    <w:rsid w:val="0015019F"/>
    <w:rsid w:val="001529C5"/>
    <w:rsid w:val="00152B88"/>
    <w:rsid w:val="00153156"/>
    <w:rsid w:val="00162941"/>
    <w:rsid w:val="001701A6"/>
    <w:rsid w:val="001714E0"/>
    <w:rsid w:val="00171AD7"/>
    <w:rsid w:val="0017322C"/>
    <w:rsid w:val="00174356"/>
    <w:rsid w:val="0017569C"/>
    <w:rsid w:val="001856D2"/>
    <w:rsid w:val="001856DB"/>
    <w:rsid w:val="00193329"/>
    <w:rsid w:val="001A220B"/>
    <w:rsid w:val="001B52F5"/>
    <w:rsid w:val="001C5078"/>
    <w:rsid w:val="001D258D"/>
    <w:rsid w:val="001D2B16"/>
    <w:rsid w:val="001D7F36"/>
    <w:rsid w:val="001E4E10"/>
    <w:rsid w:val="001E54FC"/>
    <w:rsid w:val="001E5DCF"/>
    <w:rsid w:val="001E7ACA"/>
    <w:rsid w:val="001F2252"/>
    <w:rsid w:val="001F57B9"/>
    <w:rsid w:val="001F7CF0"/>
    <w:rsid w:val="00203459"/>
    <w:rsid w:val="00203F78"/>
    <w:rsid w:val="00206B94"/>
    <w:rsid w:val="00213CFC"/>
    <w:rsid w:val="00222ADE"/>
    <w:rsid w:val="00222B23"/>
    <w:rsid w:val="00224BC6"/>
    <w:rsid w:val="00227E21"/>
    <w:rsid w:val="002337F4"/>
    <w:rsid w:val="0023471C"/>
    <w:rsid w:val="00235975"/>
    <w:rsid w:val="0024291B"/>
    <w:rsid w:val="00243558"/>
    <w:rsid w:val="00244116"/>
    <w:rsid w:val="00245195"/>
    <w:rsid w:val="00245626"/>
    <w:rsid w:val="00247838"/>
    <w:rsid w:val="00252852"/>
    <w:rsid w:val="002556A0"/>
    <w:rsid w:val="00256358"/>
    <w:rsid w:val="00256BDE"/>
    <w:rsid w:val="00257BCA"/>
    <w:rsid w:val="00260386"/>
    <w:rsid w:val="00261315"/>
    <w:rsid w:val="0026151E"/>
    <w:rsid w:val="00261964"/>
    <w:rsid w:val="00266427"/>
    <w:rsid w:val="00266914"/>
    <w:rsid w:val="002731F8"/>
    <w:rsid w:val="00277287"/>
    <w:rsid w:val="00286679"/>
    <w:rsid w:val="00287790"/>
    <w:rsid w:val="002961AF"/>
    <w:rsid w:val="002A7510"/>
    <w:rsid w:val="002B1D76"/>
    <w:rsid w:val="002B20CD"/>
    <w:rsid w:val="002B505E"/>
    <w:rsid w:val="002B51EC"/>
    <w:rsid w:val="002B783D"/>
    <w:rsid w:val="002C1C4C"/>
    <w:rsid w:val="002D4CD3"/>
    <w:rsid w:val="002D6778"/>
    <w:rsid w:val="002D6841"/>
    <w:rsid w:val="002E002E"/>
    <w:rsid w:val="002E11C8"/>
    <w:rsid w:val="002E2BF4"/>
    <w:rsid w:val="002E3FBE"/>
    <w:rsid w:val="002E6783"/>
    <w:rsid w:val="00303BE5"/>
    <w:rsid w:val="00304AAD"/>
    <w:rsid w:val="00313063"/>
    <w:rsid w:val="003164D0"/>
    <w:rsid w:val="0031757A"/>
    <w:rsid w:val="0033095F"/>
    <w:rsid w:val="0033614F"/>
    <w:rsid w:val="0033758D"/>
    <w:rsid w:val="0033797B"/>
    <w:rsid w:val="00351917"/>
    <w:rsid w:val="003557C1"/>
    <w:rsid w:val="00360455"/>
    <w:rsid w:val="003606B9"/>
    <w:rsid w:val="00360D3D"/>
    <w:rsid w:val="00364578"/>
    <w:rsid w:val="00364D10"/>
    <w:rsid w:val="00366157"/>
    <w:rsid w:val="00372C8C"/>
    <w:rsid w:val="00375DE8"/>
    <w:rsid w:val="00377D4D"/>
    <w:rsid w:val="00381853"/>
    <w:rsid w:val="00381BDB"/>
    <w:rsid w:val="0039789D"/>
    <w:rsid w:val="00397C26"/>
    <w:rsid w:val="003A2F68"/>
    <w:rsid w:val="003A7210"/>
    <w:rsid w:val="003A7BE0"/>
    <w:rsid w:val="003B6100"/>
    <w:rsid w:val="003C3480"/>
    <w:rsid w:val="003C4110"/>
    <w:rsid w:val="003D51C6"/>
    <w:rsid w:val="003D7011"/>
    <w:rsid w:val="003E07FB"/>
    <w:rsid w:val="003E4F07"/>
    <w:rsid w:val="003F2285"/>
    <w:rsid w:val="003F4A10"/>
    <w:rsid w:val="003F7C0E"/>
    <w:rsid w:val="004000E9"/>
    <w:rsid w:val="004006EA"/>
    <w:rsid w:val="004007A4"/>
    <w:rsid w:val="0040324D"/>
    <w:rsid w:val="004106FC"/>
    <w:rsid w:val="0042466D"/>
    <w:rsid w:val="00424EA1"/>
    <w:rsid w:val="00431C58"/>
    <w:rsid w:val="004326AF"/>
    <w:rsid w:val="00432DD9"/>
    <w:rsid w:val="004418B9"/>
    <w:rsid w:val="00443773"/>
    <w:rsid w:val="00452DE3"/>
    <w:rsid w:val="004544EB"/>
    <w:rsid w:val="00454A77"/>
    <w:rsid w:val="00462681"/>
    <w:rsid w:val="0046374C"/>
    <w:rsid w:val="004667E4"/>
    <w:rsid w:val="00471526"/>
    <w:rsid w:val="00473933"/>
    <w:rsid w:val="004758E6"/>
    <w:rsid w:val="0048076E"/>
    <w:rsid w:val="004826B4"/>
    <w:rsid w:val="0048277C"/>
    <w:rsid w:val="00483CC5"/>
    <w:rsid w:val="004848AF"/>
    <w:rsid w:val="00485807"/>
    <w:rsid w:val="00492B9D"/>
    <w:rsid w:val="0049311A"/>
    <w:rsid w:val="004A0CDD"/>
    <w:rsid w:val="004A3267"/>
    <w:rsid w:val="004B3B00"/>
    <w:rsid w:val="004B6260"/>
    <w:rsid w:val="004C120B"/>
    <w:rsid w:val="004C28EF"/>
    <w:rsid w:val="004C73AC"/>
    <w:rsid w:val="004C784E"/>
    <w:rsid w:val="004C7BAA"/>
    <w:rsid w:val="004D1AC0"/>
    <w:rsid w:val="004D4E8E"/>
    <w:rsid w:val="004F14BF"/>
    <w:rsid w:val="004F287C"/>
    <w:rsid w:val="004F6B78"/>
    <w:rsid w:val="004F7891"/>
    <w:rsid w:val="00502DDE"/>
    <w:rsid w:val="00505CCE"/>
    <w:rsid w:val="00506F15"/>
    <w:rsid w:val="005136D6"/>
    <w:rsid w:val="00514E95"/>
    <w:rsid w:val="00523DB3"/>
    <w:rsid w:val="0052772A"/>
    <w:rsid w:val="00530CF7"/>
    <w:rsid w:val="00535BF4"/>
    <w:rsid w:val="00542FA1"/>
    <w:rsid w:val="00544341"/>
    <w:rsid w:val="0054584A"/>
    <w:rsid w:val="0055455E"/>
    <w:rsid w:val="00555CA6"/>
    <w:rsid w:val="00565CB9"/>
    <w:rsid w:val="00567349"/>
    <w:rsid w:val="0057289E"/>
    <w:rsid w:val="005765A6"/>
    <w:rsid w:val="005772DE"/>
    <w:rsid w:val="0058018F"/>
    <w:rsid w:val="005852D2"/>
    <w:rsid w:val="00592457"/>
    <w:rsid w:val="005A0215"/>
    <w:rsid w:val="005A5D64"/>
    <w:rsid w:val="005B4A53"/>
    <w:rsid w:val="005B5327"/>
    <w:rsid w:val="005B6DF3"/>
    <w:rsid w:val="005C4DF0"/>
    <w:rsid w:val="005C5F50"/>
    <w:rsid w:val="005D3612"/>
    <w:rsid w:val="005D55C9"/>
    <w:rsid w:val="005D65D2"/>
    <w:rsid w:val="005D6E23"/>
    <w:rsid w:val="005E1F50"/>
    <w:rsid w:val="005E7E8C"/>
    <w:rsid w:val="005F4434"/>
    <w:rsid w:val="005F496A"/>
    <w:rsid w:val="005F4DCC"/>
    <w:rsid w:val="005F6DDD"/>
    <w:rsid w:val="005F7650"/>
    <w:rsid w:val="00600162"/>
    <w:rsid w:val="00601E19"/>
    <w:rsid w:val="00604E21"/>
    <w:rsid w:val="00610BBB"/>
    <w:rsid w:val="00617C84"/>
    <w:rsid w:val="00626BEC"/>
    <w:rsid w:val="006375EB"/>
    <w:rsid w:val="00641570"/>
    <w:rsid w:val="0065308C"/>
    <w:rsid w:val="00655BB7"/>
    <w:rsid w:val="006566CE"/>
    <w:rsid w:val="00661194"/>
    <w:rsid w:val="006623A2"/>
    <w:rsid w:val="0066338A"/>
    <w:rsid w:val="00664AD9"/>
    <w:rsid w:val="0066669C"/>
    <w:rsid w:val="006666B8"/>
    <w:rsid w:val="00670738"/>
    <w:rsid w:val="00674074"/>
    <w:rsid w:val="00681BF0"/>
    <w:rsid w:val="006958F0"/>
    <w:rsid w:val="006964FA"/>
    <w:rsid w:val="00696B08"/>
    <w:rsid w:val="006A44D5"/>
    <w:rsid w:val="006B174D"/>
    <w:rsid w:val="006B2A9A"/>
    <w:rsid w:val="006C3390"/>
    <w:rsid w:val="006D07BD"/>
    <w:rsid w:val="006D10F0"/>
    <w:rsid w:val="006D23B5"/>
    <w:rsid w:val="006D5FE9"/>
    <w:rsid w:val="006D656F"/>
    <w:rsid w:val="006E18F6"/>
    <w:rsid w:val="006E1EFC"/>
    <w:rsid w:val="006E37B7"/>
    <w:rsid w:val="006E388D"/>
    <w:rsid w:val="006F1AB2"/>
    <w:rsid w:val="006F272E"/>
    <w:rsid w:val="006F52C9"/>
    <w:rsid w:val="006F6DB5"/>
    <w:rsid w:val="006F787C"/>
    <w:rsid w:val="0070395C"/>
    <w:rsid w:val="007043D7"/>
    <w:rsid w:val="007060D6"/>
    <w:rsid w:val="00710E77"/>
    <w:rsid w:val="007111F6"/>
    <w:rsid w:val="00711D08"/>
    <w:rsid w:val="0071608C"/>
    <w:rsid w:val="007241F4"/>
    <w:rsid w:val="00724942"/>
    <w:rsid w:val="00733D51"/>
    <w:rsid w:val="00740147"/>
    <w:rsid w:val="00744A52"/>
    <w:rsid w:val="0074719D"/>
    <w:rsid w:val="007477E8"/>
    <w:rsid w:val="007550EB"/>
    <w:rsid w:val="00755BDA"/>
    <w:rsid w:val="00762EE9"/>
    <w:rsid w:val="00767175"/>
    <w:rsid w:val="0077254F"/>
    <w:rsid w:val="00776925"/>
    <w:rsid w:val="00780ACE"/>
    <w:rsid w:val="00783C9D"/>
    <w:rsid w:val="007929F5"/>
    <w:rsid w:val="007A3336"/>
    <w:rsid w:val="007A41A4"/>
    <w:rsid w:val="007A73B8"/>
    <w:rsid w:val="007C1DEA"/>
    <w:rsid w:val="007D2AD8"/>
    <w:rsid w:val="007D4D60"/>
    <w:rsid w:val="007E43BF"/>
    <w:rsid w:val="007F236D"/>
    <w:rsid w:val="007F3764"/>
    <w:rsid w:val="007F3EF0"/>
    <w:rsid w:val="007F517E"/>
    <w:rsid w:val="007F76FC"/>
    <w:rsid w:val="00805FE3"/>
    <w:rsid w:val="0081208B"/>
    <w:rsid w:val="008147A7"/>
    <w:rsid w:val="00816354"/>
    <w:rsid w:val="00816949"/>
    <w:rsid w:val="00817A9F"/>
    <w:rsid w:val="008227DB"/>
    <w:rsid w:val="008264BC"/>
    <w:rsid w:val="00836712"/>
    <w:rsid w:val="00840D16"/>
    <w:rsid w:val="00853788"/>
    <w:rsid w:val="00855529"/>
    <w:rsid w:val="008559AE"/>
    <w:rsid w:val="00857F69"/>
    <w:rsid w:val="00861B35"/>
    <w:rsid w:val="008663B3"/>
    <w:rsid w:val="00882749"/>
    <w:rsid w:val="0088298E"/>
    <w:rsid w:val="0088399D"/>
    <w:rsid w:val="008843BD"/>
    <w:rsid w:val="00887A4E"/>
    <w:rsid w:val="0089005F"/>
    <w:rsid w:val="00893CC1"/>
    <w:rsid w:val="00896B08"/>
    <w:rsid w:val="008A38D5"/>
    <w:rsid w:val="008A3B0F"/>
    <w:rsid w:val="008A7253"/>
    <w:rsid w:val="008B12A7"/>
    <w:rsid w:val="008B14E2"/>
    <w:rsid w:val="008B4367"/>
    <w:rsid w:val="008B448F"/>
    <w:rsid w:val="008C0965"/>
    <w:rsid w:val="008C6A1F"/>
    <w:rsid w:val="008D318D"/>
    <w:rsid w:val="008D7B91"/>
    <w:rsid w:val="008E1363"/>
    <w:rsid w:val="008E340D"/>
    <w:rsid w:val="008E4A92"/>
    <w:rsid w:val="008E710B"/>
    <w:rsid w:val="008F2A3F"/>
    <w:rsid w:val="008F3FF8"/>
    <w:rsid w:val="008F5EC5"/>
    <w:rsid w:val="008F7169"/>
    <w:rsid w:val="009005E8"/>
    <w:rsid w:val="00903861"/>
    <w:rsid w:val="00911388"/>
    <w:rsid w:val="00913885"/>
    <w:rsid w:val="009142A9"/>
    <w:rsid w:val="00914395"/>
    <w:rsid w:val="00914A28"/>
    <w:rsid w:val="009154E8"/>
    <w:rsid w:val="00923739"/>
    <w:rsid w:val="00924139"/>
    <w:rsid w:val="00924BD2"/>
    <w:rsid w:val="00935E7E"/>
    <w:rsid w:val="00937839"/>
    <w:rsid w:val="00941F69"/>
    <w:rsid w:val="00943AD9"/>
    <w:rsid w:val="00944563"/>
    <w:rsid w:val="00951BD9"/>
    <w:rsid w:val="0095346D"/>
    <w:rsid w:val="009534B8"/>
    <w:rsid w:val="00954980"/>
    <w:rsid w:val="00961BD6"/>
    <w:rsid w:val="0097008C"/>
    <w:rsid w:val="0097185E"/>
    <w:rsid w:val="009723E8"/>
    <w:rsid w:val="00975231"/>
    <w:rsid w:val="00982824"/>
    <w:rsid w:val="00982A7C"/>
    <w:rsid w:val="00992A44"/>
    <w:rsid w:val="0099307C"/>
    <w:rsid w:val="009A64A6"/>
    <w:rsid w:val="009B1AC7"/>
    <w:rsid w:val="009B483D"/>
    <w:rsid w:val="009D1993"/>
    <w:rsid w:val="009D3800"/>
    <w:rsid w:val="009E4B0A"/>
    <w:rsid w:val="009F10DC"/>
    <w:rsid w:val="009F17F5"/>
    <w:rsid w:val="009F1C32"/>
    <w:rsid w:val="009F2ACE"/>
    <w:rsid w:val="00A13211"/>
    <w:rsid w:val="00A16258"/>
    <w:rsid w:val="00A20CB0"/>
    <w:rsid w:val="00A21A59"/>
    <w:rsid w:val="00A21CA3"/>
    <w:rsid w:val="00A24272"/>
    <w:rsid w:val="00A32ACC"/>
    <w:rsid w:val="00A3563F"/>
    <w:rsid w:val="00A37ACB"/>
    <w:rsid w:val="00A432F1"/>
    <w:rsid w:val="00A44B20"/>
    <w:rsid w:val="00A47035"/>
    <w:rsid w:val="00A503DB"/>
    <w:rsid w:val="00A5100E"/>
    <w:rsid w:val="00A56942"/>
    <w:rsid w:val="00A6443B"/>
    <w:rsid w:val="00A7041A"/>
    <w:rsid w:val="00A85D61"/>
    <w:rsid w:val="00A9428B"/>
    <w:rsid w:val="00A95309"/>
    <w:rsid w:val="00A95C46"/>
    <w:rsid w:val="00A965FD"/>
    <w:rsid w:val="00AA0388"/>
    <w:rsid w:val="00AA5805"/>
    <w:rsid w:val="00AB31B3"/>
    <w:rsid w:val="00AB6CB8"/>
    <w:rsid w:val="00AB75B9"/>
    <w:rsid w:val="00AC0C79"/>
    <w:rsid w:val="00AC2E52"/>
    <w:rsid w:val="00AC7F07"/>
    <w:rsid w:val="00AD05C5"/>
    <w:rsid w:val="00AD451B"/>
    <w:rsid w:val="00AD5568"/>
    <w:rsid w:val="00AD7C96"/>
    <w:rsid w:val="00AE0654"/>
    <w:rsid w:val="00AE5427"/>
    <w:rsid w:val="00AE75A9"/>
    <w:rsid w:val="00AF01FD"/>
    <w:rsid w:val="00AF5213"/>
    <w:rsid w:val="00AF6F0A"/>
    <w:rsid w:val="00AF74DF"/>
    <w:rsid w:val="00B022D4"/>
    <w:rsid w:val="00B03519"/>
    <w:rsid w:val="00B04724"/>
    <w:rsid w:val="00B12F5D"/>
    <w:rsid w:val="00B229CD"/>
    <w:rsid w:val="00B32136"/>
    <w:rsid w:val="00B32F23"/>
    <w:rsid w:val="00B340CD"/>
    <w:rsid w:val="00B35E9A"/>
    <w:rsid w:val="00B4520C"/>
    <w:rsid w:val="00B47443"/>
    <w:rsid w:val="00B51DCC"/>
    <w:rsid w:val="00B540D4"/>
    <w:rsid w:val="00B55F16"/>
    <w:rsid w:val="00B61A22"/>
    <w:rsid w:val="00B61F73"/>
    <w:rsid w:val="00B63F05"/>
    <w:rsid w:val="00B713D4"/>
    <w:rsid w:val="00B71FA4"/>
    <w:rsid w:val="00B73EE7"/>
    <w:rsid w:val="00B77706"/>
    <w:rsid w:val="00B85D9F"/>
    <w:rsid w:val="00B9050B"/>
    <w:rsid w:val="00B91FCA"/>
    <w:rsid w:val="00B97495"/>
    <w:rsid w:val="00BA7B0C"/>
    <w:rsid w:val="00BB11A2"/>
    <w:rsid w:val="00BB1938"/>
    <w:rsid w:val="00BB20FB"/>
    <w:rsid w:val="00BB4A51"/>
    <w:rsid w:val="00BB6C9B"/>
    <w:rsid w:val="00BB7183"/>
    <w:rsid w:val="00BC0942"/>
    <w:rsid w:val="00BC4149"/>
    <w:rsid w:val="00BC6483"/>
    <w:rsid w:val="00BD4019"/>
    <w:rsid w:val="00BE0D1F"/>
    <w:rsid w:val="00BE2800"/>
    <w:rsid w:val="00BE284C"/>
    <w:rsid w:val="00BF2908"/>
    <w:rsid w:val="00C0357D"/>
    <w:rsid w:val="00C037CE"/>
    <w:rsid w:val="00C103AF"/>
    <w:rsid w:val="00C10EA0"/>
    <w:rsid w:val="00C120E0"/>
    <w:rsid w:val="00C15715"/>
    <w:rsid w:val="00C21A2D"/>
    <w:rsid w:val="00C251A1"/>
    <w:rsid w:val="00C30D1E"/>
    <w:rsid w:val="00C30D39"/>
    <w:rsid w:val="00C377BA"/>
    <w:rsid w:val="00C412F1"/>
    <w:rsid w:val="00C520E1"/>
    <w:rsid w:val="00C54C57"/>
    <w:rsid w:val="00C55354"/>
    <w:rsid w:val="00C67EAB"/>
    <w:rsid w:val="00C75A21"/>
    <w:rsid w:val="00C7712B"/>
    <w:rsid w:val="00C86431"/>
    <w:rsid w:val="00C867F7"/>
    <w:rsid w:val="00C90F2D"/>
    <w:rsid w:val="00CA0F57"/>
    <w:rsid w:val="00CA7D3F"/>
    <w:rsid w:val="00CB06DD"/>
    <w:rsid w:val="00CB133D"/>
    <w:rsid w:val="00CB1850"/>
    <w:rsid w:val="00CB1AEA"/>
    <w:rsid w:val="00CB4982"/>
    <w:rsid w:val="00CB6154"/>
    <w:rsid w:val="00CB6404"/>
    <w:rsid w:val="00CC2BE7"/>
    <w:rsid w:val="00CC6492"/>
    <w:rsid w:val="00CC7824"/>
    <w:rsid w:val="00CD2FB5"/>
    <w:rsid w:val="00CD47EC"/>
    <w:rsid w:val="00CE1441"/>
    <w:rsid w:val="00CF0CBF"/>
    <w:rsid w:val="00CF4AA9"/>
    <w:rsid w:val="00CF5B2D"/>
    <w:rsid w:val="00CF7CC5"/>
    <w:rsid w:val="00D00E08"/>
    <w:rsid w:val="00D02E35"/>
    <w:rsid w:val="00D05E4F"/>
    <w:rsid w:val="00D12007"/>
    <w:rsid w:val="00D130C3"/>
    <w:rsid w:val="00D24FF9"/>
    <w:rsid w:val="00D256BF"/>
    <w:rsid w:val="00D37C2D"/>
    <w:rsid w:val="00D4042D"/>
    <w:rsid w:val="00D4254B"/>
    <w:rsid w:val="00D45A5C"/>
    <w:rsid w:val="00D47093"/>
    <w:rsid w:val="00D51C55"/>
    <w:rsid w:val="00D53E6A"/>
    <w:rsid w:val="00D54C7B"/>
    <w:rsid w:val="00D5770D"/>
    <w:rsid w:val="00D61DC8"/>
    <w:rsid w:val="00D71E5C"/>
    <w:rsid w:val="00D82AD7"/>
    <w:rsid w:val="00D8427C"/>
    <w:rsid w:val="00D869E6"/>
    <w:rsid w:val="00D87022"/>
    <w:rsid w:val="00D94D22"/>
    <w:rsid w:val="00DA316C"/>
    <w:rsid w:val="00DA4BAD"/>
    <w:rsid w:val="00DA6CED"/>
    <w:rsid w:val="00DA7D0D"/>
    <w:rsid w:val="00DA7FC8"/>
    <w:rsid w:val="00DB140D"/>
    <w:rsid w:val="00DB2E73"/>
    <w:rsid w:val="00DB3F47"/>
    <w:rsid w:val="00DB788C"/>
    <w:rsid w:val="00DD5491"/>
    <w:rsid w:val="00DE2510"/>
    <w:rsid w:val="00DE2B43"/>
    <w:rsid w:val="00DF4A43"/>
    <w:rsid w:val="00DF54F9"/>
    <w:rsid w:val="00DF697B"/>
    <w:rsid w:val="00E0274A"/>
    <w:rsid w:val="00E10044"/>
    <w:rsid w:val="00E152B9"/>
    <w:rsid w:val="00E20569"/>
    <w:rsid w:val="00E20BD5"/>
    <w:rsid w:val="00E33EF0"/>
    <w:rsid w:val="00E351AD"/>
    <w:rsid w:val="00E4507A"/>
    <w:rsid w:val="00E54477"/>
    <w:rsid w:val="00E5588B"/>
    <w:rsid w:val="00E62209"/>
    <w:rsid w:val="00E74D54"/>
    <w:rsid w:val="00E80C4A"/>
    <w:rsid w:val="00E926FA"/>
    <w:rsid w:val="00E9490E"/>
    <w:rsid w:val="00E96C93"/>
    <w:rsid w:val="00E978C3"/>
    <w:rsid w:val="00E97FEF"/>
    <w:rsid w:val="00EA477D"/>
    <w:rsid w:val="00EA5551"/>
    <w:rsid w:val="00EA6D2A"/>
    <w:rsid w:val="00EB07ED"/>
    <w:rsid w:val="00EC7AFC"/>
    <w:rsid w:val="00ED04AD"/>
    <w:rsid w:val="00ED1343"/>
    <w:rsid w:val="00EE01EA"/>
    <w:rsid w:val="00EE1194"/>
    <w:rsid w:val="00EE2640"/>
    <w:rsid w:val="00EE46DA"/>
    <w:rsid w:val="00F01E9D"/>
    <w:rsid w:val="00F12382"/>
    <w:rsid w:val="00F1571D"/>
    <w:rsid w:val="00F245BB"/>
    <w:rsid w:val="00F302BB"/>
    <w:rsid w:val="00F32B1B"/>
    <w:rsid w:val="00F35D34"/>
    <w:rsid w:val="00F41ABC"/>
    <w:rsid w:val="00F4356B"/>
    <w:rsid w:val="00F56232"/>
    <w:rsid w:val="00F626F9"/>
    <w:rsid w:val="00F6537E"/>
    <w:rsid w:val="00F67AA0"/>
    <w:rsid w:val="00F74AC9"/>
    <w:rsid w:val="00F757CB"/>
    <w:rsid w:val="00F7664E"/>
    <w:rsid w:val="00F77BD7"/>
    <w:rsid w:val="00F86F9D"/>
    <w:rsid w:val="00F92D4B"/>
    <w:rsid w:val="00F960D9"/>
    <w:rsid w:val="00FA6580"/>
    <w:rsid w:val="00FB439C"/>
    <w:rsid w:val="00FC0743"/>
    <w:rsid w:val="00FD1107"/>
    <w:rsid w:val="00FD2D91"/>
    <w:rsid w:val="00FD3447"/>
    <w:rsid w:val="00FD38DC"/>
    <w:rsid w:val="00FD677A"/>
    <w:rsid w:val="00FE632A"/>
    <w:rsid w:val="00FE6DFD"/>
    <w:rsid w:val="00FF2DF5"/>
    <w:rsid w:val="00FF360A"/>
    <w:rsid w:val="00FF3679"/>
    <w:rsid w:val="00FF58B1"/>
    <w:rsid w:val="00FF62A1"/>
    <w:rsid w:val="00FF66A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1D510"/>
  <w14:defaultImageDpi w14:val="0"/>
  <w15:docId w15:val="{5EC294E1-EF68-40BD-9E77-A079FD7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4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4032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A38D5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324D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8A38D5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24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324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Заголовок 3 Знак"/>
    <w:basedOn w:val="a0"/>
    <w:link w:val="30"/>
    <w:uiPriority w:val="9"/>
    <w:locked/>
    <w:rsid w:val="0040324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0324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3">
    <w:name w:val="Схема документа Знак"/>
    <w:basedOn w:val="a0"/>
    <w:link w:val="a4"/>
    <w:uiPriority w:val="99"/>
    <w:locked/>
    <w:rsid w:val="0040324D"/>
    <w:rPr>
      <w:rFonts w:ascii="Tahoma" w:hAnsi="Tahoma" w:cs="Tahoma"/>
      <w:sz w:val="24"/>
      <w:szCs w:val="24"/>
      <w:shd w:val="clear" w:color="auto" w:fill="000080"/>
      <w:lang w:val="x-none" w:eastAsia="ru-RU"/>
    </w:rPr>
  </w:style>
  <w:style w:type="paragraph" w:styleId="a4">
    <w:name w:val="Document Map"/>
    <w:basedOn w:val="a"/>
    <w:link w:val="a3"/>
    <w:uiPriority w:val="99"/>
    <w:rsid w:val="0040324D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basedOn w:val="a6"/>
    <w:rsid w:val="0040324D"/>
    <w:rPr>
      <w:rFonts w:cs="Times New Roman"/>
      <w:b/>
      <w:bCs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0324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0324D"/>
    <w:rPr>
      <w:rFonts w:ascii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1"/>
    <w:uiPriority w:val="59"/>
    <w:rsid w:val="0040324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basedOn w:val="a0"/>
    <w:link w:val="af"/>
    <w:uiPriority w:val="99"/>
    <w:locked/>
    <w:rsid w:val="0040324D"/>
    <w:rPr>
      <w:rFonts w:ascii="Tahoma" w:hAnsi="Tahoma" w:cs="Tahoma"/>
      <w:sz w:val="16"/>
      <w:szCs w:val="16"/>
      <w:lang w:val="x-none" w:eastAsia="ru-RU"/>
    </w:rPr>
  </w:style>
  <w:style w:type="paragraph" w:styleId="af">
    <w:name w:val="Balloon Text"/>
    <w:basedOn w:val="a"/>
    <w:link w:val="ae"/>
    <w:uiPriority w:val="99"/>
    <w:unhideWhenUsed/>
    <w:rsid w:val="0040324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rsid w:val="00961BD6"/>
    <w:rPr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locked/>
    <w:rsid w:val="00127F27"/>
    <w:rPr>
      <w:rFonts w:eastAsia="Times New Roman" w:cs="Times New Roman"/>
      <w:sz w:val="22"/>
      <w:szCs w:val="22"/>
      <w:lang w:val="ru-RU" w:eastAsia="ru-RU" w:bidi="ar-SA"/>
    </w:rPr>
  </w:style>
  <w:style w:type="paragraph" w:styleId="af3">
    <w:name w:val="Body Text"/>
    <w:basedOn w:val="a"/>
    <w:link w:val="af4"/>
    <w:uiPriority w:val="99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127F2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7F27"/>
    <w:rPr>
      <w:rFonts w:ascii="Calibri" w:hAnsi="Calibri" w:cs="Times New Roman"/>
      <w:lang w:val="x-none" w:eastAsia="ru-RU"/>
    </w:rPr>
  </w:style>
  <w:style w:type="character" w:customStyle="1" w:styleId="apple-converted-space">
    <w:name w:val="apple-converted-space"/>
    <w:basedOn w:val="a0"/>
    <w:rsid w:val="00127F27"/>
    <w:rPr>
      <w:rFonts w:cs="Times New Roman"/>
    </w:rPr>
  </w:style>
  <w:style w:type="character" w:styleId="af5">
    <w:name w:val="Hyperlink"/>
    <w:basedOn w:val="a0"/>
    <w:uiPriority w:val="99"/>
    <w:unhideWhenUsed/>
    <w:rsid w:val="00127F27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127F2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61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61BD6"/>
    <w:rPr>
      <w:rFonts w:ascii="Courier New" w:hAnsi="Courier New" w:cs="Times New Roman"/>
    </w:rPr>
  </w:style>
  <w:style w:type="paragraph" w:customStyle="1" w:styleId="Style14">
    <w:name w:val="Style14"/>
    <w:basedOn w:val="a"/>
    <w:rsid w:val="00961BD6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961BD6"/>
    <w:rPr>
      <w:rFonts w:ascii="Times New Roman" w:hAnsi="Times New Roman"/>
      <w:sz w:val="26"/>
    </w:rPr>
  </w:style>
  <w:style w:type="character" w:customStyle="1" w:styleId="c1">
    <w:name w:val="c1"/>
    <w:basedOn w:val="a0"/>
    <w:rsid w:val="00961BD6"/>
    <w:rPr>
      <w:rFonts w:cs="Times New Roman"/>
    </w:rPr>
  </w:style>
  <w:style w:type="paragraph" w:customStyle="1" w:styleId="Default">
    <w:name w:val="Default"/>
    <w:rsid w:val="00961B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Title"/>
    <w:aliases w:val="Название"/>
    <w:basedOn w:val="a"/>
    <w:next w:val="af3"/>
    <w:link w:val="af7"/>
    <w:uiPriority w:val="99"/>
    <w:qFormat/>
    <w:rsid w:val="00961BD6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7">
    <w:name w:val="Заголовок Знак"/>
    <w:aliases w:val="Название Знак"/>
    <w:basedOn w:val="a0"/>
    <w:link w:val="af6"/>
    <w:uiPriority w:val="99"/>
    <w:locked/>
    <w:rsid w:val="004D4E8E"/>
    <w:rPr>
      <w:rFonts w:ascii="Arial" w:hAnsi="Arial"/>
      <w:sz w:val="28"/>
      <w:lang w:val="x-none" w:eastAsia="ar-SA" w:bidi="ar-SA"/>
    </w:rPr>
  </w:style>
  <w:style w:type="character" w:styleId="af8">
    <w:name w:val="page number"/>
    <w:basedOn w:val="a0"/>
    <w:uiPriority w:val="99"/>
    <w:rsid w:val="00961BD6"/>
    <w:rPr>
      <w:rFonts w:cs="Times New Roman"/>
    </w:rPr>
  </w:style>
  <w:style w:type="paragraph" w:styleId="af9">
    <w:name w:val="Subtitle"/>
    <w:basedOn w:val="a"/>
    <w:link w:val="afa"/>
    <w:uiPriority w:val="11"/>
    <w:qFormat/>
    <w:rsid w:val="00961BD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a">
    <w:name w:val="Подзаголовок Знак"/>
    <w:basedOn w:val="a0"/>
    <w:link w:val="af9"/>
    <w:uiPriority w:val="11"/>
    <w:locked/>
    <w:rsid w:val="00961BD6"/>
    <w:rPr>
      <w:rFonts w:ascii="Arial" w:hAnsi="Arial" w:cs="Times New Roman"/>
      <w:sz w:val="24"/>
    </w:rPr>
  </w:style>
  <w:style w:type="character" w:styleId="afb">
    <w:name w:val="Strong"/>
    <w:basedOn w:val="a0"/>
    <w:uiPriority w:val="22"/>
    <w:qFormat/>
    <w:rsid w:val="00961BD6"/>
    <w:rPr>
      <w:rFonts w:cs="Times New Roman"/>
      <w:b/>
      <w:bCs/>
    </w:rPr>
  </w:style>
  <w:style w:type="character" w:customStyle="1" w:styleId="110">
    <w:name w:val="Схема документа Знак11"/>
    <w:uiPriority w:val="99"/>
    <w:semiHidden/>
    <w:rsid w:val="004D4E8E"/>
    <w:rPr>
      <w:rFonts w:ascii="Segoe UI" w:hAnsi="Segoe UI"/>
      <w:sz w:val="16"/>
    </w:rPr>
  </w:style>
  <w:style w:type="table" w:customStyle="1" w:styleId="13">
    <w:name w:val="Сетка таблицы1"/>
    <w:basedOn w:val="a1"/>
    <w:next w:val="ad"/>
    <w:uiPriority w:val="59"/>
    <w:rsid w:val="004D4E8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Текст выноски Знак11"/>
    <w:uiPriority w:val="99"/>
    <w:semiHidden/>
    <w:rsid w:val="004D4E8E"/>
    <w:rPr>
      <w:rFonts w:ascii="Segoe UI" w:hAnsi="Segoe UI"/>
      <w:sz w:val="18"/>
    </w:rPr>
  </w:style>
  <w:style w:type="character" w:customStyle="1" w:styleId="40">
    <w:name w:val="Заголовок 4 Знак"/>
    <w:basedOn w:val="a0"/>
    <w:link w:val="4"/>
    <w:uiPriority w:val="9"/>
    <w:rsid w:val="008A38D5"/>
    <w:rPr>
      <w:rFonts w:ascii="Times New Roman" w:hAnsi="Times New Roman"/>
      <w:sz w:val="24"/>
    </w:rPr>
  </w:style>
  <w:style w:type="character" w:customStyle="1" w:styleId="60">
    <w:name w:val="Заголовок 6 Знак"/>
    <w:basedOn w:val="a0"/>
    <w:link w:val="6"/>
    <w:uiPriority w:val="9"/>
    <w:rsid w:val="008A38D5"/>
    <w:rPr>
      <w:rFonts w:ascii="Times New Roman" w:hAnsi="Times New Roman"/>
      <w:b/>
      <w:bCs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8A38D5"/>
  </w:style>
  <w:style w:type="table" w:customStyle="1" w:styleId="23">
    <w:name w:val="Сетка таблицы2"/>
    <w:basedOn w:val="a1"/>
    <w:next w:val="ad"/>
    <w:uiPriority w:val="59"/>
    <w:rsid w:val="008A38D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5">
    <w:name w:val="Table Grid 1"/>
    <w:basedOn w:val="a1"/>
    <w:uiPriority w:val="99"/>
    <w:rsid w:val="008A38D5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Абзац списка1"/>
    <w:basedOn w:val="a"/>
    <w:rsid w:val="008A38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Emphasis"/>
    <w:basedOn w:val="a0"/>
    <w:uiPriority w:val="20"/>
    <w:qFormat/>
    <w:rsid w:val="008A38D5"/>
    <w:rPr>
      <w:rFonts w:cs="Times New Roman"/>
      <w:i/>
    </w:rPr>
  </w:style>
  <w:style w:type="paragraph" w:styleId="32">
    <w:name w:val="Body Text Indent 3"/>
    <w:basedOn w:val="a"/>
    <w:link w:val="33"/>
    <w:uiPriority w:val="99"/>
    <w:semiHidden/>
    <w:unhideWhenUsed/>
    <w:rsid w:val="008A38D5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A38D5"/>
    <w:rPr>
      <w:sz w:val="16"/>
      <w:szCs w:val="16"/>
      <w:lang w:eastAsia="en-US"/>
    </w:rPr>
  </w:style>
  <w:style w:type="paragraph" w:customStyle="1" w:styleId="Pa14">
    <w:name w:val="Pa14"/>
    <w:basedOn w:val="Default"/>
    <w:next w:val="Default"/>
    <w:uiPriority w:val="99"/>
    <w:rsid w:val="008A38D5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8A38D5"/>
    <w:rPr>
      <w:color w:val="000000"/>
      <w:sz w:val="10"/>
    </w:rPr>
  </w:style>
  <w:style w:type="character" w:styleId="afd">
    <w:name w:val="FollowedHyperlink"/>
    <w:basedOn w:val="a0"/>
    <w:uiPriority w:val="99"/>
    <w:unhideWhenUsed/>
    <w:rsid w:val="008A38D5"/>
    <w:rPr>
      <w:rFonts w:cs="Times New Roman"/>
      <w:color w:val="800080"/>
      <w:u w:val="single"/>
    </w:rPr>
  </w:style>
  <w:style w:type="paragraph" w:customStyle="1" w:styleId="e9">
    <w:name w:val="Обычны$e9"/>
    <w:rsid w:val="008A38D5"/>
    <w:pPr>
      <w:widowControl w:val="0"/>
    </w:pPr>
    <w:rPr>
      <w:rFonts w:ascii="Times New Roman" w:hAnsi="Times New Roman"/>
    </w:rPr>
  </w:style>
  <w:style w:type="paragraph" w:customStyle="1" w:styleId="17">
    <w:name w:val="çàãîëîâîê 1"/>
    <w:basedOn w:val="a"/>
    <w:next w:val="a"/>
    <w:rsid w:val="008A38D5"/>
    <w:pPr>
      <w:keepNext/>
      <w:widowControl w:val="0"/>
      <w:jc w:val="center"/>
    </w:pPr>
    <w:rPr>
      <w:b/>
      <w:szCs w:val="20"/>
    </w:rPr>
  </w:style>
  <w:style w:type="character" w:customStyle="1" w:styleId="afe">
    <w:name w:val="Îñíîâíîé øðèôò"/>
    <w:rsid w:val="008A38D5"/>
  </w:style>
  <w:style w:type="character" w:customStyle="1" w:styleId="aff">
    <w:name w:val="íîìåð ñòðàíèöû"/>
    <w:rsid w:val="008A38D5"/>
  </w:style>
  <w:style w:type="paragraph" w:styleId="aff0">
    <w:name w:val="caption"/>
    <w:basedOn w:val="a"/>
    <w:uiPriority w:val="35"/>
    <w:qFormat/>
    <w:rsid w:val="008A38D5"/>
    <w:pPr>
      <w:widowControl w:val="0"/>
      <w:jc w:val="center"/>
    </w:pPr>
    <w:rPr>
      <w:b/>
      <w:sz w:val="28"/>
      <w:szCs w:val="20"/>
    </w:rPr>
  </w:style>
  <w:style w:type="paragraph" w:customStyle="1" w:styleId="18">
    <w:name w:val="заголовок 1"/>
    <w:basedOn w:val="e9"/>
    <w:next w:val="e9"/>
    <w:rsid w:val="008A38D5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4">
    <w:name w:val="заголовок 2"/>
    <w:basedOn w:val="e9"/>
    <w:next w:val="e9"/>
    <w:rsid w:val="008A38D5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8A38D5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8A38D5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8A38D5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8A38D5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8A38D5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8A38D5"/>
    <w:pPr>
      <w:spacing w:before="240" w:after="60"/>
    </w:pPr>
    <w:rPr>
      <w:rFonts w:ascii="Arial" w:hAnsi="Arial"/>
      <w:i/>
    </w:rPr>
  </w:style>
  <w:style w:type="character" w:customStyle="1" w:styleId="aff1">
    <w:name w:val="Основной шрифт"/>
    <w:rsid w:val="008A38D5"/>
  </w:style>
  <w:style w:type="paragraph" w:customStyle="1" w:styleId="19">
    <w:name w:val="оглавление 1"/>
    <w:basedOn w:val="e9"/>
    <w:next w:val="e9"/>
    <w:rsid w:val="008A38D5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8A38D5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8A38D5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8A38D5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8A38D5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8A38D5"/>
    <w:pPr>
      <w:tabs>
        <w:tab w:val="right" w:leader="dot" w:pos="9413"/>
      </w:tabs>
      <w:ind w:left="800"/>
    </w:pPr>
    <w:rPr>
      <w:sz w:val="18"/>
    </w:rPr>
  </w:style>
  <w:style w:type="paragraph" w:customStyle="1" w:styleId="aff2">
    <w:name w:val="оглавлени"/>
    <w:basedOn w:val="e9"/>
    <w:next w:val="e9"/>
    <w:rsid w:val="008A38D5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8A38D5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8A38D5"/>
    <w:pPr>
      <w:tabs>
        <w:tab w:val="right" w:leader="dot" w:pos="9413"/>
      </w:tabs>
      <w:ind w:left="1400"/>
    </w:pPr>
    <w:rPr>
      <w:sz w:val="18"/>
    </w:rPr>
  </w:style>
  <w:style w:type="character" w:customStyle="1" w:styleId="aff3">
    <w:name w:val="номер страницы"/>
    <w:rsid w:val="008A38D5"/>
  </w:style>
  <w:style w:type="paragraph" w:customStyle="1" w:styleId="1a">
    <w:name w:val="Обычный1"/>
    <w:rsid w:val="008A38D5"/>
    <w:pPr>
      <w:spacing w:before="100" w:after="100"/>
    </w:pPr>
    <w:rPr>
      <w:rFonts w:ascii="Times New Roman" w:hAnsi="Times New Roman"/>
      <w:sz w:val="24"/>
    </w:rPr>
  </w:style>
  <w:style w:type="paragraph" w:customStyle="1" w:styleId="Iauiue1">
    <w:name w:val="Iau?iue1"/>
    <w:rsid w:val="008A38D5"/>
    <w:pPr>
      <w:widowControl w:val="0"/>
    </w:pPr>
    <w:rPr>
      <w:rFonts w:ascii="Times New Roman" w:hAnsi="Times New Roman"/>
    </w:rPr>
  </w:style>
  <w:style w:type="paragraph" w:customStyle="1" w:styleId="Web">
    <w:name w:val="Обычный (Web)"/>
    <w:basedOn w:val="a"/>
    <w:rsid w:val="008A38D5"/>
    <w:pPr>
      <w:spacing w:before="100" w:after="100"/>
    </w:pPr>
    <w:rPr>
      <w:szCs w:val="20"/>
    </w:rPr>
  </w:style>
  <w:style w:type="paragraph" w:customStyle="1" w:styleId="aff4">
    <w:name w:val="Таблица"/>
    <w:basedOn w:val="30"/>
    <w:rsid w:val="008A38D5"/>
    <w:pPr>
      <w:keepNext w:val="0"/>
      <w:spacing w:line="264" w:lineRule="auto"/>
      <w:jc w:val="both"/>
    </w:pPr>
    <w:rPr>
      <w:sz w:val="24"/>
      <w:szCs w:val="20"/>
    </w:rPr>
  </w:style>
  <w:style w:type="paragraph" w:styleId="aff5">
    <w:name w:val="Body Text Indent"/>
    <w:basedOn w:val="a"/>
    <w:link w:val="aff6"/>
    <w:uiPriority w:val="99"/>
    <w:rsid w:val="008A38D5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8A38D5"/>
    <w:rPr>
      <w:rFonts w:ascii="Arial" w:hAnsi="Arial"/>
      <w:sz w:val="16"/>
    </w:rPr>
  </w:style>
  <w:style w:type="paragraph" w:styleId="25">
    <w:name w:val="Body Text 2"/>
    <w:basedOn w:val="a"/>
    <w:link w:val="26"/>
    <w:uiPriority w:val="99"/>
    <w:rsid w:val="008A38D5"/>
    <w:pPr>
      <w:widowControl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8A38D5"/>
    <w:rPr>
      <w:rFonts w:ascii="Times New Roman" w:hAnsi="Times New Roman"/>
    </w:rPr>
  </w:style>
  <w:style w:type="paragraph" w:customStyle="1" w:styleId="1b">
    <w:name w:val="Верхний колонтитул1"/>
    <w:basedOn w:val="1a"/>
    <w:rsid w:val="008A38D5"/>
  </w:style>
  <w:style w:type="paragraph" w:customStyle="1" w:styleId="02-bokovik">
    <w:name w:val="02-bokovik"/>
    <w:basedOn w:val="a"/>
    <w:rsid w:val="008A38D5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styleId="aff7">
    <w:name w:val="Plain Text"/>
    <w:basedOn w:val="a"/>
    <w:link w:val="aff8"/>
    <w:uiPriority w:val="99"/>
    <w:rsid w:val="008A38D5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8A38D5"/>
    <w:rPr>
      <w:rFonts w:ascii="Courier New" w:hAnsi="Courier New"/>
    </w:rPr>
  </w:style>
  <w:style w:type="character" w:customStyle="1" w:styleId="aff9">
    <w:name w:val="Основ"/>
    <w:rsid w:val="008A38D5"/>
  </w:style>
  <w:style w:type="paragraph" w:styleId="affa">
    <w:name w:val="footnote text"/>
    <w:basedOn w:val="a"/>
    <w:link w:val="affb"/>
    <w:uiPriority w:val="99"/>
    <w:rsid w:val="008A38D5"/>
    <w:pPr>
      <w:spacing w:before="120" w:line="22" w:lineRule="atLeast"/>
      <w:jc w:val="both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A38D5"/>
    <w:rPr>
      <w:rFonts w:ascii="Times New Roman" w:hAnsi="Times New Roman"/>
    </w:rPr>
  </w:style>
  <w:style w:type="paragraph" w:styleId="35">
    <w:name w:val="Body Text 3"/>
    <w:basedOn w:val="a"/>
    <w:link w:val="36"/>
    <w:uiPriority w:val="99"/>
    <w:rsid w:val="008A38D5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8A38D5"/>
    <w:rPr>
      <w:rFonts w:ascii="Arial Narrow" w:hAnsi="Arial Narrow"/>
      <w:sz w:val="26"/>
    </w:rPr>
  </w:style>
  <w:style w:type="paragraph" w:customStyle="1" w:styleId="210">
    <w:name w:val="Основной текст 21"/>
    <w:basedOn w:val="a"/>
    <w:rsid w:val="008A38D5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8A38D5"/>
    <w:pPr>
      <w:spacing w:before="100" w:after="100"/>
    </w:pPr>
    <w:rPr>
      <w:rFonts w:ascii="Times New Roman" w:hAnsi="Times New Roman"/>
      <w:sz w:val="24"/>
    </w:rPr>
  </w:style>
  <w:style w:type="paragraph" w:styleId="1c">
    <w:name w:val="toc 1"/>
    <w:basedOn w:val="a"/>
    <w:next w:val="a"/>
    <w:autoRedefine/>
    <w:uiPriority w:val="39"/>
    <w:unhideWhenUsed/>
    <w:rsid w:val="008A38D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8A38D5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8A38D5"/>
    <w:pPr>
      <w:spacing w:after="100"/>
      <w:ind w:left="480"/>
    </w:pPr>
  </w:style>
  <w:style w:type="paragraph" w:customStyle="1" w:styleId="font5">
    <w:name w:val="font5"/>
    <w:basedOn w:val="a"/>
    <w:rsid w:val="008A38D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A3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8A38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A38D5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8A38D5"/>
    <w:rPr>
      <w:rFonts w:ascii="Times New Roman" w:hAnsi="Times New Roman"/>
      <w:sz w:val="26"/>
    </w:rPr>
  </w:style>
  <w:style w:type="paragraph" w:customStyle="1" w:styleId="s16">
    <w:name w:val="s_16"/>
    <w:basedOn w:val="a"/>
    <w:rsid w:val="008A38D5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8A38D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List Bullet 3"/>
    <w:basedOn w:val="a"/>
    <w:uiPriority w:val="99"/>
    <w:unhideWhenUsed/>
    <w:rsid w:val="008A38D5"/>
    <w:pPr>
      <w:numPr>
        <w:numId w:val="2"/>
      </w:numPr>
      <w:contextualSpacing/>
    </w:pPr>
  </w:style>
  <w:style w:type="character" w:styleId="affc">
    <w:name w:val="footnote reference"/>
    <w:basedOn w:val="a0"/>
    <w:uiPriority w:val="99"/>
    <w:semiHidden/>
    <w:rsid w:val="008A38D5"/>
    <w:rPr>
      <w:rFonts w:cs="Times New Roman"/>
      <w:vertAlign w:val="superscript"/>
    </w:rPr>
  </w:style>
  <w:style w:type="character" w:styleId="affd">
    <w:name w:val="line number"/>
    <w:basedOn w:val="a0"/>
    <w:uiPriority w:val="99"/>
    <w:semiHidden/>
    <w:unhideWhenUsed/>
    <w:rsid w:val="008A38D5"/>
    <w:rPr>
      <w:rFonts w:cs="Times New Roman"/>
    </w:rPr>
  </w:style>
  <w:style w:type="paragraph" w:customStyle="1" w:styleId="txt">
    <w:name w:val="txt"/>
    <w:basedOn w:val="a"/>
    <w:rsid w:val="008A38D5"/>
  </w:style>
  <w:style w:type="paragraph" w:customStyle="1" w:styleId="Style4">
    <w:name w:val="Style4"/>
    <w:basedOn w:val="a"/>
    <w:uiPriority w:val="99"/>
    <w:rsid w:val="008A38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A38D5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8A38D5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8A38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A38D5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8A38D5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8A38D5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8A38D5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8A38D5"/>
    <w:pPr>
      <w:spacing w:before="100" w:beforeAutospacing="1" w:after="100" w:afterAutospacing="1"/>
    </w:pPr>
  </w:style>
  <w:style w:type="character" w:styleId="affe">
    <w:name w:val="annotation reference"/>
    <w:basedOn w:val="a0"/>
    <w:uiPriority w:val="99"/>
    <w:semiHidden/>
    <w:unhideWhenUsed/>
    <w:rsid w:val="008A38D5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8A38D5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8A38D5"/>
    <w:rPr>
      <w:rFonts w:ascii="Times New Roman" w:hAnsi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8A38D5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8A38D5"/>
    <w:rPr>
      <w:rFonts w:ascii="Times New Roman" w:hAnsi="Times New Roman"/>
      <w:b/>
      <w:bCs/>
    </w:rPr>
  </w:style>
  <w:style w:type="character" w:customStyle="1" w:styleId="1d">
    <w:name w:val="Название Знак1"/>
    <w:uiPriority w:val="10"/>
    <w:rsid w:val="008A38D5"/>
    <w:rPr>
      <w:rFonts w:ascii="Bookman Old Style" w:hAnsi="Bookman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2B2A5E37F1B6DC815A8F91511D06B8E13D316048758531216FA885B394572DCE178886F29FB03W5d6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830D5B8DED5ED306836DBCF40D3277A269AF6CF93DB12793142CB0D3Z3nE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F830D5B8DED5ED306836DBCF40D3277A268A66AFC3DB12793142CB0D3Z3nE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11836</Words>
  <Characters>67467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2016-06-21T06:22:00Z</cp:lastPrinted>
  <dcterms:created xsi:type="dcterms:W3CDTF">2022-02-15T02:08:00Z</dcterms:created>
  <dcterms:modified xsi:type="dcterms:W3CDTF">2022-02-15T02:08:00Z</dcterms:modified>
</cp:coreProperties>
</file>