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AD6" w:rsidRDefault="00481AD6" w:rsidP="00514908">
      <w:pPr>
        <w:jc w:val="center"/>
        <w:rPr>
          <w:sz w:val="2"/>
          <w:szCs w:val="2"/>
        </w:rPr>
      </w:pPr>
    </w:p>
    <w:p w:rsidR="00481AD6" w:rsidRDefault="00481AD6" w:rsidP="00514908">
      <w:pPr>
        <w:jc w:val="center"/>
        <w:rPr>
          <w:sz w:val="2"/>
          <w:szCs w:val="2"/>
        </w:rPr>
      </w:pPr>
    </w:p>
    <w:p w:rsidR="00481AD6" w:rsidRDefault="00481AD6" w:rsidP="00514908">
      <w:pPr>
        <w:jc w:val="center"/>
        <w:rPr>
          <w:sz w:val="2"/>
          <w:szCs w:val="2"/>
        </w:rPr>
      </w:pPr>
    </w:p>
    <w:p w:rsidR="00481AD6" w:rsidRDefault="00481AD6" w:rsidP="00514908">
      <w:pPr>
        <w:jc w:val="center"/>
        <w:rPr>
          <w:sz w:val="2"/>
          <w:szCs w:val="2"/>
        </w:rPr>
      </w:pPr>
    </w:p>
    <w:p w:rsidR="00481AD6" w:rsidRDefault="00481AD6" w:rsidP="00514908">
      <w:pPr>
        <w:jc w:val="center"/>
        <w:rPr>
          <w:sz w:val="2"/>
          <w:szCs w:val="2"/>
        </w:rPr>
      </w:pPr>
    </w:p>
    <w:p w:rsidR="00481AD6" w:rsidRDefault="00481AD6" w:rsidP="00514908">
      <w:pPr>
        <w:jc w:val="center"/>
        <w:rPr>
          <w:sz w:val="2"/>
          <w:szCs w:val="2"/>
        </w:rPr>
      </w:pPr>
    </w:p>
    <w:p w:rsidR="00481AD6" w:rsidRDefault="00481AD6" w:rsidP="00514908">
      <w:pPr>
        <w:jc w:val="center"/>
        <w:rPr>
          <w:sz w:val="2"/>
          <w:szCs w:val="2"/>
        </w:rPr>
      </w:pPr>
    </w:p>
    <w:p w:rsidR="00481AD6" w:rsidRDefault="00481AD6" w:rsidP="00514908">
      <w:pPr>
        <w:jc w:val="center"/>
        <w:rPr>
          <w:sz w:val="2"/>
          <w:szCs w:val="2"/>
        </w:rPr>
      </w:pPr>
    </w:p>
    <w:p w:rsidR="00481AD6" w:rsidRDefault="00481AD6" w:rsidP="00514908">
      <w:pPr>
        <w:jc w:val="center"/>
        <w:rPr>
          <w:sz w:val="2"/>
          <w:szCs w:val="2"/>
        </w:rPr>
      </w:pPr>
    </w:p>
    <w:p w:rsidR="00481AD6" w:rsidRDefault="00481AD6" w:rsidP="00514908">
      <w:pPr>
        <w:jc w:val="center"/>
        <w:rPr>
          <w:sz w:val="2"/>
          <w:szCs w:val="2"/>
        </w:rPr>
      </w:pPr>
    </w:p>
    <w:p w:rsidR="00481AD6" w:rsidRDefault="00481AD6" w:rsidP="00514908">
      <w:pPr>
        <w:jc w:val="center"/>
        <w:rPr>
          <w:sz w:val="2"/>
          <w:szCs w:val="2"/>
        </w:rPr>
      </w:pPr>
    </w:p>
    <w:p w:rsidR="005E4E04" w:rsidRPr="00EC2C36" w:rsidRDefault="00514908" w:rsidP="00514908">
      <w:pPr>
        <w:jc w:val="center"/>
        <w:rPr>
          <w:sz w:val="2"/>
          <w:szCs w:val="2"/>
        </w:rPr>
      </w:pPr>
      <w:r>
        <w:rPr>
          <w:noProof/>
          <w:sz w:val="28"/>
        </w:rPr>
        <w:drawing>
          <wp:inline distT="0" distB="0" distL="0" distR="0">
            <wp:extent cx="485775" cy="612278"/>
            <wp:effectExtent l="19050" t="0" r="9525" b="0"/>
            <wp:docPr id="1" name="Рисунок 1" descr="C:\Users\Fin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73" cy="61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E4E04">
        <w:rPr>
          <w:sz w:val="28"/>
        </w:rPr>
        <w:br w:type="textWrapping" w:clear="all"/>
      </w:r>
    </w:p>
    <w:p w:rsidR="005E4E04" w:rsidRDefault="005E4E04" w:rsidP="005E4E04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E4E04" w:rsidRDefault="005E4E04" w:rsidP="005E4E04">
      <w:pPr>
        <w:pStyle w:val="2"/>
        <w:rPr>
          <w:sz w:val="26"/>
        </w:rPr>
      </w:pPr>
      <w:r w:rsidRPr="00DE4BBE">
        <w:t>ТОМСКАЯ ОБЛАСТЬ</w:t>
      </w:r>
    </w:p>
    <w:p w:rsidR="005E4E04" w:rsidRDefault="005E4E04" w:rsidP="005E4E04">
      <w:pPr>
        <w:rPr>
          <w:sz w:val="28"/>
        </w:rPr>
      </w:pPr>
    </w:p>
    <w:p w:rsidR="005E4E04" w:rsidRDefault="005E4E04" w:rsidP="005E4E04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E4E04" w:rsidRDefault="005E4E04" w:rsidP="005E4E04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79"/>
        <w:gridCol w:w="1941"/>
      </w:tblGrid>
      <w:tr w:rsidR="005E4E04" w:rsidTr="00D70785">
        <w:tc>
          <w:tcPr>
            <w:tcW w:w="9428" w:type="dxa"/>
            <w:gridSpan w:val="3"/>
          </w:tcPr>
          <w:p w:rsidR="005E4E04" w:rsidRDefault="00481AD6" w:rsidP="005F5974">
            <w:pPr>
              <w:pStyle w:val="5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 w:rsidR="005E4E04" w:rsidRPr="00DE4BBE">
              <w:rPr>
                <w:sz w:val="28"/>
              </w:rPr>
              <w:t>РЕШЕНИЕ</w:t>
            </w:r>
          </w:p>
          <w:p w:rsidR="000073A5" w:rsidRPr="000073A5" w:rsidRDefault="008D79F8" w:rsidP="000073A5">
            <w:r>
              <w:t xml:space="preserve">                                              </w:t>
            </w:r>
            <w:r w:rsidR="00DE51AA">
              <w:t xml:space="preserve">                          </w:t>
            </w:r>
            <w:r>
              <w:t xml:space="preserve"> </w:t>
            </w:r>
          </w:p>
          <w:p w:rsidR="005E4E04" w:rsidRDefault="005E4E04" w:rsidP="00B733C1">
            <w:pPr>
              <w:jc w:val="center"/>
            </w:pPr>
          </w:p>
        </w:tc>
      </w:tr>
      <w:tr w:rsidR="005E4E04" w:rsidTr="00D70785">
        <w:tc>
          <w:tcPr>
            <w:tcW w:w="1908" w:type="dxa"/>
          </w:tcPr>
          <w:p w:rsidR="003F7EFB" w:rsidRPr="00D820E0" w:rsidRDefault="00325167" w:rsidP="00535667">
            <w:pPr>
              <w:jc w:val="both"/>
            </w:pPr>
            <w:r>
              <w:t>03.09</w:t>
            </w:r>
            <w:r w:rsidR="008D79F8">
              <w:t>.2020</w:t>
            </w:r>
          </w:p>
        </w:tc>
        <w:tc>
          <w:tcPr>
            <w:tcW w:w="5579" w:type="dxa"/>
          </w:tcPr>
          <w:p w:rsidR="005E4E04" w:rsidRPr="00D820E0" w:rsidRDefault="005E4E04" w:rsidP="005F5974">
            <w:pPr>
              <w:jc w:val="right"/>
            </w:pPr>
            <w:r w:rsidRPr="00D820E0">
              <w:t xml:space="preserve">        </w:t>
            </w:r>
          </w:p>
        </w:tc>
        <w:tc>
          <w:tcPr>
            <w:tcW w:w="1941" w:type="dxa"/>
          </w:tcPr>
          <w:p w:rsidR="005E4E04" w:rsidRPr="00481AD6" w:rsidRDefault="00D70785" w:rsidP="00D70785">
            <w:pPr>
              <w:tabs>
                <w:tab w:val="right" w:pos="2203"/>
              </w:tabs>
              <w:ind w:right="-478"/>
            </w:pPr>
            <w:r>
              <w:rPr>
                <w:sz w:val="22"/>
              </w:rPr>
              <w:t xml:space="preserve">         </w:t>
            </w:r>
            <w:r w:rsidR="008D79F8">
              <w:t>№</w:t>
            </w:r>
            <w:r w:rsidR="00DE51AA">
              <w:t xml:space="preserve"> 327</w:t>
            </w:r>
            <w:r w:rsidR="008D79F8">
              <w:t xml:space="preserve"> </w:t>
            </w:r>
            <w:r w:rsidRPr="00481AD6">
              <w:tab/>
            </w:r>
          </w:p>
        </w:tc>
      </w:tr>
      <w:tr w:rsidR="005E4E04" w:rsidTr="00D70785">
        <w:tc>
          <w:tcPr>
            <w:tcW w:w="7487" w:type="dxa"/>
            <w:gridSpan w:val="2"/>
          </w:tcPr>
          <w:p w:rsidR="008D79F8" w:rsidRDefault="008D79F8" w:rsidP="003F7EFB">
            <w:pPr>
              <w:jc w:val="both"/>
            </w:pPr>
          </w:p>
          <w:p w:rsidR="005E4E04" w:rsidRPr="00607F24" w:rsidRDefault="00BF0F4C" w:rsidP="003F7EFB">
            <w:pPr>
              <w:jc w:val="both"/>
            </w:pPr>
            <w:r w:rsidRPr="00607F24">
              <w:t xml:space="preserve">с. </w:t>
            </w:r>
            <w:proofErr w:type="spellStart"/>
            <w:r w:rsidRPr="00607F24">
              <w:t>Каргасок</w:t>
            </w:r>
            <w:proofErr w:type="spellEnd"/>
          </w:p>
        </w:tc>
        <w:tc>
          <w:tcPr>
            <w:tcW w:w="1941" w:type="dxa"/>
          </w:tcPr>
          <w:p w:rsidR="005E4E04" w:rsidRDefault="005E4E04" w:rsidP="005F5974">
            <w:pPr>
              <w:rPr>
                <w:sz w:val="28"/>
              </w:rPr>
            </w:pPr>
          </w:p>
        </w:tc>
      </w:tr>
    </w:tbl>
    <w:p w:rsidR="005E4E04" w:rsidRDefault="005E4E04" w:rsidP="005E4E04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500"/>
      </w:tblGrid>
      <w:tr w:rsidR="005E4E04" w:rsidRPr="004C1589" w:rsidTr="00C87D9B">
        <w:tc>
          <w:tcPr>
            <w:tcW w:w="5070" w:type="dxa"/>
          </w:tcPr>
          <w:p w:rsidR="005E4E04" w:rsidRPr="004F112F" w:rsidRDefault="00CE0864" w:rsidP="00535667">
            <w:pPr>
              <w:jc w:val="both"/>
            </w:pPr>
            <w:r>
              <w:t>О</w:t>
            </w:r>
            <w:r w:rsidR="007C08B4">
              <w:t xml:space="preserve"> результатах</w:t>
            </w:r>
            <w:r w:rsidR="005E4E04">
              <w:t xml:space="preserve"> оперативно-</w:t>
            </w:r>
            <w:r w:rsidR="007C08B4">
              <w:t>служебной</w:t>
            </w:r>
            <w:r w:rsidR="003325FD">
              <w:t xml:space="preserve"> деятельности ОМВД России по</w:t>
            </w:r>
            <w:r w:rsidR="00AD6514">
              <w:t xml:space="preserve"> </w:t>
            </w:r>
            <w:proofErr w:type="spellStart"/>
            <w:r w:rsidR="00AD6514">
              <w:t>Каргасокском</w:t>
            </w:r>
            <w:r w:rsidR="00C57FD6">
              <w:t>у</w:t>
            </w:r>
            <w:proofErr w:type="spellEnd"/>
            <w:r w:rsidR="00C57FD6">
              <w:t xml:space="preserve"> району </w:t>
            </w:r>
            <w:r w:rsidR="008D79F8">
              <w:t>по итогам первого</w:t>
            </w:r>
            <w:r w:rsidR="007C08B4">
              <w:t xml:space="preserve"> полугодия</w:t>
            </w:r>
            <w:r w:rsidR="008D79F8">
              <w:t xml:space="preserve"> 2020</w:t>
            </w:r>
            <w:r w:rsidR="00AD6514">
              <w:t xml:space="preserve"> год</w:t>
            </w:r>
            <w:r w:rsidR="00C57FD6">
              <w:t>а</w:t>
            </w:r>
          </w:p>
        </w:tc>
        <w:tc>
          <w:tcPr>
            <w:tcW w:w="4500" w:type="dxa"/>
          </w:tcPr>
          <w:p w:rsidR="005E4E04" w:rsidRPr="004C1589" w:rsidRDefault="005E4E04" w:rsidP="005F5974"/>
        </w:tc>
      </w:tr>
    </w:tbl>
    <w:p w:rsidR="005E4E04" w:rsidRDefault="005E4E04" w:rsidP="001925F3">
      <w:pPr>
        <w:spacing w:line="360" w:lineRule="auto"/>
      </w:pPr>
    </w:p>
    <w:p w:rsidR="000073A5" w:rsidRDefault="000073A5" w:rsidP="001925F3">
      <w:pPr>
        <w:spacing w:line="360" w:lineRule="auto"/>
      </w:pPr>
    </w:p>
    <w:p w:rsidR="00A822A3" w:rsidRDefault="005E4E04" w:rsidP="000073A5">
      <w:pPr>
        <w:spacing w:line="360" w:lineRule="auto"/>
        <w:ind w:firstLine="709"/>
        <w:jc w:val="both"/>
      </w:pPr>
      <w:r w:rsidRPr="00E246E1">
        <w:t xml:space="preserve">Заслушав </w:t>
      </w:r>
      <w:r w:rsidR="00CE0864">
        <w:t>о</w:t>
      </w:r>
      <w:r w:rsidR="007C08B4">
        <w:t>тчет</w:t>
      </w:r>
      <w:r w:rsidR="003B1695">
        <w:t xml:space="preserve"> </w:t>
      </w:r>
      <w:proofErr w:type="spellStart"/>
      <w:r w:rsidR="002211EB">
        <w:t>врио</w:t>
      </w:r>
      <w:proofErr w:type="spellEnd"/>
      <w:r w:rsidR="002211EB">
        <w:t xml:space="preserve"> </w:t>
      </w:r>
      <w:r w:rsidR="000073A5">
        <w:t>начальника ОМВД</w:t>
      </w:r>
      <w:r w:rsidR="000073A5" w:rsidRPr="000073A5">
        <w:t xml:space="preserve"> </w:t>
      </w:r>
      <w:r w:rsidR="003B1695">
        <w:t xml:space="preserve">России по </w:t>
      </w:r>
      <w:proofErr w:type="spellStart"/>
      <w:r w:rsidR="003B1695">
        <w:t>Каргасокскому</w:t>
      </w:r>
      <w:proofErr w:type="spellEnd"/>
      <w:r w:rsidR="003B1695">
        <w:t xml:space="preserve"> району </w:t>
      </w:r>
      <w:proofErr w:type="spellStart"/>
      <w:r w:rsidR="008D79F8">
        <w:t>Ленинга</w:t>
      </w:r>
      <w:proofErr w:type="spellEnd"/>
      <w:r w:rsidR="008D79F8">
        <w:t xml:space="preserve"> Афанасия Леонидовича</w:t>
      </w:r>
      <w:r w:rsidR="000073A5" w:rsidRPr="000073A5">
        <w:rPr>
          <w:color w:val="FF0000"/>
        </w:rPr>
        <w:t xml:space="preserve"> </w:t>
      </w:r>
      <w:r w:rsidR="007C08B4">
        <w:t xml:space="preserve">о результатах оперативно-служебной деятельности ОМВД России по </w:t>
      </w:r>
      <w:proofErr w:type="spellStart"/>
      <w:r w:rsidR="007C08B4">
        <w:t>Каргасокском</w:t>
      </w:r>
      <w:r w:rsidR="008D79F8">
        <w:t>у</w:t>
      </w:r>
      <w:proofErr w:type="spellEnd"/>
      <w:r w:rsidR="008D79F8">
        <w:t xml:space="preserve"> району по итогам первого</w:t>
      </w:r>
      <w:r w:rsidR="00CE0864">
        <w:t xml:space="preserve"> полугодия </w:t>
      </w:r>
      <w:r w:rsidR="008D79F8">
        <w:t>2020</w:t>
      </w:r>
      <w:r w:rsidR="007C08B4">
        <w:t xml:space="preserve"> года</w:t>
      </w:r>
      <w:r w:rsidR="00CE0864">
        <w:t>,</w:t>
      </w:r>
    </w:p>
    <w:p w:rsidR="000073A5" w:rsidRPr="00E246E1" w:rsidRDefault="000073A5" w:rsidP="000073A5">
      <w:pPr>
        <w:spacing w:line="360" w:lineRule="auto"/>
        <w:ind w:firstLine="709"/>
        <w:jc w:val="both"/>
      </w:pPr>
    </w:p>
    <w:p w:rsidR="00412E2D" w:rsidRPr="00DE51AA" w:rsidRDefault="005E4E04" w:rsidP="00514908">
      <w:pPr>
        <w:spacing w:line="360" w:lineRule="auto"/>
        <w:ind w:firstLine="709"/>
        <w:jc w:val="both"/>
        <w:rPr>
          <w:szCs w:val="28"/>
        </w:rPr>
      </w:pPr>
      <w:r w:rsidRPr="00DE51AA">
        <w:rPr>
          <w:szCs w:val="28"/>
        </w:rPr>
        <w:t xml:space="preserve">Дума </w:t>
      </w:r>
      <w:proofErr w:type="spellStart"/>
      <w:r w:rsidRPr="00DE51AA">
        <w:rPr>
          <w:szCs w:val="28"/>
        </w:rPr>
        <w:t>Каргасокского</w:t>
      </w:r>
      <w:proofErr w:type="spellEnd"/>
      <w:r w:rsidRPr="00DE51AA">
        <w:rPr>
          <w:szCs w:val="28"/>
        </w:rPr>
        <w:t xml:space="preserve"> района РЕШИЛА:</w:t>
      </w:r>
    </w:p>
    <w:p w:rsidR="00481AD6" w:rsidRPr="000073A5" w:rsidRDefault="00481AD6" w:rsidP="00514908">
      <w:pPr>
        <w:spacing w:line="360" w:lineRule="auto"/>
        <w:ind w:firstLine="709"/>
        <w:jc w:val="both"/>
        <w:rPr>
          <w:b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5E4E04" w:rsidRPr="004C1589" w:rsidTr="005F5974">
        <w:tc>
          <w:tcPr>
            <w:tcW w:w="9571" w:type="dxa"/>
          </w:tcPr>
          <w:p w:rsidR="005E4E04" w:rsidRPr="004C1589" w:rsidRDefault="00CE0864" w:rsidP="003C4BF3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5E4E04">
              <w:t xml:space="preserve">Принять к сведению </w:t>
            </w:r>
            <w:r>
              <w:t>о</w:t>
            </w:r>
            <w:r w:rsidR="007C08B4">
              <w:t>тчет</w:t>
            </w:r>
            <w:r>
              <w:t xml:space="preserve"> </w:t>
            </w:r>
            <w:r w:rsidR="007C08B4">
              <w:t xml:space="preserve">о результатах оперативно-служебной деятельности ОМВД России по </w:t>
            </w:r>
            <w:proofErr w:type="spellStart"/>
            <w:r w:rsidR="007C08B4">
              <w:t>Каргасокском</w:t>
            </w:r>
            <w:r w:rsidR="008D79F8">
              <w:t>у</w:t>
            </w:r>
            <w:proofErr w:type="spellEnd"/>
            <w:r w:rsidR="008D79F8">
              <w:t xml:space="preserve"> району по итогам первого</w:t>
            </w:r>
            <w:r>
              <w:t xml:space="preserve"> полугодия </w:t>
            </w:r>
            <w:r w:rsidR="007C08B4">
              <w:t>20</w:t>
            </w:r>
            <w:r w:rsidR="008D79F8">
              <w:t>20</w:t>
            </w:r>
            <w:r w:rsidR="007C08B4">
              <w:t xml:space="preserve"> года</w:t>
            </w:r>
            <w:r w:rsidR="003C4BF3">
              <w:t>.</w:t>
            </w:r>
          </w:p>
        </w:tc>
      </w:tr>
    </w:tbl>
    <w:p w:rsidR="005E4E04" w:rsidRPr="005D79C5" w:rsidRDefault="005E4E04" w:rsidP="00896B7E">
      <w:pPr>
        <w:spacing w:line="276" w:lineRule="auto"/>
      </w:pPr>
    </w:p>
    <w:p w:rsidR="005E4E04" w:rsidRDefault="005E4E04" w:rsidP="00896B7E">
      <w:pPr>
        <w:spacing w:line="276" w:lineRule="auto"/>
      </w:pPr>
    </w:p>
    <w:p w:rsidR="00412E2D" w:rsidRPr="005D79C5" w:rsidRDefault="00412E2D" w:rsidP="00896B7E">
      <w:pPr>
        <w:spacing w:line="276" w:lineRule="auto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191"/>
      </w:tblGrid>
      <w:tr w:rsidR="005E4E04" w:rsidRPr="00607F24" w:rsidTr="005F5974">
        <w:tc>
          <w:tcPr>
            <w:tcW w:w="3708" w:type="dxa"/>
          </w:tcPr>
          <w:p w:rsidR="005E4E04" w:rsidRDefault="005E4E04" w:rsidP="00247F2F">
            <w:pPr>
              <w:jc w:val="both"/>
            </w:pPr>
            <w:r w:rsidRPr="00607F24">
              <w:t>Председатель Думы</w:t>
            </w:r>
          </w:p>
          <w:p w:rsidR="005E4E04" w:rsidRPr="00607F24" w:rsidRDefault="005E4E04" w:rsidP="00247F2F">
            <w:pPr>
              <w:jc w:val="both"/>
            </w:pPr>
            <w:proofErr w:type="spellStart"/>
            <w:r>
              <w:t>Каргасокского</w:t>
            </w:r>
            <w:proofErr w:type="spellEnd"/>
            <w:r>
              <w:t xml:space="preserve"> района</w:t>
            </w:r>
          </w:p>
        </w:tc>
        <w:tc>
          <w:tcPr>
            <w:tcW w:w="2672" w:type="dxa"/>
            <w:vAlign w:val="center"/>
          </w:tcPr>
          <w:p w:rsidR="005E4E04" w:rsidRPr="00607F24" w:rsidRDefault="005E4E04" w:rsidP="005F5974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5E4E04" w:rsidRDefault="005E4E04" w:rsidP="005F5974">
            <w:pPr>
              <w:jc w:val="right"/>
            </w:pPr>
          </w:p>
          <w:p w:rsidR="005E4E04" w:rsidRPr="00607F24" w:rsidRDefault="00B16CB9" w:rsidP="00C87D9B">
            <w:pPr>
              <w:ind w:left="1276"/>
              <w:jc w:val="both"/>
            </w:pPr>
            <w:r>
              <w:t xml:space="preserve">  </w:t>
            </w:r>
            <w:r w:rsidR="005E4E04" w:rsidRPr="00607F24">
              <w:t>В.</w:t>
            </w:r>
            <w:r w:rsidR="005E4E04">
              <w:t>В.</w:t>
            </w:r>
            <w:r w:rsidR="00A1550B">
              <w:t xml:space="preserve"> </w:t>
            </w:r>
            <w:r w:rsidR="005E4E04">
              <w:t>Брагин</w:t>
            </w:r>
          </w:p>
        </w:tc>
      </w:tr>
    </w:tbl>
    <w:p w:rsidR="005E4E04" w:rsidRPr="00607F24" w:rsidRDefault="005E4E04" w:rsidP="005E4E04"/>
    <w:p w:rsidR="005E4E04" w:rsidRPr="00607F24" w:rsidRDefault="005E4E04" w:rsidP="005E4E04"/>
    <w:p w:rsidR="00BF0F4C" w:rsidRDefault="005E4E04" w:rsidP="00481AD6">
      <w:pPr>
        <w:jc w:val="both"/>
      </w:pPr>
      <w:r w:rsidRPr="00607F24">
        <w:t>Глав</w:t>
      </w:r>
      <w:r w:rsidR="008D79F8">
        <w:t>а</w:t>
      </w:r>
      <w:r w:rsidRPr="00607F24">
        <w:t xml:space="preserve"> </w:t>
      </w:r>
      <w:proofErr w:type="spellStart"/>
      <w:r w:rsidRPr="00607F24">
        <w:t>Каргасокского</w:t>
      </w:r>
      <w:proofErr w:type="spellEnd"/>
      <w:r w:rsidRPr="00607F24">
        <w:t xml:space="preserve"> района </w:t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r w:rsidR="00C87D9B">
        <w:tab/>
      </w:r>
      <w:proofErr w:type="spellStart"/>
      <w:r w:rsidR="008D79F8">
        <w:t>А.П.Ащеулов</w:t>
      </w:r>
      <w:proofErr w:type="spellEnd"/>
    </w:p>
    <w:p w:rsidR="00B23A42" w:rsidRDefault="00B23A42" w:rsidP="00481AD6">
      <w:pPr>
        <w:jc w:val="both"/>
      </w:pPr>
    </w:p>
    <w:p w:rsidR="00B23A42" w:rsidRDefault="00B23A42" w:rsidP="00481AD6">
      <w:pPr>
        <w:jc w:val="both"/>
      </w:pPr>
    </w:p>
    <w:p w:rsidR="00B23A42" w:rsidRDefault="00B23A42" w:rsidP="00481AD6">
      <w:pPr>
        <w:jc w:val="both"/>
      </w:pPr>
    </w:p>
    <w:p w:rsidR="00B23A42" w:rsidRDefault="00B23A42" w:rsidP="00481AD6">
      <w:pPr>
        <w:jc w:val="both"/>
      </w:pPr>
    </w:p>
    <w:p w:rsidR="00B23A42" w:rsidRDefault="00B23A42" w:rsidP="00481AD6">
      <w:pPr>
        <w:jc w:val="both"/>
      </w:pPr>
    </w:p>
    <w:p w:rsidR="00B23A42" w:rsidRDefault="00B23A42" w:rsidP="00481AD6">
      <w:pPr>
        <w:jc w:val="both"/>
      </w:pPr>
    </w:p>
    <w:p w:rsidR="00B23A42" w:rsidRDefault="00B23A42" w:rsidP="00B23A42">
      <w:pPr>
        <w:jc w:val="both"/>
      </w:pPr>
    </w:p>
    <w:p w:rsidR="00796C36" w:rsidRDefault="00796C36" w:rsidP="00B23A42">
      <w:pPr>
        <w:jc w:val="both"/>
      </w:pPr>
      <w:bookmarkStart w:id="0" w:name="_GoBack"/>
      <w:bookmarkEnd w:id="0"/>
    </w:p>
    <w:p w:rsidR="00B23A42" w:rsidRDefault="00B23A42" w:rsidP="00B23A42">
      <w:pPr>
        <w:jc w:val="both"/>
      </w:pPr>
    </w:p>
    <w:p w:rsidR="00B23A42" w:rsidRPr="005B2C6E" w:rsidRDefault="00B23A42" w:rsidP="00B23A42">
      <w:pPr>
        <w:jc w:val="both"/>
        <w:rPr>
          <w:b/>
          <w:bCs/>
          <w:iCs/>
        </w:rPr>
      </w:pPr>
      <w:r w:rsidRPr="005B2C6E">
        <w:rPr>
          <w:b/>
          <w:bCs/>
          <w:iCs/>
        </w:rPr>
        <w:lastRenderedPageBreak/>
        <w:t xml:space="preserve">1.     Характеристика </w:t>
      </w:r>
      <w:proofErr w:type="spellStart"/>
      <w:r w:rsidRPr="005B2C6E">
        <w:rPr>
          <w:b/>
          <w:bCs/>
          <w:iCs/>
        </w:rPr>
        <w:t>Каргасокского</w:t>
      </w:r>
      <w:proofErr w:type="spellEnd"/>
      <w:r w:rsidRPr="005B2C6E">
        <w:rPr>
          <w:b/>
          <w:bCs/>
          <w:iCs/>
        </w:rPr>
        <w:t xml:space="preserve"> района</w:t>
      </w:r>
    </w:p>
    <w:p w:rsidR="00B23A42" w:rsidRPr="005B2C6E" w:rsidRDefault="00B23A42" w:rsidP="00B23A42">
      <w:pPr>
        <w:jc w:val="both"/>
        <w:rPr>
          <w:b/>
          <w:bCs/>
          <w:iCs/>
        </w:rPr>
      </w:pPr>
      <w:r w:rsidRPr="005B2C6E">
        <w:rPr>
          <w:b/>
          <w:bCs/>
          <w:iCs/>
        </w:rPr>
        <w:t xml:space="preserve">1.1. Географическая и экономическая характеристика </w:t>
      </w:r>
      <w:proofErr w:type="spellStart"/>
      <w:r w:rsidRPr="005B2C6E">
        <w:rPr>
          <w:b/>
          <w:bCs/>
          <w:iCs/>
        </w:rPr>
        <w:t>Каргасокского</w:t>
      </w:r>
      <w:proofErr w:type="spellEnd"/>
      <w:r w:rsidRPr="005B2C6E">
        <w:rPr>
          <w:b/>
          <w:bCs/>
          <w:iCs/>
        </w:rPr>
        <w:t xml:space="preserve"> района</w:t>
      </w:r>
    </w:p>
    <w:p w:rsidR="00B23A42" w:rsidRPr="005B2C6E" w:rsidRDefault="00B23A42" w:rsidP="00B23A42">
      <w:pPr>
        <w:jc w:val="both"/>
      </w:pPr>
    </w:p>
    <w:p w:rsidR="00B23A42" w:rsidRPr="00B23A42" w:rsidRDefault="00B23A42" w:rsidP="00B23A42">
      <w:pPr>
        <w:jc w:val="both"/>
      </w:pPr>
      <w:proofErr w:type="spellStart"/>
      <w:r w:rsidRPr="00B23A42">
        <w:t>Каргасокский</w:t>
      </w:r>
      <w:proofErr w:type="spellEnd"/>
      <w:r w:rsidRPr="00B23A42">
        <w:t xml:space="preserve"> район самый крупный по площади район Томской области - площадь 86,9 тыс. </w:t>
      </w:r>
      <w:proofErr w:type="gramStart"/>
      <w:r w:rsidRPr="00B23A42">
        <w:t>км</w:t>
      </w:r>
      <w:proofErr w:type="gramEnd"/>
      <w:r w:rsidRPr="00B23A42">
        <w:t xml:space="preserve">/ что составляет более четверти территории области. Граничит на севере с Александровским районом и Тюменской областью, на юге - с </w:t>
      </w:r>
      <w:proofErr w:type="spellStart"/>
      <w:r w:rsidRPr="00B23A42">
        <w:t>Парабельским</w:t>
      </w:r>
      <w:proofErr w:type="spellEnd"/>
      <w:r w:rsidRPr="00B23A42">
        <w:t xml:space="preserve"> районом и Новосибирской областью, на востоке - с Красноярским краем, на западе - с Омской областью. Административный центр </w:t>
      </w:r>
      <w:proofErr w:type="spellStart"/>
      <w:r w:rsidRPr="00B23A42">
        <w:t>Каргасокского</w:t>
      </w:r>
      <w:proofErr w:type="spellEnd"/>
      <w:r w:rsidRPr="00B23A42">
        <w:t xml:space="preserve"> района - село </w:t>
      </w:r>
      <w:proofErr w:type="spellStart"/>
      <w:r w:rsidRPr="00B23A42">
        <w:t>Каргасок</w:t>
      </w:r>
      <w:proofErr w:type="spellEnd"/>
      <w:r w:rsidRPr="00B23A42">
        <w:t>.</w:t>
      </w:r>
    </w:p>
    <w:p w:rsidR="00B23A42" w:rsidRPr="00B23A42" w:rsidRDefault="00B23A42" w:rsidP="00B23A42">
      <w:pPr>
        <w:jc w:val="both"/>
      </w:pPr>
      <w:r w:rsidRPr="00B23A42">
        <w:t>Большую часть территории области занимают леса, болота, реки и озера</w:t>
      </w:r>
      <w:proofErr w:type="gramStart"/>
      <w:r w:rsidRPr="00B23A42">
        <w:t xml:space="preserve"> Н</w:t>
      </w:r>
      <w:proofErr w:type="gramEnd"/>
      <w:r w:rsidRPr="00B23A42">
        <w:t xml:space="preserve">аиболее крупные реки - Обь, </w:t>
      </w:r>
      <w:proofErr w:type="spellStart"/>
      <w:r w:rsidRPr="00B23A42">
        <w:t>Васюган</w:t>
      </w:r>
      <w:proofErr w:type="spellEnd"/>
      <w:r w:rsidRPr="00B23A42">
        <w:t xml:space="preserve">, </w:t>
      </w:r>
      <w:proofErr w:type="spellStart"/>
      <w:r w:rsidRPr="00B23A42">
        <w:t>Тым</w:t>
      </w:r>
      <w:proofErr w:type="spellEnd"/>
      <w:r w:rsidRPr="00B23A42">
        <w:t xml:space="preserve">. На территории </w:t>
      </w:r>
      <w:proofErr w:type="spellStart"/>
      <w:r w:rsidRPr="00B23A42">
        <w:t>Каргасокского</w:t>
      </w:r>
      <w:proofErr w:type="spellEnd"/>
      <w:r w:rsidRPr="00B23A42">
        <w:t xml:space="preserve"> района находятся одни из самых больших болот в мире - Васюганские болота, их площадь - 53 тыс. км</w:t>
      </w:r>
      <w:proofErr w:type="gramStart"/>
      <w:r w:rsidRPr="00B23A42">
        <w:rPr>
          <w:vertAlign w:val="superscript"/>
        </w:rPr>
        <w:t>2</w:t>
      </w:r>
      <w:proofErr w:type="gramEnd"/>
      <w:r w:rsidRPr="00B23A42">
        <w:t>.</w:t>
      </w:r>
    </w:p>
    <w:p w:rsidR="00B23A42" w:rsidRPr="00B23A42" w:rsidRDefault="00B23A42" w:rsidP="00B23A42">
      <w:pPr>
        <w:jc w:val="both"/>
      </w:pPr>
      <w:r w:rsidRPr="00B23A42">
        <w:t>Район делится на 12 сельских поселений, объединяющих 30 населенных пунктов, численность населения на 1 января 2020 года составила 18781 тыс.</w:t>
      </w:r>
    </w:p>
    <w:p w:rsidR="00B23A42" w:rsidRPr="00B23A42" w:rsidRDefault="00B23A42" w:rsidP="00B23A42">
      <w:pPr>
        <w:jc w:val="both"/>
      </w:pPr>
      <w:r w:rsidRPr="00B23A42">
        <w:t>человек (в том числе несовершеннолетних в возрасте до 15 лет</w:t>
      </w:r>
      <w:r w:rsidRPr="00B23A42">
        <w:tab/>
        <w:t xml:space="preserve">     4489 чел).</w:t>
      </w:r>
    </w:p>
    <w:p w:rsidR="00B23A42" w:rsidRPr="00B23A42" w:rsidRDefault="00B23A42" w:rsidP="00B23A42">
      <w:pPr>
        <w:jc w:val="both"/>
      </w:pPr>
      <w:r w:rsidRPr="00B23A42">
        <w:t xml:space="preserve">Количество родившихся составляет (январь-апрель) 77 человек (2019 год — 225), количество умерших (январь-апрель) 87 человек (2019 год — 264). Ежегодно, с 2018 года, показатель смертности превышает показатель </w:t>
      </w:r>
      <w:proofErr w:type="spellStart"/>
      <w:r w:rsidRPr="00B23A42">
        <w:t>рожаемости</w:t>
      </w:r>
      <w:proofErr w:type="spellEnd"/>
      <w:r w:rsidRPr="00B23A42">
        <w:t>.</w:t>
      </w:r>
    </w:p>
    <w:p w:rsidR="00B23A42" w:rsidRPr="00B23A42" w:rsidRDefault="00B23A42" w:rsidP="00B23A42">
      <w:pPr>
        <w:jc w:val="both"/>
      </w:pPr>
      <w:r w:rsidRPr="00B23A42">
        <w:t xml:space="preserve">Основные виды транспорта на территории района - </w:t>
      </w:r>
      <w:proofErr w:type="gramStart"/>
      <w:r w:rsidRPr="00B23A42">
        <w:t>автомобильный</w:t>
      </w:r>
      <w:proofErr w:type="gramEnd"/>
      <w:r w:rsidRPr="00B23A42">
        <w:t xml:space="preserve"> и речной. Протяженность автомобильных дорог - 391,3 км, в том числе с твердым покрытием - 141 км, внутренних судоходных путей - 382 км. Зарегистрировано 8054 единицы транспортных средств, из них принадлежащим юридическим лицам - 704 единицы, физическим - 7350 единиц.</w:t>
      </w:r>
    </w:p>
    <w:p w:rsidR="00B23A42" w:rsidRPr="00B23A42" w:rsidRDefault="00B23A42" w:rsidP="00B23A42">
      <w:pPr>
        <w:jc w:val="both"/>
      </w:pPr>
      <w:r w:rsidRPr="00B23A42">
        <w:t xml:space="preserve">Общий объем доходов бюджета на 2020 год составляет </w:t>
      </w:r>
      <w:r w:rsidRPr="00B23A42">
        <w:rPr>
          <w:b/>
          <w:bCs/>
        </w:rPr>
        <w:t xml:space="preserve">1 350562,9 </w:t>
      </w:r>
      <w:r w:rsidRPr="00B23A42">
        <w:t xml:space="preserve">тыс. рублей, общий объем расходов бюджета составляет </w:t>
      </w:r>
      <w:r w:rsidRPr="00B23A42">
        <w:rPr>
          <w:b/>
          <w:bCs/>
        </w:rPr>
        <w:t xml:space="preserve">1 377352,9 </w:t>
      </w:r>
      <w:r w:rsidRPr="00B23A42">
        <w:t xml:space="preserve">тыс. рублей, дефицит бюджета составляет </w:t>
      </w:r>
      <w:r w:rsidRPr="00B23A42">
        <w:rPr>
          <w:b/>
          <w:bCs/>
        </w:rPr>
        <w:t xml:space="preserve">26790,00 </w:t>
      </w:r>
      <w:r w:rsidRPr="00B23A42">
        <w:t>тыс. рублей.</w:t>
      </w:r>
    </w:p>
    <w:p w:rsidR="00B23A42" w:rsidRPr="00B23A42" w:rsidRDefault="00B23A42" w:rsidP="00B23A42">
      <w:pPr>
        <w:jc w:val="both"/>
      </w:pPr>
      <w:r w:rsidRPr="00B23A42">
        <w:t>На территории МО «</w:t>
      </w:r>
      <w:proofErr w:type="spellStart"/>
      <w:r w:rsidRPr="00B23A42">
        <w:t>Каргасокский</w:t>
      </w:r>
      <w:proofErr w:type="spellEnd"/>
      <w:r w:rsidRPr="00B23A42">
        <w:t xml:space="preserve"> район» действует муниципальная программа «Обеспечение жизнедеятельности населения муниципального образования «</w:t>
      </w:r>
      <w:proofErr w:type="spellStart"/>
      <w:r w:rsidRPr="00B23A42">
        <w:t>Каргасокский</w:t>
      </w:r>
      <w:proofErr w:type="spellEnd"/>
      <w:r w:rsidRPr="00B23A42">
        <w:t xml:space="preserve"> район», в которую входят следующие подпрограммы, обеспечение которых возложено в том числе на ОМВД России по </w:t>
      </w:r>
      <w:proofErr w:type="spellStart"/>
      <w:r w:rsidRPr="00B23A42">
        <w:t>Каргасокскому</w:t>
      </w:r>
      <w:proofErr w:type="spellEnd"/>
      <w:r w:rsidRPr="00B23A42">
        <w:t xml:space="preserve"> району</w:t>
      </w:r>
      <w:proofErr w:type="gramStart"/>
      <w:r w:rsidRPr="00B23A42">
        <w:t xml:space="preserve"> :</w:t>
      </w:r>
      <w:proofErr w:type="gramEnd"/>
      <w:r w:rsidRPr="00B23A42">
        <w:t xml:space="preserve"> «Профилактика преступности и наркомании», «Повышение безопасности дорожного движения», «Профилактика террористической^ и экстремистской деятельности на территории МО «</w:t>
      </w:r>
      <w:proofErr w:type="spellStart"/>
      <w:r w:rsidRPr="00B23A42">
        <w:t>Каргасокский</w:t>
      </w:r>
      <w:proofErr w:type="spellEnd"/>
      <w:r w:rsidRPr="00B23A42">
        <w:t xml:space="preserve"> район». Данная программа </w:t>
      </w:r>
      <w:proofErr w:type="gramStart"/>
      <w:r w:rsidRPr="00B23A42">
        <w:t>действует до 2021 года утверждена</w:t>
      </w:r>
      <w:proofErr w:type="gramEnd"/>
      <w:r w:rsidRPr="00B23A42">
        <w:t xml:space="preserve"> постановление администрации </w:t>
      </w:r>
      <w:proofErr w:type="spellStart"/>
      <w:r w:rsidRPr="00B23A42">
        <w:t>Каргасокского</w:t>
      </w:r>
      <w:proofErr w:type="spellEnd"/>
      <w:r w:rsidRPr="00B23A42">
        <w:t xml:space="preserve"> района от 15 октября 2015 года № 155. Муниципальная программа финансируется за счет местного бюджета, в 2020 году на реализацию программы выделено 565 тыс. рублей, до настоящего времени не освоены.</w:t>
      </w:r>
    </w:p>
    <w:p w:rsidR="00B23A42" w:rsidRPr="00B23A42" w:rsidRDefault="00B23A42" w:rsidP="00B23A42">
      <w:pPr>
        <w:jc w:val="both"/>
      </w:pPr>
      <w:r w:rsidRPr="00B23A42">
        <w:t xml:space="preserve">По официальным данным в </w:t>
      </w:r>
      <w:proofErr w:type="spellStart"/>
      <w:r w:rsidRPr="00B23A42">
        <w:t>Каргасокском</w:t>
      </w:r>
      <w:proofErr w:type="spellEnd"/>
      <w:r w:rsidRPr="00B23A42">
        <w:t xml:space="preserve"> районе зарегистрировано 9522 граждан трудоспособного возраста, в качестве безработных зарегистрировано 376 человек, уровень безработицы составил 3,2%, номинальная среднемесячная начисленная заработная плата составила 63950 рублей (по крупным и средним предприятиям с численностью более 15 человек).</w:t>
      </w: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</w:p>
    <w:p w:rsidR="00B23A42" w:rsidRPr="005B2C6E" w:rsidRDefault="00B23A42" w:rsidP="00B23A42">
      <w:pPr>
        <w:jc w:val="both"/>
        <w:rPr>
          <w:b/>
        </w:rPr>
      </w:pPr>
      <w:r w:rsidRPr="005B2C6E">
        <w:rPr>
          <w:b/>
        </w:rPr>
        <w:t>1.2.   Природные ресурсы</w:t>
      </w:r>
    </w:p>
    <w:p w:rsidR="00B23A42" w:rsidRDefault="00B23A42" w:rsidP="00B23A42">
      <w:pPr>
        <w:jc w:val="both"/>
      </w:pPr>
    </w:p>
    <w:p w:rsidR="00B23A42" w:rsidRPr="00B23A42" w:rsidRDefault="00B23A42" w:rsidP="00B23A42">
      <w:pPr>
        <w:jc w:val="both"/>
      </w:pPr>
      <w:r w:rsidRPr="00B23A42">
        <w:t xml:space="preserve">Большую часть территории </w:t>
      </w:r>
      <w:proofErr w:type="spellStart"/>
      <w:r w:rsidRPr="00B23A42">
        <w:t>Каргасокского</w:t>
      </w:r>
      <w:proofErr w:type="spellEnd"/>
      <w:r w:rsidRPr="00B23A42">
        <w:t xml:space="preserve"> района занимают леса. Лесной фонд района характеризуется преобладанием смешанных лесов, состоящих из хвойных (сосна, кедр, пихта, ель) и лиственных пород деревьев (берёза, осина). В общем балансе лесов данной </w:t>
      </w:r>
      <w:r w:rsidRPr="00B23A42">
        <w:lastRenderedPageBreak/>
        <w:t>категории, возможным для эксплуатации, доля площади под хвойными лесами составляет 1490,1 тыс. га, под лиственными - 1621 тыс. га.</w:t>
      </w:r>
    </w:p>
    <w:p w:rsidR="00B23A42" w:rsidRPr="00B23A42" w:rsidRDefault="00B23A42" w:rsidP="00B23A42">
      <w:pPr>
        <w:jc w:val="both"/>
      </w:pPr>
      <w:r w:rsidRPr="00B23A42">
        <w:t xml:space="preserve">Почвы района, за исключением богатых гумусом пойменных, не являются благоприятными для сельскохозяйственного использования. </w:t>
      </w:r>
      <w:proofErr w:type="gramStart"/>
      <w:r w:rsidRPr="00B23A42">
        <w:t xml:space="preserve">В структуре земель сельскохозяйственных угодий преобладают сенокосы - 39,2 тыс. га, площадь пастбищ - 2,6 тыс. га, пашни - 2,6 </w:t>
      </w:r>
      <w:proofErr w:type="spellStart"/>
      <w:r w:rsidRPr="00B23A42">
        <w:t>тыс.га</w:t>
      </w:r>
      <w:proofErr w:type="spellEnd"/>
      <w:r w:rsidRPr="00B23A42">
        <w:t>.</w:t>
      </w:r>
      <w:proofErr w:type="gramEnd"/>
    </w:p>
    <w:p w:rsidR="00B23A42" w:rsidRPr="00B23A42" w:rsidRDefault="00B23A42" w:rsidP="00B23A42">
      <w:pPr>
        <w:jc w:val="both"/>
      </w:pPr>
      <w:r w:rsidRPr="00B23A42">
        <w:t>Трудности с ведением хозяйственной деятельности на территории района связаны с наличием большого количества малых рек и заболоченностью значительной части территории района. Средняя заболоченность района составляет около 50%, а отдельных участков до 75 %. Значительную часть территории района (</w:t>
      </w:r>
      <w:proofErr w:type="gramStart"/>
      <w:r w:rsidRPr="00B23A42">
        <w:t>Обь-Иртышский</w:t>
      </w:r>
      <w:proofErr w:type="gramEnd"/>
      <w:r w:rsidRPr="00B23A42">
        <w:t xml:space="preserve"> водораздел) занимает уникальное по своей площади Васюганское болото. В районе насчитывается более 26 тыс. озёр, в том числе 1713 крупных, площадью более 10 га.</w:t>
      </w:r>
    </w:p>
    <w:p w:rsidR="00B23A42" w:rsidRPr="00B23A42" w:rsidRDefault="00B23A42" w:rsidP="00B23A42">
      <w:pPr>
        <w:jc w:val="both"/>
      </w:pPr>
      <w:proofErr w:type="spellStart"/>
      <w:r w:rsidRPr="00B23A42">
        <w:t>Каргасокский</w:t>
      </w:r>
      <w:proofErr w:type="spellEnd"/>
      <w:r w:rsidRPr="00B23A42">
        <w:t xml:space="preserve"> район обладает значительными запасами дикоросов. Это грибы, орехи, ягоды. По объемам дикоросов в Томской области </w:t>
      </w:r>
      <w:proofErr w:type="spellStart"/>
      <w:r w:rsidRPr="00B23A42">
        <w:t>Каргасокский</w:t>
      </w:r>
      <w:proofErr w:type="spellEnd"/>
      <w:r w:rsidRPr="00B23A42">
        <w:t xml:space="preserve"> район уступает лишь </w:t>
      </w:r>
      <w:proofErr w:type="spellStart"/>
      <w:r w:rsidRPr="00B23A42">
        <w:t>Верхнекетскому</w:t>
      </w:r>
      <w:proofErr w:type="spellEnd"/>
      <w:r w:rsidRPr="00B23A42">
        <w:t xml:space="preserve"> району. Биологические и эксплуатационные запасы грибов составляют соответственно 15 246 т. (30,24 %) и 5 285,8 тыс. (29,43 %) от запасов области. Хозяйственные запасы - 3 023,8 тыс. (13,3 %)</w:t>
      </w:r>
    </w:p>
    <w:p w:rsidR="00B23A42" w:rsidRPr="00B23A42" w:rsidRDefault="00B23A42" w:rsidP="00B23A42">
      <w:pPr>
        <w:jc w:val="both"/>
      </w:pPr>
      <w:r w:rsidRPr="00B23A42">
        <w:t xml:space="preserve">В районе сохранился дикий животный мир: боровая дичь, крупные и мелкие таежные звери, водоплавающая птица. </w:t>
      </w:r>
      <w:proofErr w:type="gramStart"/>
      <w:r w:rsidRPr="00B23A42">
        <w:t xml:space="preserve">На территории </w:t>
      </w:r>
      <w:proofErr w:type="spellStart"/>
      <w:r w:rsidRPr="00B23A42">
        <w:t>Каргасокского</w:t>
      </w:r>
      <w:proofErr w:type="spellEnd"/>
      <w:r w:rsidRPr="00B23A42">
        <w:t xml:space="preserve"> района обитают около 17 видов охотничье-промысловых животных и птиц: белка, волк, соболь, лось, глухарь, тетерев, норка, ондатра, бурый медведь, заяц-беляк, колонок, лисица, рябчик и т.д.</w:t>
      </w:r>
      <w:proofErr w:type="gramEnd"/>
      <w:r w:rsidRPr="00B23A42">
        <w:t xml:space="preserve"> На территории района имеются памятники природы и заказник областного значения.</w:t>
      </w:r>
    </w:p>
    <w:p w:rsidR="00B23A42" w:rsidRDefault="00B23A42" w:rsidP="00B23A42">
      <w:pPr>
        <w:jc w:val="both"/>
      </w:pPr>
      <w:r w:rsidRPr="00B23A42">
        <w:t xml:space="preserve">Основные полезные ископаемые </w:t>
      </w:r>
      <w:proofErr w:type="spellStart"/>
      <w:r w:rsidRPr="00B23A42">
        <w:t>Каргасокского</w:t>
      </w:r>
      <w:proofErr w:type="spellEnd"/>
      <w:r w:rsidRPr="00B23A42">
        <w:t xml:space="preserve"> района - это нефть и газ. </w:t>
      </w:r>
      <w:proofErr w:type="gramStart"/>
      <w:r w:rsidRPr="00B23A42">
        <w:t xml:space="preserve">Запасы нефти - 913,8 млн. тонн, газа - примерно в 25 млрд. куб. м., конденсата   -   в   12   млн.   т.   Основная   часть   разведанных запасов </w:t>
      </w:r>
      <w:r>
        <w:t>сконцентрирована в западной части района, прилегающей к Тюменской области.</w:t>
      </w:r>
      <w:proofErr w:type="gramEnd"/>
    </w:p>
    <w:p w:rsidR="00B23A42" w:rsidRDefault="00B23A42" w:rsidP="00B23A42">
      <w:pPr>
        <w:jc w:val="both"/>
      </w:pPr>
      <w:r>
        <w:t xml:space="preserve">Кроме того, на территории </w:t>
      </w:r>
      <w:proofErr w:type="spellStart"/>
      <w:r>
        <w:t>Каргасокского</w:t>
      </w:r>
      <w:proofErr w:type="spellEnd"/>
      <w:r>
        <w:t xml:space="preserve"> района имеются запасы других полезных ископаемых: торф - 6,7 млн. тонн, глины кирпичные - 7,4 млн. тонн, пески строительные - 13376 </w:t>
      </w:r>
      <w:proofErr w:type="spellStart"/>
      <w:r>
        <w:t>мЗ</w:t>
      </w:r>
      <w:proofErr w:type="spellEnd"/>
      <w:r>
        <w:t>.</w:t>
      </w:r>
    </w:p>
    <w:p w:rsidR="00B23A42" w:rsidRDefault="00B23A42" w:rsidP="00B23A42">
      <w:pPr>
        <w:jc w:val="both"/>
      </w:pPr>
      <w:r>
        <w:t>Добычей полезных ископаемых на территории района занимаются главным образом предприятия нефтегазового комплекса. Самые крупные месторождения - Южно-</w:t>
      </w:r>
      <w:proofErr w:type="spellStart"/>
      <w:r>
        <w:t>Мыльджинское</w:t>
      </w:r>
      <w:proofErr w:type="spellEnd"/>
      <w:r>
        <w:t>, Соболиное, Северо-</w:t>
      </w:r>
      <w:proofErr w:type="spellStart"/>
      <w:r>
        <w:t>Сильгинское</w:t>
      </w:r>
      <w:proofErr w:type="spellEnd"/>
      <w:r>
        <w:t xml:space="preserve">, </w:t>
      </w:r>
      <w:proofErr w:type="spellStart"/>
      <w:r>
        <w:t>Лугинецкое</w:t>
      </w:r>
      <w:proofErr w:type="spellEnd"/>
      <w:r>
        <w:t>, Северо-Васюганское, Верхне-</w:t>
      </w:r>
      <w:proofErr w:type="spellStart"/>
      <w:r>
        <w:t>Сататское</w:t>
      </w:r>
      <w:proofErr w:type="spellEnd"/>
      <w:r>
        <w:t>.</w:t>
      </w:r>
    </w:p>
    <w:p w:rsidR="00B23A42" w:rsidRDefault="00B23A42" w:rsidP="00B23A42">
      <w:pPr>
        <w:jc w:val="both"/>
      </w:pPr>
    </w:p>
    <w:p w:rsidR="00B23A42" w:rsidRPr="00B23A42" w:rsidRDefault="00B23A42" w:rsidP="00B23A42">
      <w:pPr>
        <w:jc w:val="both"/>
      </w:pPr>
    </w:p>
    <w:p w:rsidR="00B23A42" w:rsidRDefault="00B23A42" w:rsidP="00B23A42">
      <w:pPr>
        <w:jc w:val="both"/>
      </w:pPr>
    </w:p>
    <w:p w:rsidR="005B2C6E" w:rsidRDefault="00B23A42" w:rsidP="00B23A42">
      <w:pPr>
        <w:jc w:val="both"/>
        <w:rPr>
          <w:b/>
          <w:bCs/>
          <w:i/>
          <w:iCs/>
        </w:rPr>
      </w:pPr>
      <w:r w:rsidRPr="00B23A42">
        <w:rPr>
          <w:b/>
          <w:bCs/>
          <w:i/>
          <w:iCs/>
        </w:rPr>
        <w:t xml:space="preserve">2.      Состояние преступности. </w:t>
      </w:r>
    </w:p>
    <w:p w:rsidR="00B23A42" w:rsidRDefault="00B23A42" w:rsidP="00B23A42">
      <w:pPr>
        <w:jc w:val="both"/>
        <w:rPr>
          <w:b/>
          <w:bCs/>
          <w:i/>
          <w:iCs/>
        </w:rPr>
      </w:pPr>
      <w:r w:rsidRPr="00B23A42">
        <w:rPr>
          <w:b/>
          <w:bCs/>
          <w:i/>
          <w:iCs/>
        </w:rPr>
        <w:t>2.1.   Общая преступность</w:t>
      </w:r>
    </w:p>
    <w:p w:rsidR="005B2C6E" w:rsidRPr="00B23A42" w:rsidRDefault="005B2C6E" w:rsidP="00B23A42">
      <w:pPr>
        <w:jc w:val="both"/>
        <w:rPr>
          <w:b/>
          <w:bCs/>
          <w:i/>
          <w:iCs/>
        </w:rPr>
      </w:pPr>
    </w:p>
    <w:p w:rsidR="00B23A42" w:rsidRPr="00B23A42" w:rsidRDefault="00B23A42" w:rsidP="00B23A42">
      <w:pPr>
        <w:jc w:val="both"/>
      </w:pPr>
      <w:r w:rsidRPr="00B23A42">
        <w:t xml:space="preserve">2020 год на территории </w:t>
      </w:r>
      <w:proofErr w:type="spellStart"/>
      <w:r w:rsidRPr="00B23A42">
        <w:t>Каргасокского</w:t>
      </w:r>
      <w:proofErr w:type="spellEnd"/>
      <w:r w:rsidRPr="00B23A42">
        <w:t xml:space="preserve"> района характеризуется тенденцией к росту зарегистрированных преступлений, которая наметилась с начала года. По итогам отчетного периода рост составил 31,2% (со 138 до 181). Раскрываемость также увеличена на 17,6% (со 147 до 173), расследовано 133 уголовных дела (85,3%).</w:t>
      </w:r>
    </w:p>
    <w:p w:rsidR="00B23A42" w:rsidRPr="00B23A42" w:rsidRDefault="00B23A42" w:rsidP="00B23A42">
      <w:pPr>
        <w:jc w:val="both"/>
      </w:pPr>
      <w:r w:rsidRPr="00B23A42">
        <w:t xml:space="preserve">В структуре преступности основную долю составляют имущественные преступления - 53,6% или 74. Количество краж увеличилось на 7,14% (с 56 до 60), в том числе с проникновением в квартиры на 400% (с 1 до 5), краж велосипедов </w:t>
      </w:r>
      <w:proofErr w:type="gramStart"/>
      <w:r w:rsidRPr="00B23A42">
        <w:t>на</w:t>
      </w:r>
      <w:proofErr w:type="gramEnd"/>
      <w:r w:rsidRPr="00B23A42">
        <w:t xml:space="preserve"> 100% (0 до 2), краж с банковских карт на 116% (с 6 до 13).</w:t>
      </w:r>
    </w:p>
    <w:p w:rsidR="00B23A42" w:rsidRPr="00B23A42" w:rsidRDefault="00B23A42" w:rsidP="00B23A42">
      <w:pPr>
        <w:jc w:val="both"/>
      </w:pPr>
      <w:r w:rsidRPr="00B23A42">
        <w:t>Количество преступлений против личности увеличилось на 30,6%, рост наблюдается по отдельным составам, что влияет на рост общего количества зарегистрированных преступлений (УПТВЗ - 3 или +100%, ст. 115 — 6 или +50%, угроза убийством - 21 или +33%).</w:t>
      </w:r>
    </w:p>
    <w:p w:rsidR="00B23A42" w:rsidRPr="00B23A42" w:rsidRDefault="003D6EF5" w:rsidP="00B23A42">
      <w:pPr>
        <w:jc w:val="both"/>
      </w:pPr>
      <w:r>
        <w:lastRenderedPageBreak/>
        <w:pict>
          <v:group id="_x0000_s1026" style="position:absolute;left:0;text-align:left;margin-left:50.15pt;margin-top:68.15pt;width:320.9pt;height:211.45pt;z-index:251659264;mso-wrap-distance-left:1.9pt;mso-wrap-distance-top:19.45pt;mso-wrap-distance-right:1.9pt;mso-wrap-distance-bottom:12pt;mso-position-horizontal-relative:margin" coordorigin="2683,10272" coordsize="6418,422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683;top:10272;width:4219;height:4229;mso-wrap-edited:f" wrapcoords="0 0 0 21600 21600 21600 21600 0 0 0" o:allowincell="f">
              <v:imagedata r:id="rId9" o:title="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7248;top:11755;width:1853;height:1282;mso-wrap-edited:f" o:allowincell="f" filled="f" strokecolor="white" strokeweight="0">
              <v:textbox inset="0,0,0,0">
                <w:txbxContent>
                  <w:p w:rsidR="00B23A42" w:rsidRDefault="00B23A42" w:rsidP="00B23A42">
                    <w:pPr>
                      <w:spacing w:line="254" w:lineRule="exact"/>
                    </w:pPr>
                    <w:r>
                      <w:t>кражи</w:t>
                    </w:r>
                    <w:proofErr w:type="gramStart"/>
                    <w:r>
                      <w:t xml:space="preserve"> :</w:t>
                    </w:r>
                    <w:proofErr w:type="gramEnd"/>
                    <w:r>
                      <w:t xml:space="preserve"> </w:t>
                    </w:r>
                    <w:proofErr w:type="spellStart"/>
                    <w:r>
                      <w:t>квартирн</w:t>
                    </w:r>
                    <w:proofErr w:type="spellEnd"/>
                    <w:r>
                      <w:t xml:space="preserve"> кражи I угон</w:t>
                    </w:r>
                  </w:p>
                  <w:p w:rsidR="00B23A42" w:rsidRDefault="00B23A42" w:rsidP="00B23A42">
                    <w:pPr>
                      <w:ind w:left="187"/>
                    </w:pPr>
                    <w:r>
                      <w:t>■ мошенничества незаконная порубка</w:t>
                    </w:r>
                  </w:p>
                </w:txbxContent>
              </v:textbox>
            </v:shape>
            <w10:wrap type="topAndBottom" anchorx="margin"/>
          </v:group>
        </w:pict>
      </w:r>
      <w:r w:rsidR="00B23A42" w:rsidRPr="00B23A42">
        <w:t>Количество тяжких и особо тяжких преступлений против личности составило 6 или +33%, несмотря на увеличение количества выявленных преступлений двойной превенции (45 или +31%).</w:t>
      </w:r>
    </w:p>
    <w:p w:rsidR="00B23A42" w:rsidRDefault="00B23A42" w:rsidP="00B23A42">
      <w:pPr>
        <w:jc w:val="both"/>
      </w:pPr>
    </w:p>
    <w:p w:rsidR="00B23A42" w:rsidRPr="005B2C6E" w:rsidRDefault="00B23A42" w:rsidP="00B23A42">
      <w:pPr>
        <w:jc w:val="both"/>
        <w:rPr>
          <w:b/>
          <w:bCs/>
          <w:iCs/>
        </w:rPr>
      </w:pPr>
      <w:r w:rsidRPr="005B2C6E">
        <w:rPr>
          <w:b/>
          <w:bCs/>
          <w:iCs/>
        </w:rPr>
        <w:t>2.2.   Тяжкие и особо тяжкие преступления</w:t>
      </w:r>
    </w:p>
    <w:p w:rsidR="00B23A42" w:rsidRPr="00B23A42" w:rsidRDefault="00B23A42" w:rsidP="00B23A42">
      <w:pPr>
        <w:jc w:val="both"/>
      </w:pPr>
    </w:p>
    <w:p w:rsidR="00B23A42" w:rsidRPr="00B23A42" w:rsidRDefault="00B23A42" w:rsidP="00B23A42">
      <w:pPr>
        <w:jc w:val="both"/>
      </w:pPr>
      <w:r w:rsidRPr="00B23A42">
        <w:t>По   итогам   1   полугодия   2020   года,   за   счет   выявления тяжких экономических составов, рост преступлений категории тяжкие и особо тяжкие составил 161,9%, удельный вес в структуре зарегистрированных преступлений 3 0 &gt; 3 /о *</w:t>
      </w:r>
    </w:p>
    <w:p w:rsidR="00B23A42" w:rsidRPr="00B23A42" w:rsidRDefault="00B23A42" w:rsidP="00B23A42">
      <w:pPr>
        <w:jc w:val="both"/>
      </w:pPr>
    </w:p>
    <w:p w:rsidR="00B23A42" w:rsidRPr="00B23A42" w:rsidRDefault="00B23A42" w:rsidP="00B23A42">
      <w:pPr>
        <w:jc w:val="both"/>
        <w:rPr>
          <w:b/>
          <w:bCs/>
        </w:rPr>
      </w:pPr>
      <w:r w:rsidRPr="00B23A42">
        <w:rPr>
          <w:b/>
          <w:bCs/>
        </w:rPr>
        <w:t>Структура тяжких и особо тяжких преступлений</w:t>
      </w:r>
    </w:p>
    <w:p w:rsidR="00B23A42" w:rsidRPr="00B23A42" w:rsidRDefault="00B23A42" w:rsidP="00B23A42">
      <w:pPr>
        <w:jc w:val="both"/>
        <w:rPr>
          <w:b/>
          <w:bCs/>
        </w:rPr>
        <w:sectPr w:rsidR="00B23A42" w:rsidRPr="00B23A42">
          <w:pgSz w:w="11905" w:h="16837"/>
          <w:pgMar w:top="1096" w:right="1126" w:bottom="960" w:left="1126" w:header="720" w:footer="720" w:gutter="0"/>
          <w:cols w:space="60"/>
          <w:noEndnote/>
        </w:sectPr>
      </w:pPr>
    </w:p>
    <w:p w:rsidR="00B23A42" w:rsidRPr="00B23A42" w:rsidRDefault="003D6EF5" w:rsidP="00B23A42">
      <w:pPr>
        <w:numPr>
          <w:ilvl w:val="0"/>
          <w:numId w:val="2"/>
        </w:numPr>
        <w:jc w:val="both"/>
      </w:pPr>
      <w:r>
        <w:lastRenderedPageBreak/>
        <w:pict>
          <v:group id="_x0000_s1029" style="position:absolute;left:0;text-align:left;margin-left:-342.7pt;margin-top:42pt;width:126.7pt;height:30.7pt;z-index:251661312;mso-wrap-distance-left:1.9pt;mso-wrap-distance-top:32.4pt;mso-wrap-distance-right:1.9pt;mso-wrap-distance-bottom:24.5pt;mso-position-horizontal-relative:margin" coordorigin="3197,3072" coordsize="2534,614">
            <v:shape id="_x0000_s1030" type="#_x0000_t75" style="position:absolute;left:4819;top:3072;width:912;height:614;mso-wrap-edited:f" wrapcoords="0 0 0 21600 21600 21600 21600 0 0 0" o:allowincell="f">
              <v:imagedata r:id="rId10" o:title="" grayscale="t"/>
            </v:shape>
            <v:shape id="_x0000_s1031" type="#_x0000_t202" style="position:absolute;left:3197;top:3149;width:1416;height:230;mso-wrap-edited:f" o:allowincell="f" filled="f" strokecolor="white" strokeweight="0">
              <v:textbox inset="0,0,0,0">
                <w:txbxContent>
                  <w:p w:rsidR="00B23A42" w:rsidRDefault="00B23A42" w:rsidP="00B23A42">
                    <w:pPr>
                      <w:jc w:val="both"/>
                    </w:pPr>
                    <w:r>
                      <w:t>мошенничество</w:t>
                    </w:r>
                  </w:p>
                </w:txbxContent>
              </v:textbox>
            </v:shape>
            <w10:wrap type="topAndBottom" anchorx="margin"/>
          </v:group>
        </w:pict>
      </w:r>
      <w:r>
        <w:pict>
          <v:group id="_x0000_s1032" style="position:absolute;left:0;text-align:left;margin-left:-383.05pt;margin-top:97.2pt;width:179.05pt;height:30.7pt;z-index:-251654144;mso-wrap-distance-left:1.9pt;mso-wrap-distance-top:19.7pt;mso-wrap-distance-right:1.9pt;mso-wrap-distance-bottom:18.5pt;mso-position-horizontal-relative:margin" coordorigin="2390,4176" coordsize="3581,614">
            <v:shape id="_x0000_s1033" type="#_x0000_t75" style="position:absolute;left:4819;top:4176;width:1152;height:614;mso-wrap-edited:f" wrapcoords="1980 0 1980 11475 0 11475 0 21600 21600 21600 21600 11475 21600 11475 21600 0 1980 0" o:allowincell="f">
              <v:imagedata r:id="rId11" o:title="" grayscale="t"/>
            </v:shape>
            <v:shape id="_x0000_s1034" type="#_x0000_t202" style="position:absolute;left:2390;top:4253;width:2223;height:230;mso-wrap-edited:f" o:allowincell="f" filled="f" strokecolor="white" strokeweight="0">
              <v:textbox inset="0,0,0,0">
                <w:txbxContent>
                  <w:p w:rsidR="00B23A42" w:rsidRDefault="00B23A42" w:rsidP="00B23A42">
                    <w:pPr>
                      <w:jc w:val="both"/>
                    </w:pPr>
                    <w:r>
                      <w:t>кражи с банковских карт</w:t>
                    </w:r>
                  </w:p>
                </w:txbxContent>
              </v:textbox>
            </v:shape>
            <w10:wrap type="topAndBottom" anchorx="margin"/>
          </v:group>
        </w:pict>
      </w:r>
      <w:r w:rsidR="00B23A42" w:rsidRPr="00B23A42">
        <w:t>2020</w:t>
      </w:r>
    </w:p>
    <w:p w:rsidR="00B23A42" w:rsidRPr="00B23A42" w:rsidRDefault="00B23A42" w:rsidP="00B23A42">
      <w:pPr>
        <w:numPr>
          <w:ilvl w:val="0"/>
          <w:numId w:val="2"/>
        </w:numPr>
        <w:jc w:val="both"/>
      </w:pPr>
      <w:r w:rsidRPr="00B23A42">
        <w:t>2019</w:t>
      </w:r>
    </w:p>
    <w:p w:rsidR="00B23A42" w:rsidRPr="00B23A42" w:rsidRDefault="00B23A42" w:rsidP="00B23A42">
      <w:pPr>
        <w:numPr>
          <w:ilvl w:val="0"/>
          <w:numId w:val="2"/>
        </w:numPr>
        <w:jc w:val="both"/>
        <w:sectPr w:rsidR="00B23A42" w:rsidRPr="00B23A42">
          <w:type w:val="continuous"/>
          <w:pgSz w:w="11905" w:h="16837"/>
          <w:pgMar w:top="1063" w:right="1699" w:bottom="1440" w:left="9485" w:header="720" w:footer="720" w:gutter="0"/>
          <w:cols w:space="60"/>
          <w:noEndnote/>
        </w:sectPr>
      </w:pPr>
    </w:p>
    <w:p w:rsidR="00B23A42" w:rsidRPr="00B23A42" w:rsidRDefault="00B23A42" w:rsidP="00B23A42">
      <w:pPr>
        <w:jc w:val="both"/>
      </w:pPr>
      <w:r w:rsidRPr="00B23A42">
        <w:t>квартирные кражи</w:t>
      </w:r>
    </w:p>
    <w:p w:rsidR="00B23A42" w:rsidRPr="00B23A42" w:rsidRDefault="00B23A42" w:rsidP="00B23A42">
      <w:pPr>
        <w:jc w:val="both"/>
        <w:rPr>
          <w:b/>
          <w:bCs/>
        </w:rPr>
      </w:pPr>
      <w:r w:rsidRPr="00B23A42">
        <w:br w:type="column"/>
      </w:r>
      <w:r w:rsidRPr="00B23A42">
        <w:rPr>
          <w:b/>
          <w:bCs/>
        </w:rPr>
        <w:t>Ь</w:t>
      </w:r>
    </w:p>
    <w:p w:rsidR="00B23A42" w:rsidRPr="00B23A42" w:rsidRDefault="00B23A42" w:rsidP="00B23A42">
      <w:pPr>
        <w:jc w:val="both"/>
        <w:rPr>
          <w:b/>
          <w:bCs/>
        </w:rPr>
        <w:sectPr w:rsidR="00B23A42" w:rsidRPr="00B23A42">
          <w:type w:val="continuous"/>
          <w:pgSz w:w="11905" w:h="16837"/>
          <w:pgMar w:top="1063" w:right="6950" w:bottom="1440" w:left="2405" w:header="720" w:footer="720" w:gutter="0"/>
          <w:cols w:num="2" w:space="720" w:equalWidth="0">
            <w:col w:w="1636" w:space="192"/>
            <w:col w:w="720"/>
          </w:cols>
          <w:noEndnote/>
        </w:sectPr>
      </w:pPr>
    </w:p>
    <w:p w:rsidR="00B23A42" w:rsidRPr="00B23A42" w:rsidRDefault="00B23A42" w:rsidP="00B23A42">
      <w:pPr>
        <w:jc w:val="both"/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80"/>
        <w:gridCol w:w="1694"/>
        <w:gridCol w:w="734"/>
        <w:gridCol w:w="2227"/>
      </w:tblGrid>
      <w:tr w:rsidR="00B23A42" w:rsidRPr="00B23A42" w:rsidTr="00A00584">
        <w:tc>
          <w:tcPr>
            <w:tcW w:w="108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3A42" w:rsidRPr="00B23A42" w:rsidRDefault="00B23A42" w:rsidP="00B23A42">
            <w:pPr>
              <w:jc w:val="both"/>
            </w:pPr>
            <w:r w:rsidRPr="00B23A42">
              <w:t>кражи</w:t>
            </w:r>
          </w:p>
        </w:tc>
        <w:tc>
          <w:tcPr>
            <w:tcW w:w="16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3A42" w:rsidRPr="00B23A42" w:rsidRDefault="00B23A42" w:rsidP="00B23A42">
            <w:pPr>
              <w:jc w:val="both"/>
            </w:pPr>
          </w:p>
        </w:tc>
        <w:tc>
          <w:tcPr>
            <w:tcW w:w="7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3A42" w:rsidRPr="00B23A42" w:rsidRDefault="00B23A42" w:rsidP="00B23A42">
            <w:pPr>
              <w:jc w:val="both"/>
            </w:pP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3A42" w:rsidRPr="00B23A42" w:rsidRDefault="00B23A42" w:rsidP="00B23A42">
            <w:pPr>
              <w:jc w:val="both"/>
            </w:pPr>
          </w:p>
        </w:tc>
      </w:tr>
      <w:tr w:rsidR="00B23A42" w:rsidRPr="00B23A42" w:rsidTr="00A00584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23A42" w:rsidRPr="00B23A42" w:rsidRDefault="00B23A42" w:rsidP="00B23A42">
            <w:pPr>
              <w:jc w:val="both"/>
            </w:pPr>
          </w:p>
        </w:tc>
        <w:tc>
          <w:tcPr>
            <w:tcW w:w="1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3A42" w:rsidRPr="00B23A42" w:rsidRDefault="00B23A42" w:rsidP="00B23A42">
            <w:pPr>
              <w:jc w:val="both"/>
            </w:pPr>
          </w:p>
        </w:tc>
        <w:tc>
          <w:tcPr>
            <w:tcW w:w="73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3A42" w:rsidRPr="00B23A42" w:rsidRDefault="00B23A42" w:rsidP="00B23A42">
            <w:pPr>
              <w:jc w:val="both"/>
            </w:pPr>
          </w:p>
        </w:tc>
        <w:tc>
          <w:tcPr>
            <w:tcW w:w="22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B23A42" w:rsidRPr="00B23A42" w:rsidRDefault="00B23A42" w:rsidP="00B23A42">
            <w:pPr>
              <w:jc w:val="both"/>
            </w:pPr>
          </w:p>
        </w:tc>
      </w:tr>
      <w:tr w:rsidR="00B23A42" w:rsidRPr="00B23A42" w:rsidTr="00A00584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23A42" w:rsidRPr="00B23A42" w:rsidRDefault="00B23A42" w:rsidP="00B23A42">
            <w:pPr>
              <w:jc w:val="both"/>
            </w:pPr>
          </w:p>
        </w:tc>
        <w:tc>
          <w:tcPr>
            <w:tcW w:w="169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3A42" w:rsidRPr="00B23A42" w:rsidRDefault="00B23A42" w:rsidP="00B23A42">
            <w:pPr>
              <w:jc w:val="both"/>
              <w:rPr>
                <w:b/>
                <w:bCs/>
              </w:rPr>
            </w:pPr>
            <w:r w:rsidRPr="00B23A42">
              <w:rPr>
                <w:b/>
                <w:bCs/>
              </w:rPr>
              <w:t>■МММ</w:t>
            </w:r>
            <w:proofErr w:type="gramStart"/>
            <w:r w:rsidRPr="00B23A42">
              <w:rPr>
                <w:b/>
                <w:bCs/>
              </w:rPr>
              <w:t>——</w:t>
            </w:r>
            <w:proofErr w:type="gramEnd"/>
          </w:p>
        </w:tc>
        <w:tc>
          <w:tcPr>
            <w:tcW w:w="7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3A42" w:rsidRPr="00B23A42" w:rsidRDefault="00B23A42" w:rsidP="00B23A42">
            <w:pPr>
              <w:jc w:val="both"/>
            </w:pPr>
          </w:p>
        </w:tc>
        <w:tc>
          <w:tcPr>
            <w:tcW w:w="222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B23A42" w:rsidRPr="00B23A42" w:rsidRDefault="00B23A42" w:rsidP="00B23A42">
            <w:pPr>
              <w:jc w:val="both"/>
            </w:pPr>
          </w:p>
        </w:tc>
      </w:tr>
      <w:tr w:rsidR="00B23A42" w:rsidRPr="00B23A42" w:rsidTr="00A00584"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B23A42" w:rsidRPr="00B23A42" w:rsidRDefault="00B23A42" w:rsidP="00B23A42">
            <w:pPr>
              <w:jc w:val="both"/>
            </w:pPr>
            <w:r w:rsidRPr="00B23A42">
              <w:t>0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</w:tcBorders>
          </w:tcPr>
          <w:p w:rsidR="00B23A42" w:rsidRPr="00B23A42" w:rsidRDefault="00B23A42" w:rsidP="00B23A42">
            <w:pPr>
              <w:jc w:val="both"/>
            </w:pPr>
            <w:r w:rsidRPr="00B23A42">
              <w:t>10 20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</w:tcPr>
          <w:p w:rsidR="00B23A42" w:rsidRPr="00B23A42" w:rsidRDefault="00B23A42" w:rsidP="00B23A42">
            <w:pPr>
              <w:jc w:val="both"/>
            </w:pPr>
            <w:r w:rsidRPr="00B23A42">
              <w:t>30</w:t>
            </w:r>
          </w:p>
        </w:tc>
        <w:tc>
          <w:tcPr>
            <w:tcW w:w="2227" w:type="dxa"/>
            <w:tcBorders>
              <w:top w:val="nil"/>
              <w:left w:val="nil"/>
              <w:bottom w:val="nil"/>
              <w:right w:val="nil"/>
            </w:tcBorders>
          </w:tcPr>
          <w:p w:rsidR="00B23A42" w:rsidRPr="00B23A42" w:rsidRDefault="00B23A42" w:rsidP="00B23A42">
            <w:pPr>
              <w:jc w:val="both"/>
            </w:pPr>
            <w:r w:rsidRPr="00B23A42">
              <w:t>40         50 60</w:t>
            </w:r>
          </w:p>
        </w:tc>
      </w:tr>
    </w:tbl>
    <w:p w:rsidR="00B23A42" w:rsidRPr="00B23A42" w:rsidRDefault="00B23A42" w:rsidP="00B23A42">
      <w:pPr>
        <w:jc w:val="both"/>
      </w:pPr>
      <w:r w:rsidRPr="00B23A42">
        <w:t>Из 55 зарегистрированных преступлений данной категории не раскрытыми остаются 14. Одно преступление связано с хищением имущества на территории Крапивинского НМР (период события преступления заявлен с мая 2019 года, заявление поступило в ОМВД в январе 2020 года).</w:t>
      </w:r>
    </w:p>
    <w:p w:rsidR="00B23A42" w:rsidRPr="00B23A42" w:rsidRDefault="00B23A42" w:rsidP="00B23A42">
      <w:pPr>
        <w:jc w:val="both"/>
      </w:pPr>
      <w:r w:rsidRPr="00B23A42">
        <w:t>2 уголовных дела возбуждены в условиях неочевидности по фактам сбыта наркотических средств, которые выделены их очевидных фактов хранения наркотических средств (4).</w:t>
      </w:r>
    </w:p>
    <w:p w:rsidR="00B23A42" w:rsidRPr="00B23A42" w:rsidRDefault="00B23A42" w:rsidP="00B23A42">
      <w:pPr>
        <w:jc w:val="both"/>
      </w:pPr>
      <w:r w:rsidRPr="00B23A42">
        <w:t>Возбуждено в условиях неочевидности 7 уголовных дел, связанных с хищениями денежных сре</w:t>
      </w:r>
      <w:proofErr w:type="gramStart"/>
      <w:r w:rsidRPr="00B23A42">
        <w:t>дств с б</w:t>
      </w:r>
      <w:proofErr w:type="gramEnd"/>
      <w:r w:rsidRPr="00B23A42">
        <w:t>анковских карт граждан (п. «г» ч. 3 ст. 158 УК РФ), 1 уголовное дело по факту мошенничества.</w:t>
      </w:r>
    </w:p>
    <w:p w:rsidR="00B23A42" w:rsidRPr="00B23A42" w:rsidRDefault="00B23A42" w:rsidP="00B23A42">
      <w:pPr>
        <w:jc w:val="both"/>
      </w:pPr>
      <w:proofErr w:type="gramStart"/>
      <w:r w:rsidRPr="00B23A42">
        <w:t xml:space="preserve">Остаются нераскрытыми 2 квартирные кражи (в с. </w:t>
      </w:r>
      <w:proofErr w:type="spellStart"/>
      <w:r w:rsidRPr="00B23A42">
        <w:t>Каргасок</w:t>
      </w:r>
      <w:proofErr w:type="spellEnd"/>
      <w:r w:rsidRPr="00B23A42">
        <w:t xml:space="preserve"> и с. Новый </w:t>
      </w:r>
      <w:proofErr w:type="spellStart"/>
      <w:r w:rsidRPr="00B23A42">
        <w:t>Васюган</w:t>
      </w:r>
      <w:proofErr w:type="spellEnd"/>
      <w:r w:rsidRPr="00B23A42">
        <w:t>), факт кражи дизтоплива в п. Молодежный (п. «в» ч. 3 ст. 158 УК РФ).</w:t>
      </w:r>
      <w:proofErr w:type="gramEnd"/>
    </w:p>
    <w:p w:rsidR="00B23A42" w:rsidRDefault="00B23A42" w:rsidP="00B23A42">
      <w:pPr>
        <w:jc w:val="both"/>
      </w:pPr>
    </w:p>
    <w:p w:rsidR="00B23A42" w:rsidRPr="005B2C6E" w:rsidRDefault="00B23A42" w:rsidP="00B23A42">
      <w:pPr>
        <w:jc w:val="both"/>
        <w:rPr>
          <w:b/>
        </w:rPr>
      </w:pPr>
      <w:r w:rsidRPr="005B2C6E">
        <w:rPr>
          <w:b/>
        </w:rPr>
        <w:t>2.3.   Имущественные преступления</w:t>
      </w: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  <w:r>
        <w:t>Более половины (536%) в общем числе зарегистрированных преступлений занимают имущественные преступления, число которых в сравнении с аналогичным периодом прошлого года возросло на 10,8%.</w:t>
      </w: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  <w:r>
        <w:t>Структура имущественных преступлений</w:t>
      </w: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  <w:r>
        <w:t>В 1 полугодии 2020 года по п. 1 ст. 208 УПК РФ впервые приостановлено 23 уголовных дела, среди которых большую часть составляют мошенничества (8) и хищение денег с банковских счетов граждан (5).</w:t>
      </w:r>
    </w:p>
    <w:p w:rsidR="00B23A42" w:rsidRDefault="00B23A42" w:rsidP="00B23A42">
      <w:pPr>
        <w:jc w:val="both"/>
      </w:pPr>
      <w:r>
        <w:t>Сотрудниками ОМВД ведется активная информационная работа по недопущению фактов мошенничества, информация профилактического характера доводится ежедневно. В период проведения голосования с 25 по 1 июля 2020 года профилактическими мероприятиями охвачены все населенные пункты района, вручено более 8000 тысяч памяток.</w:t>
      </w:r>
    </w:p>
    <w:p w:rsidR="00B23A42" w:rsidRDefault="00B23A42" w:rsidP="00B23A42">
      <w:pPr>
        <w:jc w:val="both"/>
      </w:pPr>
      <w:r>
        <w:t xml:space="preserve">Информация еженедельно размещается в </w:t>
      </w:r>
      <w:proofErr w:type="gramStart"/>
      <w:r>
        <w:t>районных</w:t>
      </w:r>
      <w:proofErr w:type="gramEnd"/>
      <w:r>
        <w:t xml:space="preserve"> интернет-источниках (СОКИК, официальный сайт района, аккаунт </w:t>
      </w:r>
      <w:proofErr w:type="spellStart"/>
      <w:r>
        <w:t>Каргасокский</w:t>
      </w:r>
      <w:proofErr w:type="spellEnd"/>
      <w:r>
        <w:t xml:space="preserve"> район в </w:t>
      </w:r>
      <w:proofErr w:type="spellStart"/>
      <w:r>
        <w:t>Instagram</w:t>
      </w:r>
      <w:proofErr w:type="spellEnd"/>
      <w:r>
        <w:t>).</w:t>
      </w:r>
    </w:p>
    <w:p w:rsidR="00B23A42" w:rsidRDefault="00B23A42" w:rsidP="00B23A42">
      <w:pPr>
        <w:jc w:val="both"/>
      </w:pPr>
      <w:r>
        <w:t>В текущем периоде зарегистрировано 2 кражи велосипедов, раскрыты; начальником ОУР ОМВД подготовлена информация в районные СМИ с целью профилактики фактов хищения личного имущества граждан (СОКИК от 5 июня 2020 года).</w:t>
      </w:r>
    </w:p>
    <w:p w:rsidR="00B23A42" w:rsidRDefault="00B23A42" w:rsidP="00B23A42">
      <w:pPr>
        <w:jc w:val="both"/>
      </w:pPr>
      <w:r>
        <w:t>Ежегодно снижается количество приостановленных уголовных дел по фактам хищения имущества юридических лиц с территории месторождений (2017 год — 24, 2018 — 41, 2019 год — 17), в отчетном периоде приостановлено 3 уголовных дел дела данной категории, 2 события произошли на Крапивинском НМР.</w:t>
      </w:r>
    </w:p>
    <w:p w:rsidR="00B23A42" w:rsidRDefault="00B23A42" w:rsidP="00B23A42">
      <w:pPr>
        <w:jc w:val="both"/>
      </w:pPr>
    </w:p>
    <w:p w:rsidR="00B23A42" w:rsidRPr="005B2C6E" w:rsidRDefault="00B23A42" w:rsidP="00B23A42">
      <w:pPr>
        <w:jc w:val="both"/>
        <w:rPr>
          <w:b/>
        </w:rPr>
      </w:pPr>
      <w:r w:rsidRPr="005B2C6E">
        <w:rPr>
          <w:b/>
        </w:rPr>
        <w:t>2.4.   Уличная преступность</w:t>
      </w: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  <w:r>
        <w:t xml:space="preserve">Число преступлений, совершенных в общественных местах, составило 25 (-7,4%), в том числе на улице - 22 (-29,4%), их </w:t>
      </w:r>
      <w:proofErr w:type="gramStart"/>
      <w:r>
        <w:t>доля</w:t>
      </w:r>
      <w:proofErr w:type="gramEnd"/>
      <w:r>
        <w:t xml:space="preserve"> в числе зарегистрированных составила 13,8% и 12,1% соответственно.</w:t>
      </w:r>
    </w:p>
    <w:p w:rsidR="00B23A42" w:rsidRDefault="00B23A42" w:rsidP="00B23A42">
      <w:pPr>
        <w:jc w:val="both"/>
      </w:pPr>
      <w:r>
        <w:t>В структуре уличной преступности совершено 5 преступлений против личности (ст. 119 УК РФ -2, ст. 115 УК РФ — 2, ст. 112 УК РФ -1).</w:t>
      </w:r>
    </w:p>
    <w:p w:rsidR="00B23A42" w:rsidRDefault="00B23A42" w:rsidP="00B23A42">
      <w:pPr>
        <w:jc w:val="both"/>
      </w:pPr>
      <w:proofErr w:type="gramStart"/>
      <w:r>
        <w:t xml:space="preserve">В целях предупреждения и пресечения преступлений, совершенных в общественном месте, в том числе на улице, в отчетном периоде на территории района проведены оперативно-профилактические мероприятия, выявлено 328 административных правонарушений по ст. 20.20 и 20.21 КоАП РФ, что является действенной мерой </w:t>
      </w:r>
      <w:r>
        <w:lastRenderedPageBreak/>
        <w:t>профилактики предупреждения преступлений, совершенных на улице как лицами, находящимися в состоянии алкогольного опьянения, так и в отношении данных лиц.</w:t>
      </w:r>
      <w:proofErr w:type="gramEnd"/>
    </w:p>
    <w:p w:rsidR="00B23A42" w:rsidRDefault="00B23A42" w:rsidP="00B23A42">
      <w:pPr>
        <w:jc w:val="both"/>
      </w:pPr>
      <w:r>
        <w:t>Необходимо отметить, что в 2020 году выявлено 5 преступлений, предусмотренных статьей 264.1 УК РФ, 3 преступления по ст. 318, 319 УК РФ, которые имеют профилактическую направленность, но учитываются как совершенные на улице.</w:t>
      </w: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  <w:rPr>
          <w:b/>
        </w:rPr>
      </w:pPr>
      <w:r w:rsidRPr="005B2C6E">
        <w:rPr>
          <w:b/>
        </w:rPr>
        <w:t>2.5.   Социальная характеристика преступности</w:t>
      </w:r>
    </w:p>
    <w:p w:rsidR="005B2C6E" w:rsidRPr="005B2C6E" w:rsidRDefault="005B2C6E" w:rsidP="00B23A42">
      <w:pPr>
        <w:jc w:val="both"/>
        <w:rPr>
          <w:b/>
        </w:rPr>
      </w:pPr>
    </w:p>
    <w:p w:rsidR="00B23A42" w:rsidRDefault="00B23A42" w:rsidP="00B23A42">
      <w:pPr>
        <w:jc w:val="both"/>
      </w:pPr>
      <w:proofErr w:type="gramStart"/>
      <w:r>
        <w:t>Социальная составляющая преступности характеризуется ростом числа преступлений, совершенных лицами, ранее совершавшими преступления (+4,5%; с 88 до 92), удельный вес таких преступлений 69%. На долю лиц, ранее судимых, приходится 26,3%) преступлений (29 лиц).</w:t>
      </w:r>
      <w:proofErr w:type="gramEnd"/>
    </w:p>
    <w:p w:rsidR="00B23A42" w:rsidRDefault="00B23A42" w:rsidP="00B23A42">
      <w:pPr>
        <w:jc w:val="both"/>
      </w:pPr>
      <w:r>
        <w:t>В состоянии алкогольного опьянения совершено 78 преступлений или 58,6% (+12,7%).</w:t>
      </w:r>
    </w:p>
    <w:p w:rsidR="00B23A42" w:rsidRDefault="00B23A42" w:rsidP="00B23A42">
      <w:pPr>
        <w:jc w:val="both"/>
      </w:pPr>
      <w:r>
        <w:t>Если учитывать тот факт, что 80 лиц ранее совершавших преступления</w:t>
      </w:r>
    </w:p>
    <w:p w:rsidR="00B23A42" w:rsidRDefault="00B23A42" w:rsidP="00B23A42">
      <w:pPr>
        <w:jc w:val="both"/>
      </w:pPr>
      <w:r>
        <w:t xml:space="preserve">совершили 92 преступных деяния, 29 ранее судимых — 35 преступлений, 70 </w:t>
      </w:r>
      <w:proofErr w:type="gramStart"/>
      <w:r>
        <w:t>в</w:t>
      </w:r>
      <w:proofErr w:type="gramEnd"/>
    </w:p>
    <w:p w:rsidR="00B23A42" w:rsidRDefault="00B23A42" w:rsidP="00B23A42">
      <w:pPr>
        <w:jc w:val="both"/>
      </w:pPr>
      <w:r>
        <w:t xml:space="preserve">алкогольном </w:t>
      </w:r>
      <w:proofErr w:type="gramStart"/>
      <w:r>
        <w:t>опьянении</w:t>
      </w:r>
      <w:proofErr w:type="gramEnd"/>
      <w:r>
        <w:t xml:space="preserve"> совершили 78 преступлений, то можно сделать вывод о</w:t>
      </w:r>
    </w:p>
    <w:p w:rsidR="00B23A42" w:rsidRDefault="00B23A42" w:rsidP="00B23A42">
      <w:pPr>
        <w:jc w:val="both"/>
      </w:pPr>
      <w:r>
        <w:t xml:space="preserve">совершении преступлений одними и теми же лицами, которые имеют </w:t>
      </w:r>
      <w:proofErr w:type="gramStart"/>
      <w:r>
        <w:t>стойкую</w:t>
      </w:r>
      <w:proofErr w:type="gramEnd"/>
    </w:p>
    <w:p w:rsidR="00B23A42" w:rsidRDefault="00B23A42" w:rsidP="00B23A42">
      <w:pPr>
        <w:jc w:val="both"/>
      </w:pPr>
      <w:r>
        <w:t>антисоциальную    направленность,    содержались</w:t>
      </w:r>
      <w:r>
        <w:tab/>
        <w:t xml:space="preserve">в </w:t>
      </w:r>
      <w:proofErr w:type="gramStart"/>
      <w:r>
        <w:t>исправительных</w:t>
      </w:r>
      <w:proofErr w:type="gramEnd"/>
    </w:p>
    <w:p w:rsidR="00B23A42" w:rsidRDefault="00B23A42" w:rsidP="00B23A42">
      <w:pPr>
        <w:jc w:val="both"/>
      </w:pPr>
      <w:r>
        <w:t xml:space="preserve">учреждениях, а </w:t>
      </w:r>
      <w:proofErr w:type="gramStart"/>
      <w:r>
        <w:t>значит</w:t>
      </w:r>
      <w:proofErr w:type="gramEnd"/>
      <w:r>
        <w:t xml:space="preserve"> профилактика с ними должна иметь индивидуальный характер, возможно связанный с изоляцией от общества (применение ст. 91, 92 УПК РФ).</w:t>
      </w:r>
    </w:p>
    <w:p w:rsidR="00B23A42" w:rsidRDefault="00B23A42" w:rsidP="00B23A42">
      <w:pPr>
        <w:jc w:val="both"/>
      </w:pPr>
      <w:r>
        <w:t>На протяжении года в отношении лиц, состоящих под административным надзором (10) выявлено 47 административных правонарушений по ст. 19.24 КоАП РФ, что предотвратило совершением ими преступных деяний.</w:t>
      </w:r>
    </w:p>
    <w:p w:rsidR="00B23A42" w:rsidRDefault="00B23A42" w:rsidP="00B23A42">
      <w:pPr>
        <w:jc w:val="both"/>
      </w:pPr>
      <w:r>
        <w:t xml:space="preserve">В течение полугодия 2 подростка совершили преступления, причем одно, против личности (ст. 112 УК РФ), совершено подростком, состоящим на профилактическом учёте в ПДН </w:t>
      </w:r>
      <w:proofErr w:type="spellStart"/>
      <w:r>
        <w:t>ОУУПиПДН</w:t>
      </w:r>
      <w:proofErr w:type="spellEnd"/>
      <w:r>
        <w:t xml:space="preserve"> ОМВД.</w:t>
      </w:r>
    </w:p>
    <w:p w:rsidR="00B23A42" w:rsidRDefault="00B23A42" w:rsidP="00B23A42">
      <w:pPr>
        <w:jc w:val="both"/>
      </w:pPr>
      <w:r>
        <w:t>Направлено в суд 3 ходатайства о помещении подростков в ЦВСНП УМВД России по Томской области, только одно удовлетворено.</w:t>
      </w:r>
    </w:p>
    <w:p w:rsidR="00B23A42" w:rsidRDefault="00B23A42" w:rsidP="00B23A42">
      <w:pPr>
        <w:jc w:val="both"/>
      </w:pPr>
      <w:r>
        <w:t>Выявлено 67 правонарушений, совершенных несовершеннолетними, в том числе по главе 20 КоАП РФ — 15, по главе 14 КоАП РФ — 2, а также выявлено 28 фактов ненадлежащего исполнения родительских обязанностей (ч. 1 ст. 5.35 КоАП РФ).</w:t>
      </w:r>
    </w:p>
    <w:p w:rsidR="005B2C6E" w:rsidRDefault="00B23A42" w:rsidP="00B23A42">
      <w:pPr>
        <w:jc w:val="both"/>
      </w:pPr>
      <w:r>
        <w:t xml:space="preserve">Результаты оперативно-служебной деятельности. </w:t>
      </w:r>
    </w:p>
    <w:p w:rsidR="005B2C6E" w:rsidRDefault="005B2C6E" w:rsidP="00B23A42">
      <w:pPr>
        <w:jc w:val="both"/>
      </w:pPr>
    </w:p>
    <w:p w:rsidR="00B23A42" w:rsidRDefault="00B23A42" w:rsidP="00B23A42">
      <w:pPr>
        <w:jc w:val="both"/>
        <w:rPr>
          <w:b/>
        </w:rPr>
      </w:pPr>
      <w:r w:rsidRPr="005B2C6E">
        <w:rPr>
          <w:b/>
        </w:rPr>
        <w:t>3.1.   Раскрытие и расследование преступлений</w:t>
      </w:r>
    </w:p>
    <w:p w:rsidR="005B2C6E" w:rsidRPr="005B2C6E" w:rsidRDefault="005B2C6E" w:rsidP="00B23A42">
      <w:pPr>
        <w:jc w:val="both"/>
        <w:rPr>
          <w:b/>
        </w:rPr>
      </w:pPr>
    </w:p>
    <w:p w:rsidR="00B23A42" w:rsidRDefault="00B23A42" w:rsidP="00B23A42">
      <w:pPr>
        <w:jc w:val="both"/>
      </w:pPr>
      <w:r>
        <w:t xml:space="preserve">В отчетном периоде окончены расследованием уголовные дела по 133 (+9,02%) преступлениям, в том числе следствие по которым обязательно 44 (+10%), в том числе 23 относятся к категории </w:t>
      </w:r>
      <w:proofErr w:type="gramStart"/>
      <w:r>
        <w:t>тяжких</w:t>
      </w:r>
      <w:proofErr w:type="gramEnd"/>
      <w:r>
        <w:t xml:space="preserve"> и особе тяжких (+15%).</w:t>
      </w:r>
    </w:p>
    <w:p w:rsidR="00B23A42" w:rsidRDefault="00B23A42" w:rsidP="00B23A42">
      <w:pPr>
        <w:jc w:val="both"/>
      </w:pPr>
      <w:r>
        <w:t>По итогам отчетного периода 2020 года сложилась положительная тенденция по раскрытию преступлений в сфере незаконного оборота наркотиков, выявлено 6 преступлений, расследовано 5 (+400%). Согласно критерию 1.9 приказа МВД 1040-2013 года, отдел МВД занимает 1 место среди территориальных ОВД области.</w:t>
      </w:r>
    </w:p>
    <w:p w:rsidR="00B23A42" w:rsidRDefault="00B23A42" w:rsidP="00B23A42">
      <w:pPr>
        <w:jc w:val="both"/>
      </w:pPr>
      <w:r>
        <w:t xml:space="preserve">К сожалению таких </w:t>
      </w:r>
      <w:proofErr w:type="gramStart"/>
      <w:r>
        <w:t>результатов</w:t>
      </w:r>
      <w:proofErr w:type="gramEnd"/>
      <w:r>
        <w:t xml:space="preserve"> не удается достигнуть в сфере незаконного оборота оружия, выявлено только 2 преступления, расследовано 1 учетное уголовное дело.</w:t>
      </w:r>
    </w:p>
    <w:p w:rsidR="00B23A42" w:rsidRDefault="00B23A42" w:rsidP="00B23A42">
      <w:pPr>
        <w:jc w:val="both"/>
      </w:pPr>
      <w:r>
        <w:t>Действенной мерой профилактики коррупционного поведения является выявление фактов  его проявления.  В  отчетном периоде  на территории обслуживания выявлено 27 (+1250%) преступлений экономической направленности, в том числе 22 факта коррупции должностными лицами. 21 преступление относится к категории тяжкие и особо тяжкие, что повлекло значительный рост преступлений данной категории в целом(+161,9%), но не повлекло осложнение оперативной обстановки.</w:t>
      </w:r>
    </w:p>
    <w:p w:rsidR="00B23A42" w:rsidRDefault="00B23A42" w:rsidP="00B23A42">
      <w:pPr>
        <w:jc w:val="both"/>
      </w:pPr>
    </w:p>
    <w:p w:rsidR="00B23A42" w:rsidRPr="005B2C6E" w:rsidRDefault="00B23A42" w:rsidP="00B23A42">
      <w:pPr>
        <w:jc w:val="both"/>
        <w:rPr>
          <w:b/>
        </w:rPr>
      </w:pPr>
      <w:r w:rsidRPr="005B2C6E">
        <w:rPr>
          <w:b/>
        </w:rPr>
        <w:t>3.2.   Обеспечение безопасности дорожного движения</w:t>
      </w: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  <w:r>
        <w:t>Количество зарегистрированных на территории района дорожно-транспортных происшествий составило 50. Учетных дорожно-транспортных происшествий допущено 3 (-4), в которых погиб 1 (+1) и ранено 5 (-4) человек.</w:t>
      </w:r>
    </w:p>
    <w:p w:rsidR="00B23A42" w:rsidRDefault="00B23A42" w:rsidP="00B23A42">
      <w:pPr>
        <w:jc w:val="both"/>
      </w:pPr>
      <w:r>
        <w:t xml:space="preserve">Наиболее неблагоприятная обстановка с аварийностью наблюдается непосредственно в с. </w:t>
      </w:r>
      <w:proofErr w:type="spellStart"/>
      <w:r>
        <w:t>Каргасок</w:t>
      </w:r>
      <w:proofErr w:type="spellEnd"/>
      <w:r>
        <w:t xml:space="preserve">, где произошло 3 </w:t>
      </w:r>
      <w:proofErr w:type="gramStart"/>
      <w:r>
        <w:t>дорожно-транспортных</w:t>
      </w:r>
      <w:proofErr w:type="gramEnd"/>
      <w:r>
        <w:t xml:space="preserve"> происшествия.</w:t>
      </w:r>
    </w:p>
    <w:p w:rsidR="00B23A42" w:rsidRDefault="00B23A42" w:rsidP="00B23A42">
      <w:pPr>
        <w:jc w:val="both"/>
      </w:pPr>
      <w:r>
        <w:t xml:space="preserve">Основным видом дорожно-транспортных происшествий является столкновения транспортных средств - 5, опрокидывание - 1, наезд </w:t>
      </w:r>
      <w:proofErr w:type="gramStart"/>
      <w:r>
        <w:t>на</w:t>
      </w:r>
      <w:proofErr w:type="gramEnd"/>
      <w:r>
        <w:t xml:space="preserve"> стоящее ТС - 1.</w:t>
      </w:r>
    </w:p>
    <w:p w:rsidR="00B23A42" w:rsidRDefault="00B23A42" w:rsidP="00B23A42">
      <w:pPr>
        <w:jc w:val="both"/>
      </w:pPr>
      <w:r>
        <w:t>Основными причинами совершения ДТП стали нарушения водителями следующих требований Правил дорожного движения:</w:t>
      </w:r>
    </w:p>
    <w:p w:rsidR="00B23A42" w:rsidRDefault="00B23A42" w:rsidP="00B23A42">
      <w:pPr>
        <w:jc w:val="both"/>
      </w:pPr>
      <w:r>
        <w:t>-</w:t>
      </w:r>
      <w:r>
        <w:tab/>
        <w:t>несоблюдение очередности проезда - в 3 ДТП;</w:t>
      </w:r>
    </w:p>
    <w:p w:rsidR="00B23A42" w:rsidRDefault="00B23A42" w:rsidP="00B23A42">
      <w:pPr>
        <w:jc w:val="both"/>
      </w:pPr>
      <w:r>
        <w:t>-</w:t>
      </w:r>
      <w:r>
        <w:tab/>
        <w:t>нарушения скоростного режима движения в 2 ДТП.</w:t>
      </w:r>
    </w:p>
    <w:p w:rsidR="00B23A42" w:rsidRDefault="00B23A42" w:rsidP="00B23A42">
      <w:pPr>
        <w:jc w:val="both"/>
      </w:pPr>
      <w:r>
        <w:t>В целях профилактики аварийности на дорогах сотрудниками отделения ГИБДД выявлено 1137 (-145) административных правонарушений, в том числе за превышение установленной скорости - 65 (-82). Обратим внимание, что при выявлении основных причин дорожно-транспортных происшествий, таких как нарушение скоростного режима, количество выявленных административных правонарушений в данном направлении ежемесячно снижается.</w:t>
      </w:r>
    </w:p>
    <w:p w:rsidR="00B23A42" w:rsidRDefault="00B23A42" w:rsidP="00B23A42">
      <w:pPr>
        <w:jc w:val="both"/>
      </w:pPr>
      <w:r>
        <w:t>За управление транспортными средствами в состоянии опьянения или отказ от прохождения медицинского освидетельствования сотрудниками ОГИБДД задержано 58 лиц (+33), по ст. 264.1 УК Российской Федерации выявлено 5 преступлений.</w:t>
      </w: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  <w:r>
        <w:t xml:space="preserve">По критериям оценки приказа МВД России 1040-2013 года, ОМВД России по </w:t>
      </w:r>
      <w:proofErr w:type="spellStart"/>
      <w:r>
        <w:t>Каргасокскому</w:t>
      </w:r>
      <w:proofErr w:type="spellEnd"/>
      <w:r>
        <w:t xml:space="preserve"> району занимает 1 место среди 15 территориальных ОВД области, ниже 5 ранга мы имеет показатели по 5 позициям</w:t>
      </w:r>
      <w:proofErr w:type="gramStart"/>
      <w:r>
        <w:t xml:space="preserve"> :</w:t>
      </w:r>
      <w:proofErr w:type="gramEnd"/>
      <w:r>
        <w:t xml:space="preserve"> по количеству преступлений, совершенных несовершеннолетними (6 ранг), по количеству уголовных дел, возвращённых для </w:t>
      </w:r>
      <w:proofErr w:type="spellStart"/>
      <w:r>
        <w:t>допрасследования</w:t>
      </w:r>
      <w:proofErr w:type="spellEnd"/>
      <w:r>
        <w:t xml:space="preserve"> и по преступлениям в сфере незаконного оборота оружия ( 7 ранг), по количеству погибших при ДТП (10 ранг), по количеству </w:t>
      </w:r>
      <w:proofErr w:type="spellStart"/>
      <w:r>
        <w:t>неразысканных</w:t>
      </w:r>
      <w:proofErr w:type="spellEnd"/>
      <w:r>
        <w:t xml:space="preserve"> лиц (14 ранг).</w:t>
      </w: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</w:p>
    <w:p w:rsidR="00B23A42" w:rsidRDefault="00B23A42" w:rsidP="00B23A42">
      <w:pPr>
        <w:jc w:val="both"/>
      </w:pPr>
    </w:p>
    <w:p w:rsidR="008F201A" w:rsidRPr="009624D1" w:rsidRDefault="008F201A" w:rsidP="00481AD6">
      <w:pPr>
        <w:jc w:val="both"/>
      </w:pPr>
    </w:p>
    <w:sectPr w:rsidR="008F201A" w:rsidRPr="009624D1" w:rsidSect="005D79C5">
      <w:headerReference w:type="default" r:id="rId12"/>
      <w:pgSz w:w="11906" w:h="16838"/>
      <w:pgMar w:top="56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EF5" w:rsidRDefault="003D6EF5" w:rsidP="00736EB7">
      <w:r>
        <w:separator/>
      </w:r>
    </w:p>
  </w:endnote>
  <w:endnote w:type="continuationSeparator" w:id="0">
    <w:p w:rsidR="003D6EF5" w:rsidRDefault="003D6EF5" w:rsidP="00736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EF5" w:rsidRDefault="003D6EF5" w:rsidP="00736EB7">
      <w:r>
        <w:separator/>
      </w:r>
    </w:p>
  </w:footnote>
  <w:footnote w:type="continuationSeparator" w:id="0">
    <w:p w:rsidR="003D6EF5" w:rsidRDefault="003D6EF5" w:rsidP="00736E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2398"/>
      <w:docPartObj>
        <w:docPartGallery w:val="Page Numbers (Top of Page)"/>
        <w:docPartUnique/>
      </w:docPartObj>
    </w:sdtPr>
    <w:sdtEndPr/>
    <w:sdtContent>
      <w:p w:rsidR="00736EB7" w:rsidRDefault="000A1D00">
        <w:pPr>
          <w:pStyle w:val="af1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6C36">
          <w:rPr>
            <w:noProof/>
          </w:rPr>
          <w:t>7</w:t>
        </w:r>
        <w:r>
          <w:rPr>
            <w:noProof/>
          </w:rPr>
          <w:fldChar w:fldCharType="end"/>
        </w:r>
      </w:p>
      <w:p w:rsidR="00736EB7" w:rsidRDefault="003D6EF5">
        <w:pPr>
          <w:pStyle w:val="af1"/>
          <w:jc w:val="center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2AAAAA0"/>
    <w:lvl w:ilvl="0">
      <w:numFmt w:val="bullet"/>
      <w:lvlText w:val="*"/>
      <w:lvlJc w:val="left"/>
    </w:lvl>
  </w:abstractNum>
  <w:abstractNum w:abstractNumId="1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■"/>
        <w:legacy w:legacy="1" w:legacySpace="0" w:legacyIndent="192"/>
        <w:lvlJc w:val="left"/>
        <w:rPr>
          <w:rFonts w:ascii="Franklin Gothic Demi Cond" w:hAnsi="Franklin Gothic Demi Cond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4E04"/>
    <w:rsid w:val="000073A5"/>
    <w:rsid w:val="000122F1"/>
    <w:rsid w:val="00017762"/>
    <w:rsid w:val="00047078"/>
    <w:rsid w:val="000527AB"/>
    <w:rsid w:val="000A1D00"/>
    <w:rsid w:val="000B241F"/>
    <w:rsid w:val="0010724C"/>
    <w:rsid w:val="001119A8"/>
    <w:rsid w:val="00142641"/>
    <w:rsid w:val="00152E65"/>
    <w:rsid w:val="00153198"/>
    <w:rsid w:val="0016055E"/>
    <w:rsid w:val="00163384"/>
    <w:rsid w:val="001675E4"/>
    <w:rsid w:val="001925F3"/>
    <w:rsid w:val="001C5D22"/>
    <w:rsid w:val="001D714C"/>
    <w:rsid w:val="001F7242"/>
    <w:rsid w:val="002211EB"/>
    <w:rsid w:val="00241F08"/>
    <w:rsid w:val="0024646F"/>
    <w:rsid w:val="00247F2F"/>
    <w:rsid w:val="00275F66"/>
    <w:rsid w:val="002978DD"/>
    <w:rsid w:val="002A2E2C"/>
    <w:rsid w:val="002A4116"/>
    <w:rsid w:val="002D6E76"/>
    <w:rsid w:val="00311D80"/>
    <w:rsid w:val="00325167"/>
    <w:rsid w:val="003325FD"/>
    <w:rsid w:val="00374F4E"/>
    <w:rsid w:val="003A1620"/>
    <w:rsid w:val="003A632A"/>
    <w:rsid w:val="003B1695"/>
    <w:rsid w:val="003B528E"/>
    <w:rsid w:val="003C1454"/>
    <w:rsid w:val="003C4BF3"/>
    <w:rsid w:val="003D6EF5"/>
    <w:rsid w:val="003F7EFB"/>
    <w:rsid w:val="00412E2D"/>
    <w:rsid w:val="00456158"/>
    <w:rsid w:val="00481AD6"/>
    <w:rsid w:val="0049061A"/>
    <w:rsid w:val="0049667C"/>
    <w:rsid w:val="004D2530"/>
    <w:rsid w:val="00514908"/>
    <w:rsid w:val="005166DD"/>
    <w:rsid w:val="005241D6"/>
    <w:rsid w:val="005264ED"/>
    <w:rsid w:val="00535667"/>
    <w:rsid w:val="00540CAA"/>
    <w:rsid w:val="005723F1"/>
    <w:rsid w:val="00573DBE"/>
    <w:rsid w:val="005845C0"/>
    <w:rsid w:val="005B2C6E"/>
    <w:rsid w:val="005D79C5"/>
    <w:rsid w:val="005E1B59"/>
    <w:rsid w:val="005E4E04"/>
    <w:rsid w:val="0063671A"/>
    <w:rsid w:val="00636A39"/>
    <w:rsid w:val="00664E0E"/>
    <w:rsid w:val="00685E55"/>
    <w:rsid w:val="006B74E6"/>
    <w:rsid w:val="007042FC"/>
    <w:rsid w:val="007124E4"/>
    <w:rsid w:val="007127EA"/>
    <w:rsid w:val="00736EB7"/>
    <w:rsid w:val="00742C2E"/>
    <w:rsid w:val="0078559D"/>
    <w:rsid w:val="00790FCF"/>
    <w:rsid w:val="007936A3"/>
    <w:rsid w:val="00796C36"/>
    <w:rsid w:val="007A4DDD"/>
    <w:rsid w:val="007B2B16"/>
    <w:rsid w:val="007C08B4"/>
    <w:rsid w:val="007C1BF6"/>
    <w:rsid w:val="007F44F1"/>
    <w:rsid w:val="008105FE"/>
    <w:rsid w:val="008140F4"/>
    <w:rsid w:val="0082624E"/>
    <w:rsid w:val="00843199"/>
    <w:rsid w:val="00875187"/>
    <w:rsid w:val="00875C4C"/>
    <w:rsid w:val="00896613"/>
    <w:rsid w:val="00896B7E"/>
    <w:rsid w:val="008C5726"/>
    <w:rsid w:val="008D6F18"/>
    <w:rsid w:val="008D79F8"/>
    <w:rsid w:val="008F0098"/>
    <w:rsid w:val="008F201A"/>
    <w:rsid w:val="00911402"/>
    <w:rsid w:val="00912121"/>
    <w:rsid w:val="009347B7"/>
    <w:rsid w:val="009624D1"/>
    <w:rsid w:val="0099124C"/>
    <w:rsid w:val="00A13FD6"/>
    <w:rsid w:val="00A1550B"/>
    <w:rsid w:val="00A2094B"/>
    <w:rsid w:val="00A3286E"/>
    <w:rsid w:val="00A822A3"/>
    <w:rsid w:val="00A93839"/>
    <w:rsid w:val="00AB2C58"/>
    <w:rsid w:val="00AB55CF"/>
    <w:rsid w:val="00AD6514"/>
    <w:rsid w:val="00B009AA"/>
    <w:rsid w:val="00B16CB9"/>
    <w:rsid w:val="00B23A42"/>
    <w:rsid w:val="00B355B9"/>
    <w:rsid w:val="00B47E66"/>
    <w:rsid w:val="00B6271A"/>
    <w:rsid w:val="00B733C1"/>
    <w:rsid w:val="00BA775B"/>
    <w:rsid w:val="00BB3830"/>
    <w:rsid w:val="00BE01D9"/>
    <w:rsid w:val="00BF0F4C"/>
    <w:rsid w:val="00C06DE0"/>
    <w:rsid w:val="00C17E98"/>
    <w:rsid w:val="00C35F66"/>
    <w:rsid w:val="00C40EC0"/>
    <w:rsid w:val="00C57FD6"/>
    <w:rsid w:val="00C7299B"/>
    <w:rsid w:val="00C834C5"/>
    <w:rsid w:val="00C87D9B"/>
    <w:rsid w:val="00CD38AA"/>
    <w:rsid w:val="00CE0864"/>
    <w:rsid w:val="00D03104"/>
    <w:rsid w:val="00D06167"/>
    <w:rsid w:val="00D53EAA"/>
    <w:rsid w:val="00D70785"/>
    <w:rsid w:val="00D820E0"/>
    <w:rsid w:val="00DA4350"/>
    <w:rsid w:val="00DB5D7B"/>
    <w:rsid w:val="00DE4BBE"/>
    <w:rsid w:val="00DE51AA"/>
    <w:rsid w:val="00E261C3"/>
    <w:rsid w:val="00E66760"/>
    <w:rsid w:val="00E82884"/>
    <w:rsid w:val="00EA0A01"/>
    <w:rsid w:val="00EA4C52"/>
    <w:rsid w:val="00EC2C36"/>
    <w:rsid w:val="00EE6DA4"/>
    <w:rsid w:val="00F03F92"/>
    <w:rsid w:val="00F33FFA"/>
    <w:rsid w:val="00F73A61"/>
    <w:rsid w:val="00F7761E"/>
    <w:rsid w:val="00F81219"/>
    <w:rsid w:val="00FB7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E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E4E0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E4E04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E4E0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4E0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E4E04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E4E0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A4116"/>
    <w:pPr>
      <w:tabs>
        <w:tab w:val="left" w:pos="5245"/>
      </w:tabs>
      <w:ind w:firstLine="709"/>
      <w:jc w:val="both"/>
      <w:outlineLvl w:val="0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2A41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Игорь"/>
    <w:basedOn w:val="a"/>
    <w:link w:val="a6"/>
    <w:uiPriority w:val="99"/>
    <w:rsid w:val="002A4116"/>
    <w:pPr>
      <w:ind w:firstLine="709"/>
      <w:jc w:val="both"/>
    </w:pPr>
    <w:rPr>
      <w:color w:val="000080"/>
      <w:sz w:val="28"/>
      <w:szCs w:val="20"/>
    </w:rPr>
  </w:style>
  <w:style w:type="character" w:customStyle="1" w:styleId="a6">
    <w:name w:val="Игорь Знак"/>
    <w:basedOn w:val="a0"/>
    <w:link w:val="a5"/>
    <w:uiPriority w:val="99"/>
    <w:rsid w:val="002A4116"/>
    <w:rPr>
      <w:rFonts w:ascii="Times New Roman" w:eastAsia="Times New Roman" w:hAnsi="Times New Roman" w:cs="Times New Roman"/>
      <w:color w:val="000080"/>
      <w:sz w:val="28"/>
      <w:szCs w:val="20"/>
      <w:lang w:eastAsia="ru-RU"/>
    </w:rPr>
  </w:style>
  <w:style w:type="paragraph" w:styleId="a7">
    <w:name w:val="Body Text"/>
    <w:basedOn w:val="a"/>
    <w:link w:val="a8"/>
    <w:rsid w:val="002A4116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8">
    <w:name w:val="Основной текст Знак"/>
    <w:basedOn w:val="a0"/>
    <w:link w:val="a7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2A411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1">
    <w:name w:val="Обычный1"/>
    <w:rsid w:val="002A4116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2A4116"/>
    <w:pPr>
      <w:spacing w:before="100" w:beforeAutospacing="1" w:after="100" w:afterAutospacing="1"/>
    </w:pPr>
  </w:style>
  <w:style w:type="paragraph" w:styleId="aa">
    <w:name w:val="List Paragraph"/>
    <w:basedOn w:val="a"/>
    <w:qFormat/>
    <w:rsid w:val="002A4116"/>
    <w:pPr>
      <w:ind w:left="708"/>
    </w:pPr>
  </w:style>
  <w:style w:type="paragraph" w:styleId="21">
    <w:name w:val="Body Text 2"/>
    <w:basedOn w:val="a"/>
    <w:link w:val="22"/>
    <w:rsid w:val="002A4116"/>
    <w:pPr>
      <w:widowControl w:val="0"/>
      <w:autoSpaceDE w:val="0"/>
      <w:autoSpaceDN w:val="0"/>
      <w:adjustRightInd w:val="0"/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0"/>
    <w:link w:val="21"/>
    <w:rsid w:val="002A41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E82884"/>
    <w:pPr>
      <w:jc w:val="center"/>
    </w:pPr>
    <w:rPr>
      <w:sz w:val="28"/>
      <w:szCs w:val="20"/>
    </w:rPr>
  </w:style>
  <w:style w:type="character" w:customStyle="1" w:styleId="ac">
    <w:name w:val="Название Знак"/>
    <w:basedOn w:val="a0"/>
    <w:link w:val="ab"/>
    <w:rsid w:val="00E8288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E8288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E8288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E82884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E8288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Знак"/>
    <w:aliases w:val="Знак Знак, Знак Знак"/>
    <w:basedOn w:val="a0"/>
    <w:link w:val="ae"/>
    <w:locked/>
    <w:rsid w:val="00E82884"/>
    <w:rPr>
      <w:rFonts w:ascii="Courier New" w:hAnsi="Courier New" w:cs="Courier New"/>
    </w:rPr>
  </w:style>
  <w:style w:type="paragraph" w:styleId="ae">
    <w:name w:val="Plain Text"/>
    <w:aliases w:val="Знак, Знак"/>
    <w:basedOn w:val="a"/>
    <w:link w:val="ad"/>
    <w:unhideWhenUsed/>
    <w:rsid w:val="00E82884"/>
    <w:rPr>
      <w:rFonts w:ascii="Courier New" w:eastAsiaTheme="minorHAnsi" w:hAnsi="Courier New" w:cs="Courier New"/>
      <w:sz w:val="22"/>
      <w:szCs w:val="22"/>
      <w:lang w:eastAsia="en-US"/>
    </w:rPr>
  </w:style>
  <w:style w:type="character" w:customStyle="1" w:styleId="12">
    <w:name w:val="Текст Знак1"/>
    <w:basedOn w:val="a0"/>
    <w:uiPriority w:val="99"/>
    <w:semiHidden/>
    <w:rsid w:val="00E82884"/>
    <w:rPr>
      <w:rFonts w:ascii="Consolas" w:eastAsia="Times New Roman" w:hAnsi="Consolas" w:cs="Consolas"/>
      <w:sz w:val="21"/>
      <w:szCs w:val="21"/>
      <w:lang w:eastAsia="ru-RU"/>
    </w:rPr>
  </w:style>
  <w:style w:type="paragraph" w:customStyle="1" w:styleId="af">
    <w:name w:val="Основной текст.Основной текст Знак"/>
    <w:basedOn w:val="a"/>
    <w:uiPriority w:val="99"/>
    <w:rsid w:val="00E82884"/>
    <w:pPr>
      <w:widowControl w:val="0"/>
      <w:jc w:val="both"/>
    </w:pPr>
    <w:rPr>
      <w:rFonts w:ascii="Arial" w:hAnsi="Arial"/>
      <w:color w:val="FF0000"/>
      <w:sz w:val="28"/>
      <w:szCs w:val="28"/>
    </w:rPr>
  </w:style>
  <w:style w:type="character" w:customStyle="1" w:styleId="af0">
    <w:name w:val="Игорь Знак Знак"/>
    <w:basedOn w:val="a0"/>
    <w:locked/>
    <w:rsid w:val="00E82884"/>
    <w:rPr>
      <w:color w:val="000080"/>
      <w:sz w:val="28"/>
    </w:rPr>
  </w:style>
  <w:style w:type="paragraph" w:styleId="af1">
    <w:name w:val="header"/>
    <w:basedOn w:val="a"/>
    <w:link w:val="af2"/>
    <w:uiPriority w:val="99"/>
    <w:unhideWhenUsed/>
    <w:rsid w:val="00736EB7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rsid w:val="00736EB7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6E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514908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5149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0">
    <w:name w:val="Основной текст с отступом 21"/>
    <w:basedOn w:val="a"/>
    <w:rsid w:val="009624D1"/>
    <w:pPr>
      <w:suppressAutoHyphens/>
      <w:spacing w:after="120" w:line="480" w:lineRule="auto"/>
      <w:ind w:left="283"/>
    </w:pPr>
    <w:rPr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2350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25</cp:revision>
  <cp:lastPrinted>2020-09-08T04:14:00Z</cp:lastPrinted>
  <dcterms:created xsi:type="dcterms:W3CDTF">2018-08-14T08:30:00Z</dcterms:created>
  <dcterms:modified xsi:type="dcterms:W3CDTF">2020-09-08T04:15:00Z</dcterms:modified>
</cp:coreProperties>
</file>