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0E0" w:rsidRDefault="00E86086" w:rsidP="004520E0">
      <w:pPr>
        <w:jc w:val="center"/>
        <w:rPr>
          <w:sz w:val="28"/>
        </w:rPr>
      </w:pPr>
      <w:r w:rsidRPr="00E86086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2557604</wp:posOffset>
            </wp:positionH>
            <wp:positionV relativeFrom="paragraph">
              <wp:posOffset>-70526</wp:posOffset>
            </wp:positionV>
            <wp:extent cx="574338" cy="74903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6086" w:rsidRDefault="00E86086" w:rsidP="004520E0">
      <w:pPr>
        <w:jc w:val="center"/>
        <w:rPr>
          <w:sz w:val="28"/>
        </w:rPr>
      </w:pPr>
    </w:p>
    <w:p w:rsidR="00E86086" w:rsidRDefault="00E86086" w:rsidP="004520E0">
      <w:pPr>
        <w:jc w:val="center"/>
        <w:rPr>
          <w:sz w:val="28"/>
        </w:rPr>
      </w:pPr>
    </w:p>
    <w:p w:rsidR="00E86086" w:rsidRDefault="00E86086" w:rsidP="004520E0">
      <w:pPr>
        <w:jc w:val="center"/>
        <w:rPr>
          <w:sz w:val="28"/>
        </w:rPr>
      </w:pPr>
    </w:p>
    <w:p w:rsidR="004520E0" w:rsidRDefault="004520E0" w:rsidP="004520E0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4520E0" w:rsidRPr="00BC6FA3" w:rsidRDefault="004520E0" w:rsidP="004520E0">
      <w:pPr>
        <w:pStyle w:val="2"/>
        <w:rPr>
          <w:szCs w:val="28"/>
        </w:rPr>
      </w:pPr>
      <w:r w:rsidRPr="00BC6FA3">
        <w:rPr>
          <w:szCs w:val="28"/>
        </w:rPr>
        <w:t>ТОМСКАЯ ОБЛАСТЬ</w:t>
      </w:r>
    </w:p>
    <w:p w:rsidR="004520E0" w:rsidRDefault="004520E0" w:rsidP="004520E0">
      <w:pPr>
        <w:rPr>
          <w:sz w:val="28"/>
        </w:rPr>
      </w:pPr>
    </w:p>
    <w:p w:rsidR="004520E0" w:rsidRDefault="004520E0" w:rsidP="004520E0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4520E0" w:rsidRDefault="004520E0" w:rsidP="004520E0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4520E0" w:rsidTr="00A71860">
        <w:tc>
          <w:tcPr>
            <w:tcW w:w="9571" w:type="dxa"/>
            <w:gridSpan w:val="3"/>
          </w:tcPr>
          <w:p w:rsidR="004520E0" w:rsidRPr="00806BE9" w:rsidRDefault="00806BE9" w:rsidP="00806BE9">
            <w:pPr>
              <w:pStyle w:val="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  <w:r w:rsidR="004520E0" w:rsidRPr="00806BE9">
              <w:rPr>
                <w:sz w:val="28"/>
                <w:szCs w:val="28"/>
              </w:rPr>
              <w:t>РЕШЕНИЕ</w:t>
            </w:r>
          </w:p>
          <w:p w:rsidR="004520E0" w:rsidRPr="0041429F" w:rsidRDefault="00260C85" w:rsidP="00A71860">
            <w:pPr>
              <w:rPr>
                <w:sz w:val="28"/>
                <w:szCs w:val="28"/>
              </w:rPr>
            </w:pPr>
            <w:r>
              <w:t xml:space="preserve">                                                                     </w:t>
            </w:r>
            <w:r w:rsidRPr="0041429F">
              <w:rPr>
                <w:sz w:val="28"/>
                <w:szCs w:val="28"/>
              </w:rPr>
              <w:t xml:space="preserve"> </w:t>
            </w:r>
          </w:p>
        </w:tc>
      </w:tr>
      <w:tr w:rsidR="004520E0" w:rsidRPr="00D82CCE" w:rsidTr="00A71860">
        <w:tc>
          <w:tcPr>
            <w:tcW w:w="1908" w:type="dxa"/>
          </w:tcPr>
          <w:p w:rsidR="004520E0" w:rsidRPr="00D82CCE" w:rsidRDefault="004132D4" w:rsidP="004520E0">
            <w:r>
              <w:t>23</w:t>
            </w:r>
            <w:r w:rsidR="004520E0" w:rsidRPr="00D82CCE">
              <w:t>.</w:t>
            </w:r>
            <w:r w:rsidR="004520E0">
              <w:t>06</w:t>
            </w:r>
            <w:r w:rsidR="004520E0" w:rsidRPr="00D82CCE">
              <w:t>.201</w:t>
            </w:r>
            <w:r w:rsidR="004520E0">
              <w:t>9</w:t>
            </w:r>
          </w:p>
        </w:tc>
        <w:tc>
          <w:tcPr>
            <w:tcW w:w="5580" w:type="dxa"/>
          </w:tcPr>
          <w:p w:rsidR="004520E0" w:rsidRPr="00D82CCE" w:rsidRDefault="004520E0" w:rsidP="00A71860">
            <w:pPr>
              <w:jc w:val="right"/>
            </w:pPr>
          </w:p>
        </w:tc>
        <w:tc>
          <w:tcPr>
            <w:tcW w:w="2083" w:type="dxa"/>
          </w:tcPr>
          <w:p w:rsidR="004520E0" w:rsidRPr="00D82CCE" w:rsidRDefault="005B1248" w:rsidP="00A71860">
            <w:pPr>
              <w:jc w:val="right"/>
            </w:pPr>
            <w:r>
              <w:t>№323</w:t>
            </w:r>
            <w:r w:rsidR="004520E0" w:rsidRPr="00D82CCE">
              <w:t xml:space="preserve"> </w:t>
            </w:r>
          </w:p>
          <w:p w:rsidR="004520E0" w:rsidRPr="00D82CCE" w:rsidRDefault="004520E0" w:rsidP="00A71860">
            <w:pPr>
              <w:jc w:val="right"/>
            </w:pPr>
          </w:p>
        </w:tc>
      </w:tr>
      <w:tr w:rsidR="004520E0" w:rsidRPr="00D82CCE" w:rsidTr="00A71860">
        <w:tc>
          <w:tcPr>
            <w:tcW w:w="7488" w:type="dxa"/>
            <w:gridSpan w:val="2"/>
          </w:tcPr>
          <w:p w:rsidR="004520E0" w:rsidRPr="00D82CCE" w:rsidRDefault="004520E0" w:rsidP="00A71860">
            <w:r w:rsidRPr="00D82CCE">
              <w:t xml:space="preserve">с. </w:t>
            </w:r>
            <w:proofErr w:type="spellStart"/>
            <w:r w:rsidRPr="00D82CCE">
              <w:t>Каргасок</w:t>
            </w:r>
            <w:proofErr w:type="spellEnd"/>
          </w:p>
        </w:tc>
        <w:tc>
          <w:tcPr>
            <w:tcW w:w="2083" w:type="dxa"/>
          </w:tcPr>
          <w:p w:rsidR="004520E0" w:rsidRPr="00D82CCE" w:rsidRDefault="004520E0" w:rsidP="00A71860"/>
        </w:tc>
      </w:tr>
    </w:tbl>
    <w:p w:rsidR="004520E0" w:rsidRDefault="004520E0" w:rsidP="004520E0">
      <w:pPr>
        <w:jc w:val="center"/>
        <w:rPr>
          <w:sz w:val="28"/>
        </w:rPr>
      </w:pPr>
    </w:p>
    <w:p w:rsidR="00E86086" w:rsidRDefault="00E86086" w:rsidP="004520E0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3"/>
      </w:tblGrid>
      <w:tr w:rsidR="004520E0" w:rsidRPr="00D82CCE" w:rsidTr="00A71860">
        <w:tc>
          <w:tcPr>
            <w:tcW w:w="5508" w:type="dxa"/>
          </w:tcPr>
          <w:p w:rsidR="004520E0" w:rsidRDefault="00260C85" w:rsidP="00A71860">
            <w:pPr>
              <w:pStyle w:val="3"/>
              <w:rPr>
                <w:sz w:val="24"/>
              </w:rPr>
            </w:pPr>
            <w:r>
              <w:rPr>
                <w:sz w:val="24"/>
              </w:rPr>
              <w:t>Об информации</w:t>
            </w:r>
            <w:r w:rsidR="004520E0" w:rsidRPr="00D82CCE">
              <w:rPr>
                <w:sz w:val="24"/>
              </w:rPr>
              <w:t xml:space="preserve"> о проделанной работе Органом  муниципального финансового контроля </w:t>
            </w:r>
            <w:proofErr w:type="spellStart"/>
            <w:r w:rsidR="004520E0" w:rsidRPr="00D82CCE">
              <w:rPr>
                <w:sz w:val="24"/>
              </w:rPr>
              <w:t>Каргасокского</w:t>
            </w:r>
            <w:proofErr w:type="spellEnd"/>
            <w:r w:rsidR="004520E0" w:rsidRPr="00D82CCE">
              <w:rPr>
                <w:sz w:val="24"/>
              </w:rPr>
              <w:t xml:space="preserve"> района </w:t>
            </w:r>
            <w:r>
              <w:rPr>
                <w:sz w:val="24"/>
              </w:rPr>
              <w:t>за первое полугодие 2020 года</w:t>
            </w:r>
          </w:p>
          <w:p w:rsidR="002501A5" w:rsidRPr="002501A5" w:rsidRDefault="002501A5" w:rsidP="002501A5"/>
        </w:tc>
        <w:tc>
          <w:tcPr>
            <w:tcW w:w="4063" w:type="dxa"/>
          </w:tcPr>
          <w:p w:rsidR="004520E0" w:rsidRPr="00D82CCE" w:rsidRDefault="004520E0" w:rsidP="00A71860"/>
        </w:tc>
      </w:tr>
    </w:tbl>
    <w:p w:rsidR="004520E0" w:rsidRDefault="004520E0" w:rsidP="004520E0">
      <w:pPr>
        <w:rPr>
          <w:sz w:val="28"/>
        </w:rPr>
      </w:pPr>
    </w:p>
    <w:p w:rsidR="004520E0" w:rsidRPr="00340372" w:rsidRDefault="00187EFC" w:rsidP="004520E0">
      <w:pPr>
        <w:ind w:firstLine="567"/>
        <w:jc w:val="both"/>
      </w:pPr>
      <w:r>
        <w:t xml:space="preserve"> </w:t>
      </w:r>
      <w:r w:rsidR="004520E0" w:rsidRPr="00340372">
        <w:t xml:space="preserve">Заслушав и обсудив </w:t>
      </w:r>
      <w:r w:rsidR="004520E0">
        <w:t>информацию</w:t>
      </w:r>
      <w:r w:rsidR="004520E0" w:rsidRPr="00340372">
        <w:t xml:space="preserve"> </w:t>
      </w:r>
      <w:r w:rsidR="004520E0">
        <w:t>председа</w:t>
      </w:r>
      <w:r w:rsidR="004520E0" w:rsidRPr="00340372">
        <w:t xml:space="preserve">теля Органа муниципального финансового контроля  </w:t>
      </w:r>
      <w:proofErr w:type="spellStart"/>
      <w:r w:rsidR="004520E0" w:rsidRPr="00340372">
        <w:t>Каргасокского</w:t>
      </w:r>
      <w:proofErr w:type="spellEnd"/>
      <w:r w:rsidR="004520E0" w:rsidRPr="00340372">
        <w:t xml:space="preserve"> района</w:t>
      </w:r>
      <w:r w:rsidR="00FE65A3">
        <w:t xml:space="preserve"> </w:t>
      </w:r>
      <w:proofErr w:type="spellStart"/>
      <w:r w:rsidR="00FE65A3">
        <w:t>Машковцева</w:t>
      </w:r>
      <w:proofErr w:type="spellEnd"/>
      <w:r w:rsidR="00FE65A3">
        <w:t xml:space="preserve"> Юрия Аркадьевича </w:t>
      </w:r>
      <w:r w:rsidR="004520E0" w:rsidRPr="00340372">
        <w:t xml:space="preserve"> о проделанной работе,</w:t>
      </w:r>
    </w:p>
    <w:p w:rsidR="004520E0" w:rsidRPr="00340372" w:rsidRDefault="004520E0" w:rsidP="004520E0">
      <w:r w:rsidRPr="00340372">
        <w:t xml:space="preserve"> </w:t>
      </w:r>
    </w:p>
    <w:p w:rsidR="004520E0" w:rsidRPr="00A878AC" w:rsidRDefault="00E86086" w:rsidP="004520E0">
      <w:r>
        <w:rPr>
          <w:b/>
        </w:rPr>
        <w:t xml:space="preserve">           </w:t>
      </w:r>
      <w:r w:rsidR="004520E0" w:rsidRPr="00A878AC">
        <w:t xml:space="preserve">Дума </w:t>
      </w:r>
      <w:proofErr w:type="spellStart"/>
      <w:r w:rsidR="004520E0" w:rsidRPr="00A878AC">
        <w:t>Каргасокского</w:t>
      </w:r>
      <w:proofErr w:type="spellEnd"/>
      <w:r w:rsidR="004520E0" w:rsidRPr="00A878AC">
        <w:t xml:space="preserve">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4520E0" w:rsidRPr="00340372" w:rsidTr="00A71860">
        <w:tc>
          <w:tcPr>
            <w:tcW w:w="9571" w:type="dxa"/>
          </w:tcPr>
          <w:p w:rsidR="00E86086" w:rsidRDefault="00E86086" w:rsidP="00E86086">
            <w:pPr>
              <w:ind w:firstLine="930"/>
              <w:jc w:val="both"/>
            </w:pPr>
          </w:p>
          <w:p w:rsidR="004520E0" w:rsidRDefault="00A878AC" w:rsidP="00A878AC">
            <w:pPr>
              <w:jc w:val="both"/>
            </w:pPr>
            <w:r>
              <w:t xml:space="preserve">         1.</w:t>
            </w:r>
            <w:r w:rsidR="004520E0">
              <w:t>Принять к сведению информацию</w:t>
            </w:r>
            <w:r w:rsidR="00F60D16">
              <w:t xml:space="preserve"> о проделанной работе</w:t>
            </w:r>
            <w:r w:rsidR="004520E0" w:rsidRPr="00340372">
              <w:t xml:space="preserve"> </w:t>
            </w:r>
            <w:r w:rsidR="00F60D16">
              <w:t>Органом</w:t>
            </w:r>
            <w:r w:rsidR="004520E0" w:rsidRPr="00340372">
              <w:t xml:space="preserve"> муниципального финансового контроля  </w:t>
            </w:r>
            <w:proofErr w:type="spellStart"/>
            <w:r w:rsidR="004520E0" w:rsidRPr="00340372">
              <w:t>Каргасокско</w:t>
            </w:r>
            <w:r w:rsidR="00F60D16">
              <w:t>го</w:t>
            </w:r>
            <w:proofErr w:type="spellEnd"/>
            <w:r w:rsidR="00F60D16">
              <w:t xml:space="preserve"> района</w:t>
            </w:r>
            <w:r w:rsidR="00260C85">
              <w:t xml:space="preserve"> за первое полугодие 2020 года.</w:t>
            </w:r>
          </w:p>
          <w:p w:rsidR="00A878AC" w:rsidRDefault="00A878AC" w:rsidP="00A878AC">
            <w:pPr>
              <w:jc w:val="both"/>
            </w:pPr>
            <w:r>
              <w:t xml:space="preserve">         2.Настоящее решение официально опубликовать (обнародовать) в установленном порядке.</w:t>
            </w:r>
          </w:p>
          <w:p w:rsidR="00A878AC" w:rsidRPr="00340372" w:rsidRDefault="00A878AC" w:rsidP="00A878AC">
            <w:pPr>
              <w:ind w:left="584"/>
              <w:jc w:val="both"/>
            </w:pPr>
          </w:p>
          <w:p w:rsidR="004520E0" w:rsidRPr="00340372" w:rsidRDefault="004520E0" w:rsidP="00A71860"/>
        </w:tc>
      </w:tr>
    </w:tbl>
    <w:p w:rsidR="004520E0" w:rsidRDefault="004520E0" w:rsidP="004520E0">
      <w:pPr>
        <w:rPr>
          <w:sz w:val="28"/>
        </w:rPr>
      </w:pPr>
    </w:p>
    <w:p w:rsidR="004520E0" w:rsidRDefault="004520E0" w:rsidP="004520E0">
      <w:pPr>
        <w:rPr>
          <w:sz w:val="28"/>
        </w:rPr>
      </w:pPr>
    </w:p>
    <w:p w:rsidR="004520E0" w:rsidRDefault="004520E0" w:rsidP="004520E0">
      <w:pPr>
        <w:rPr>
          <w:sz w:val="28"/>
        </w:rPr>
      </w:pPr>
    </w:p>
    <w:p w:rsidR="004520E0" w:rsidRDefault="004520E0" w:rsidP="004520E0">
      <w:pPr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4520E0" w:rsidRPr="00E86086" w:rsidTr="00A71860">
        <w:tc>
          <w:tcPr>
            <w:tcW w:w="3708" w:type="dxa"/>
          </w:tcPr>
          <w:p w:rsidR="004520E0" w:rsidRPr="00E86086" w:rsidRDefault="004520E0" w:rsidP="00A71860">
            <w:r w:rsidRPr="00E86086">
              <w:t>Председатель Думы</w:t>
            </w:r>
          </w:p>
          <w:p w:rsidR="004520E0" w:rsidRPr="00E86086" w:rsidRDefault="004520E0" w:rsidP="00A71860">
            <w:proofErr w:type="spellStart"/>
            <w:r w:rsidRPr="00E86086">
              <w:t>Каргасокского</w:t>
            </w:r>
            <w:proofErr w:type="spellEnd"/>
            <w:r w:rsidRPr="00E86086">
              <w:t xml:space="preserve"> района</w:t>
            </w:r>
          </w:p>
        </w:tc>
        <w:tc>
          <w:tcPr>
            <w:tcW w:w="2672" w:type="dxa"/>
            <w:vAlign w:val="center"/>
          </w:tcPr>
          <w:p w:rsidR="004520E0" w:rsidRPr="00E86086" w:rsidRDefault="004520E0" w:rsidP="00A71860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4520E0" w:rsidRPr="00E86086" w:rsidRDefault="004520E0" w:rsidP="00A71860">
            <w:pPr>
              <w:jc w:val="right"/>
            </w:pPr>
          </w:p>
          <w:p w:rsidR="004520E0" w:rsidRPr="00E86086" w:rsidRDefault="00E86086" w:rsidP="00A71860">
            <w:pPr>
              <w:jc w:val="center"/>
            </w:pPr>
            <w:r>
              <w:t xml:space="preserve">                     </w:t>
            </w:r>
            <w:r w:rsidR="004520E0" w:rsidRPr="00E86086">
              <w:t>В.В. Брагин</w:t>
            </w:r>
          </w:p>
        </w:tc>
      </w:tr>
    </w:tbl>
    <w:p w:rsidR="004520E0" w:rsidRPr="00E86086" w:rsidRDefault="004520E0" w:rsidP="004520E0"/>
    <w:p w:rsidR="004520E0" w:rsidRPr="00E86086" w:rsidRDefault="004520E0" w:rsidP="004520E0"/>
    <w:p w:rsidR="004520E0" w:rsidRDefault="004520E0" w:rsidP="004520E0">
      <w:r w:rsidRPr="00E86086">
        <w:t xml:space="preserve">Глава </w:t>
      </w:r>
      <w:proofErr w:type="spellStart"/>
      <w:r w:rsidRPr="00E86086">
        <w:t>Каргасокского</w:t>
      </w:r>
      <w:proofErr w:type="spellEnd"/>
      <w:r w:rsidRPr="00E86086">
        <w:t xml:space="preserve"> района                                                  </w:t>
      </w:r>
      <w:r w:rsidR="00E86086">
        <w:t xml:space="preserve">                             </w:t>
      </w:r>
      <w:r w:rsidRPr="00E86086">
        <w:t xml:space="preserve">  А.П. </w:t>
      </w:r>
      <w:proofErr w:type="spellStart"/>
      <w:r w:rsidRPr="00E86086">
        <w:t>Ащеулов</w:t>
      </w:r>
      <w:proofErr w:type="spellEnd"/>
    </w:p>
    <w:p w:rsidR="001171AC" w:rsidRDefault="001171AC" w:rsidP="004520E0"/>
    <w:p w:rsidR="001171AC" w:rsidRDefault="001171AC" w:rsidP="004520E0"/>
    <w:p w:rsidR="001171AC" w:rsidRDefault="001171AC" w:rsidP="004520E0"/>
    <w:p w:rsidR="001171AC" w:rsidRDefault="001171AC" w:rsidP="004520E0"/>
    <w:p w:rsidR="001171AC" w:rsidRDefault="001171AC" w:rsidP="004520E0"/>
    <w:p w:rsidR="001171AC" w:rsidRDefault="001171AC" w:rsidP="004520E0"/>
    <w:p w:rsidR="001171AC" w:rsidRDefault="001171AC" w:rsidP="001171A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Орган муниципального финансового контроля</w:t>
      </w:r>
    </w:p>
    <w:p w:rsidR="001171AC" w:rsidRDefault="001171AC" w:rsidP="001171A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Каргасокского</w:t>
      </w:r>
      <w:proofErr w:type="spellEnd"/>
      <w:r>
        <w:rPr>
          <w:sz w:val="28"/>
          <w:szCs w:val="28"/>
        </w:rPr>
        <w:t xml:space="preserve"> района</w:t>
      </w:r>
    </w:p>
    <w:p w:rsidR="001171AC" w:rsidRDefault="001171AC" w:rsidP="001171AC">
      <w:pPr>
        <w:jc w:val="center"/>
        <w:rPr>
          <w:sz w:val="28"/>
          <w:szCs w:val="28"/>
        </w:rPr>
      </w:pPr>
    </w:p>
    <w:p w:rsidR="001171AC" w:rsidRDefault="001171AC" w:rsidP="001171AC">
      <w:pPr>
        <w:jc w:val="center"/>
        <w:rPr>
          <w:sz w:val="28"/>
          <w:szCs w:val="28"/>
        </w:rPr>
      </w:pPr>
    </w:p>
    <w:p w:rsidR="001171AC" w:rsidRPr="001171AC" w:rsidRDefault="001171AC" w:rsidP="001171AC">
      <w:pPr>
        <w:jc w:val="both"/>
      </w:pPr>
      <w:r w:rsidRPr="001171AC">
        <w:t xml:space="preserve">с. </w:t>
      </w:r>
      <w:proofErr w:type="spellStart"/>
      <w:r w:rsidRPr="001171AC">
        <w:t>Каргасок</w:t>
      </w:r>
      <w:proofErr w:type="spellEnd"/>
      <w:r w:rsidRPr="001171AC">
        <w:t xml:space="preserve">                                                                                 </w:t>
      </w:r>
      <w:r w:rsidR="005C1D05">
        <w:t xml:space="preserve">                    </w:t>
      </w:r>
      <w:bookmarkStart w:id="0" w:name="_GoBack"/>
      <w:bookmarkEnd w:id="0"/>
      <w:r w:rsidRPr="001171AC">
        <w:t>23.06.2020</w:t>
      </w:r>
    </w:p>
    <w:p w:rsidR="001171AC" w:rsidRPr="001171AC" w:rsidRDefault="001171AC" w:rsidP="001171AC"/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1171AC" w:rsidTr="002F37EC">
        <w:tc>
          <w:tcPr>
            <w:tcW w:w="6363" w:type="dxa"/>
            <w:hideMark/>
          </w:tcPr>
          <w:p w:rsidR="001171AC" w:rsidRDefault="001171AC" w:rsidP="002F37EC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Информация о проделанной работе</w:t>
            </w:r>
          </w:p>
        </w:tc>
        <w:tc>
          <w:tcPr>
            <w:tcW w:w="3039" w:type="dxa"/>
          </w:tcPr>
          <w:p w:rsidR="001171AC" w:rsidRDefault="001171AC" w:rsidP="002F37E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1171AC" w:rsidRDefault="001171AC" w:rsidP="001171AC"/>
    <w:p w:rsidR="001171AC" w:rsidRPr="001171AC" w:rsidRDefault="001171AC" w:rsidP="001171AC">
      <w:pPr>
        <w:ind w:firstLine="567"/>
        <w:jc w:val="both"/>
      </w:pPr>
      <w:r w:rsidRPr="001171AC">
        <w:t xml:space="preserve">В первом полугодии 2020 года Контрольный орган </w:t>
      </w:r>
      <w:proofErr w:type="spellStart"/>
      <w:r w:rsidRPr="001171AC">
        <w:t>Каргасокского</w:t>
      </w:r>
      <w:proofErr w:type="spellEnd"/>
      <w:r w:rsidRPr="001171AC">
        <w:t xml:space="preserve"> района исполнял как плановые, так и внеплановые мероприятия, а именно: </w:t>
      </w:r>
    </w:p>
    <w:p w:rsidR="001171AC" w:rsidRPr="001171AC" w:rsidRDefault="001171AC" w:rsidP="001171AC">
      <w:pPr>
        <w:ind w:firstLine="567"/>
        <w:jc w:val="both"/>
        <w:rPr>
          <w:b/>
        </w:rPr>
      </w:pPr>
    </w:p>
    <w:p w:rsidR="001171AC" w:rsidRPr="001171AC" w:rsidRDefault="001171AC" w:rsidP="001171AC">
      <w:pPr>
        <w:ind w:firstLine="567"/>
        <w:jc w:val="both"/>
      </w:pPr>
      <w:r w:rsidRPr="001171AC">
        <w:rPr>
          <w:b/>
        </w:rPr>
        <w:t xml:space="preserve">1. </w:t>
      </w:r>
      <w:r w:rsidRPr="001171AC">
        <w:t xml:space="preserve">На основании распоряжения председателя Контрольного органа </w:t>
      </w:r>
      <w:proofErr w:type="spellStart"/>
      <w:r w:rsidRPr="001171AC">
        <w:t>Каргасокского</w:t>
      </w:r>
      <w:proofErr w:type="spellEnd"/>
      <w:r w:rsidRPr="001171AC">
        <w:t xml:space="preserve"> района от 09.01.2020 № 1 и пункта 1.1 Плана работы на 2020 год проведено мероприятие «Анализ устранения нарушений, выявленных проведённой проверкой деятельности муниципального казённого учреждения администрации </w:t>
      </w:r>
      <w:proofErr w:type="spellStart"/>
      <w:r w:rsidRPr="001171AC">
        <w:t>Новоюгинского</w:t>
      </w:r>
      <w:proofErr w:type="spellEnd"/>
      <w:r w:rsidRPr="001171AC">
        <w:t xml:space="preserve"> сельского поселения, оформленной Актом от 05.02.2018 № 1».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Срок проведения мероприятия с 14 по 31 января </w:t>
      </w:r>
      <w:r w:rsidRPr="001171AC">
        <w:rPr>
          <w:iCs/>
        </w:rPr>
        <w:t>2020 года</w:t>
      </w:r>
      <w:r w:rsidRPr="001171AC">
        <w:t>, анализируемым периодом являлся 2019 год.</w:t>
      </w:r>
    </w:p>
    <w:p w:rsidR="001171AC" w:rsidRPr="001171AC" w:rsidRDefault="001171AC" w:rsidP="001171AC">
      <w:pPr>
        <w:ind w:firstLine="567"/>
        <w:jc w:val="both"/>
      </w:pPr>
      <w:r w:rsidRPr="001171AC">
        <w:t>Мероприятие оформлено Справкой от 31.01.2020 № 1.</w:t>
      </w:r>
    </w:p>
    <w:p w:rsidR="001171AC" w:rsidRPr="001171AC" w:rsidRDefault="001171AC" w:rsidP="001171AC">
      <w:pPr>
        <w:ind w:firstLine="567"/>
        <w:jc w:val="both"/>
      </w:pPr>
    </w:p>
    <w:p w:rsidR="001171AC" w:rsidRPr="001171AC" w:rsidRDefault="001171AC" w:rsidP="001171AC">
      <w:pPr>
        <w:ind w:firstLine="567"/>
        <w:jc w:val="both"/>
      </w:pPr>
      <w:r w:rsidRPr="001171AC">
        <w:t>В основном ранее выявленные нарушения были устранены. Предложено по отдельным случаям нарушений, указанным в Справке, принять необходимые меры в 2020 году по их устранению.</w:t>
      </w:r>
    </w:p>
    <w:p w:rsidR="001171AC" w:rsidRPr="001171AC" w:rsidRDefault="001171AC" w:rsidP="001171AC">
      <w:pPr>
        <w:pStyle w:val="ConsPlusNormal"/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</w:rPr>
      </w:pPr>
      <w:r w:rsidRPr="001171AC">
        <w:rPr>
          <w:rFonts w:ascii="Times New Roman" w:hAnsi="Times New Roman" w:cs="Times New Roman"/>
          <w:sz w:val="24"/>
        </w:rPr>
        <w:t xml:space="preserve">Справка направлена Главе </w:t>
      </w:r>
      <w:proofErr w:type="spellStart"/>
      <w:r w:rsidRPr="001171AC">
        <w:rPr>
          <w:rFonts w:ascii="Times New Roman" w:hAnsi="Times New Roman" w:cs="Times New Roman"/>
          <w:sz w:val="24"/>
        </w:rPr>
        <w:t>Новоюгинского</w:t>
      </w:r>
      <w:proofErr w:type="spellEnd"/>
      <w:r w:rsidRPr="001171AC">
        <w:rPr>
          <w:rFonts w:ascii="Times New Roman" w:hAnsi="Times New Roman" w:cs="Times New Roman"/>
          <w:sz w:val="24"/>
        </w:rPr>
        <w:t xml:space="preserve"> сельского поселения.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Копия Справки представлена: Председателю Думы </w:t>
      </w:r>
      <w:proofErr w:type="spellStart"/>
      <w:r w:rsidRPr="001171AC">
        <w:t>Каргасокского</w:t>
      </w:r>
      <w:proofErr w:type="spellEnd"/>
      <w:r w:rsidRPr="001171AC">
        <w:t xml:space="preserve"> района и Главе </w:t>
      </w:r>
      <w:proofErr w:type="spellStart"/>
      <w:r w:rsidRPr="001171AC">
        <w:t>Каргасокского</w:t>
      </w:r>
      <w:proofErr w:type="spellEnd"/>
      <w:r w:rsidRPr="001171AC">
        <w:t xml:space="preserve"> района.</w:t>
      </w:r>
    </w:p>
    <w:p w:rsidR="001171AC" w:rsidRPr="001171AC" w:rsidRDefault="001171AC" w:rsidP="001171AC">
      <w:pPr>
        <w:ind w:firstLine="567"/>
        <w:jc w:val="both"/>
      </w:pPr>
    </w:p>
    <w:p w:rsidR="001171AC" w:rsidRPr="001171AC" w:rsidRDefault="001171AC" w:rsidP="001171AC">
      <w:pPr>
        <w:ind w:firstLine="567"/>
        <w:jc w:val="both"/>
      </w:pPr>
      <w:r w:rsidRPr="001171AC">
        <w:t xml:space="preserve">2. На основании распоряжений председателя Контрольного органа </w:t>
      </w:r>
      <w:proofErr w:type="spellStart"/>
      <w:r w:rsidRPr="001171AC">
        <w:t>Каргасокского</w:t>
      </w:r>
      <w:proofErr w:type="spellEnd"/>
      <w:r w:rsidRPr="001171AC">
        <w:t xml:space="preserve"> района от 22.01.2020 № 2, от 27.02.2020 № 4 и пункта 1.2 Плана работы на 2020 год проведено мероприятие «Проверка деятельности муниципального казённого учреждения Администрации </w:t>
      </w:r>
      <w:proofErr w:type="spellStart"/>
      <w:r w:rsidRPr="001171AC">
        <w:t>Вертикосского</w:t>
      </w:r>
      <w:proofErr w:type="spellEnd"/>
      <w:r w:rsidRPr="001171AC">
        <w:t xml:space="preserve"> сельского поселения».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Сроки проведения проверки с 3 февраля по 3 марта и с 12 по 18 марта 2020 года в связи с проведением в этот период внеплановых мероприятий. </w:t>
      </w:r>
    </w:p>
    <w:p w:rsidR="001171AC" w:rsidRPr="001171AC" w:rsidRDefault="001171AC" w:rsidP="001171AC">
      <w:pPr>
        <w:ind w:firstLine="567"/>
        <w:jc w:val="both"/>
      </w:pPr>
      <w:r w:rsidRPr="001171AC">
        <w:t>Проверяемым периодом являлся 2019 год.</w:t>
      </w:r>
    </w:p>
    <w:p w:rsidR="001171AC" w:rsidRPr="001171AC" w:rsidRDefault="001171AC" w:rsidP="001171AC">
      <w:pPr>
        <w:ind w:firstLine="567"/>
        <w:jc w:val="both"/>
      </w:pPr>
      <w:r w:rsidRPr="001171AC">
        <w:t>Контрольное мероприятие оформлено Актом от 18.03.2020 № 1</w:t>
      </w:r>
    </w:p>
    <w:p w:rsidR="001171AC" w:rsidRPr="001171AC" w:rsidRDefault="001171AC" w:rsidP="001171AC">
      <w:pPr>
        <w:ind w:firstLine="567"/>
        <w:jc w:val="both"/>
      </w:pPr>
    </w:p>
    <w:p w:rsidR="001171AC" w:rsidRPr="001171AC" w:rsidRDefault="001171AC" w:rsidP="001171AC">
      <w:pPr>
        <w:ind w:firstLine="567"/>
        <w:jc w:val="both"/>
      </w:pPr>
      <w:r w:rsidRPr="001171AC">
        <w:t xml:space="preserve">По результатам проведённого мероприятия было предложено: </w:t>
      </w:r>
    </w:p>
    <w:p w:rsidR="001171AC" w:rsidRPr="001171AC" w:rsidRDefault="001171AC" w:rsidP="001171AC">
      <w:pPr>
        <w:ind w:firstLine="567"/>
        <w:jc w:val="both"/>
        <w:rPr>
          <w:color w:val="000000"/>
        </w:rPr>
      </w:pPr>
      <w:r w:rsidRPr="001171AC">
        <w:t xml:space="preserve">-доработать </w:t>
      </w:r>
      <w:r w:rsidRPr="001171AC">
        <w:rPr>
          <w:color w:val="000000"/>
        </w:rPr>
        <w:t xml:space="preserve"> Положение о бюджетном процессе и контролировать его исполнение;</w:t>
      </w:r>
    </w:p>
    <w:p w:rsidR="001171AC" w:rsidRPr="001171AC" w:rsidRDefault="001171AC" w:rsidP="001171AC">
      <w:pPr>
        <w:ind w:firstLine="567"/>
        <w:jc w:val="both"/>
      </w:pPr>
      <w:r w:rsidRPr="001171AC">
        <w:rPr>
          <w:color w:val="000000"/>
        </w:rPr>
        <w:t>-</w:t>
      </w:r>
      <w:r w:rsidRPr="001171AC">
        <w:t xml:space="preserve">учесть замечания, сделанные при проведении анализа принятых нормативных документов; 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-разработать и утвердить не представленные проверяющим нормативные документы; 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-устранить допущенные нарушения при ведении Сводной бюджетной росписи и Кассового плана; </w:t>
      </w:r>
    </w:p>
    <w:p w:rsidR="001171AC" w:rsidRPr="001171AC" w:rsidRDefault="001171AC" w:rsidP="001171AC">
      <w:pPr>
        <w:ind w:firstLine="567"/>
        <w:jc w:val="both"/>
        <w:rPr>
          <w:bCs/>
        </w:rPr>
      </w:pPr>
      <w:r w:rsidRPr="001171AC">
        <w:t xml:space="preserve">-усилить </w:t>
      </w:r>
      <w:proofErr w:type="gramStart"/>
      <w:r w:rsidRPr="001171AC">
        <w:t>контроль за</w:t>
      </w:r>
      <w:proofErr w:type="gramEnd"/>
      <w:r w:rsidRPr="001171AC">
        <w:t xml:space="preserve"> </w:t>
      </w:r>
      <w:r w:rsidRPr="001171AC">
        <w:rPr>
          <w:bCs/>
        </w:rPr>
        <w:t xml:space="preserve">размещением на официальном сайте в сети Интернет решений, касающихся формирования бюджета поселения и внесения в него изменений; </w:t>
      </w:r>
    </w:p>
    <w:p w:rsidR="001171AC" w:rsidRPr="001171AC" w:rsidRDefault="001171AC" w:rsidP="001171AC">
      <w:pPr>
        <w:ind w:firstLine="567"/>
        <w:jc w:val="both"/>
      </w:pPr>
      <w:r w:rsidRPr="001171AC">
        <w:rPr>
          <w:bCs/>
        </w:rPr>
        <w:t>-</w:t>
      </w:r>
      <w:r w:rsidRPr="001171AC">
        <w:t xml:space="preserve">в 2020 году составить, утвердить, согласовать и разместить в сети Интернет Отчет о результатах деятельности муниципального учреждения и об использовании закрепленного за ним муниципального имущества в 2019 году. 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-усилить </w:t>
      </w:r>
      <w:proofErr w:type="gramStart"/>
      <w:r w:rsidRPr="001171AC">
        <w:t>контроль за</w:t>
      </w:r>
      <w:proofErr w:type="gramEnd"/>
      <w:r w:rsidRPr="001171AC">
        <w:t xml:space="preserve"> размещением в сети Интернет квартальных отчётов об исполнении бюджета за 2020 год и годового отчёта за 2020 год;</w:t>
      </w:r>
    </w:p>
    <w:p w:rsidR="001171AC" w:rsidRPr="001171AC" w:rsidRDefault="001171AC" w:rsidP="001171AC">
      <w:pPr>
        <w:ind w:firstLine="567"/>
        <w:jc w:val="both"/>
      </w:pPr>
      <w:r w:rsidRPr="001171AC">
        <w:rPr>
          <w:rFonts w:eastAsiaTheme="minorHAnsi"/>
          <w:lang w:eastAsia="en-US"/>
        </w:rPr>
        <w:lastRenderedPageBreak/>
        <w:t>-</w:t>
      </w:r>
      <w:r w:rsidRPr="001171AC">
        <w:t xml:space="preserve">доработать Учётную политику Администрации </w:t>
      </w:r>
      <w:proofErr w:type="spellStart"/>
      <w:r w:rsidRPr="001171AC">
        <w:t>Вертикосского</w:t>
      </w:r>
      <w:proofErr w:type="spellEnd"/>
      <w:r w:rsidRPr="001171AC">
        <w:t xml:space="preserve"> сельского поселения;</w:t>
      </w:r>
    </w:p>
    <w:p w:rsidR="001171AC" w:rsidRPr="001171AC" w:rsidRDefault="001171AC" w:rsidP="001171AC">
      <w:pPr>
        <w:ind w:firstLine="567"/>
        <w:jc w:val="both"/>
      </w:pPr>
      <w:r w:rsidRPr="001171AC">
        <w:t>-устранить нарушения, допущенные при ведении бухгалтерского учёта.</w:t>
      </w:r>
    </w:p>
    <w:p w:rsidR="001171AC" w:rsidRPr="001171AC" w:rsidRDefault="001171AC" w:rsidP="001171AC">
      <w:pPr>
        <w:ind w:firstLine="567"/>
        <w:jc w:val="both"/>
      </w:pPr>
    </w:p>
    <w:p w:rsidR="001171AC" w:rsidRPr="001171AC" w:rsidRDefault="001171AC" w:rsidP="001171AC">
      <w:pPr>
        <w:ind w:firstLine="567"/>
        <w:jc w:val="both"/>
      </w:pPr>
      <w:r w:rsidRPr="001171AC">
        <w:t xml:space="preserve">По результатам проверки в Администрацию </w:t>
      </w:r>
      <w:proofErr w:type="spellStart"/>
      <w:r w:rsidRPr="001171AC">
        <w:t>Вертикосского</w:t>
      </w:r>
      <w:proofErr w:type="spellEnd"/>
      <w:r w:rsidRPr="001171AC">
        <w:t xml:space="preserve"> сельского поселения направлено Представление по устранению выявленных нарушений от  18.03.2020 №  02-05-17. Ответ на Представление о принимаемых мерах по устранению нарушений  поступил в Контрольный орган 15 мая 2020 года.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По результатам проведённого контрольного мероприятия составлен отчёт, который представлен Председателю Думы </w:t>
      </w:r>
      <w:proofErr w:type="spellStart"/>
      <w:r w:rsidRPr="001171AC">
        <w:t>Каргасокского</w:t>
      </w:r>
      <w:proofErr w:type="spellEnd"/>
      <w:r w:rsidRPr="001171AC">
        <w:t xml:space="preserve"> района. Копия акта проверки направлена Главе </w:t>
      </w:r>
      <w:proofErr w:type="spellStart"/>
      <w:r w:rsidRPr="001171AC">
        <w:t>Каргасокского</w:t>
      </w:r>
      <w:proofErr w:type="spellEnd"/>
      <w:r w:rsidRPr="001171AC">
        <w:t xml:space="preserve"> района. </w:t>
      </w:r>
    </w:p>
    <w:p w:rsidR="001171AC" w:rsidRPr="001171AC" w:rsidRDefault="001171AC" w:rsidP="001171AC">
      <w:pPr>
        <w:ind w:firstLine="567"/>
        <w:jc w:val="both"/>
        <w:rPr>
          <w:rFonts w:eastAsiaTheme="minorHAnsi"/>
          <w:lang w:eastAsia="en-US"/>
        </w:rPr>
      </w:pPr>
    </w:p>
    <w:p w:rsidR="001171AC" w:rsidRPr="001171AC" w:rsidRDefault="001171AC" w:rsidP="001171AC">
      <w:pPr>
        <w:ind w:firstLine="567"/>
        <w:jc w:val="both"/>
      </w:pPr>
      <w:r w:rsidRPr="001171AC">
        <w:rPr>
          <w:b/>
          <w:color w:val="000000"/>
        </w:rPr>
        <w:t>3</w:t>
      </w:r>
      <w:r w:rsidRPr="001171AC">
        <w:rPr>
          <w:color w:val="000000"/>
        </w:rPr>
        <w:t xml:space="preserve">. </w:t>
      </w:r>
      <w:r w:rsidRPr="001171AC">
        <w:t xml:space="preserve">На основании распоряжений председателя Контрольного органа </w:t>
      </w:r>
      <w:proofErr w:type="spellStart"/>
      <w:r w:rsidRPr="001171AC">
        <w:t>Каргасокского</w:t>
      </w:r>
      <w:proofErr w:type="spellEnd"/>
      <w:r w:rsidRPr="001171AC">
        <w:t xml:space="preserve"> района от 17.02.2020 № 3 и от 27.02.2020 № 4 проведены совместно с Администрацией </w:t>
      </w:r>
      <w:proofErr w:type="spellStart"/>
      <w:r w:rsidRPr="001171AC">
        <w:t>Каргасокского</w:t>
      </w:r>
      <w:proofErr w:type="spellEnd"/>
      <w:r w:rsidRPr="001171AC">
        <w:t xml:space="preserve"> района и главами сельских поселений внеплановые мероприятия, а именно: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С 17 по 19 февраля 2020 года в составе комиссий проведены инвентаризации нефтепродуктов на складах ГСМ в </w:t>
      </w:r>
      <w:proofErr w:type="spellStart"/>
      <w:r w:rsidRPr="001171AC">
        <w:t>МУПах</w:t>
      </w:r>
      <w:proofErr w:type="spellEnd"/>
      <w:r w:rsidRPr="001171AC">
        <w:t xml:space="preserve">: «ЖКХ </w:t>
      </w:r>
      <w:proofErr w:type="gramStart"/>
      <w:r w:rsidRPr="001171AC">
        <w:t>Молодёжный</w:t>
      </w:r>
      <w:proofErr w:type="gramEnd"/>
      <w:r w:rsidRPr="001171AC">
        <w:t xml:space="preserve">», «ЖКХ </w:t>
      </w:r>
      <w:proofErr w:type="spellStart"/>
      <w:r w:rsidRPr="001171AC">
        <w:t>Усть-Тым</w:t>
      </w:r>
      <w:proofErr w:type="spellEnd"/>
      <w:r w:rsidRPr="001171AC">
        <w:t xml:space="preserve">», «ЖКХ </w:t>
      </w:r>
      <w:proofErr w:type="spellStart"/>
      <w:r w:rsidRPr="001171AC">
        <w:t>Тымск</w:t>
      </w:r>
      <w:proofErr w:type="spellEnd"/>
      <w:r w:rsidRPr="001171AC">
        <w:t xml:space="preserve">» соответственно: </w:t>
      </w:r>
      <w:proofErr w:type="spellStart"/>
      <w:r w:rsidRPr="001171AC">
        <w:t>Среднетымского</w:t>
      </w:r>
      <w:proofErr w:type="spellEnd"/>
      <w:r w:rsidRPr="001171AC">
        <w:t xml:space="preserve">, </w:t>
      </w:r>
      <w:proofErr w:type="spellStart"/>
      <w:r w:rsidRPr="001171AC">
        <w:t>Усть-Тымского</w:t>
      </w:r>
      <w:proofErr w:type="spellEnd"/>
      <w:r w:rsidRPr="001171AC">
        <w:t xml:space="preserve"> и </w:t>
      </w:r>
      <w:proofErr w:type="spellStart"/>
      <w:proofErr w:type="gramStart"/>
      <w:r w:rsidRPr="001171AC">
        <w:t>Тымского</w:t>
      </w:r>
      <w:proofErr w:type="spellEnd"/>
      <w:proofErr w:type="gramEnd"/>
      <w:r w:rsidRPr="001171AC">
        <w:t xml:space="preserve"> сельских поселений и составлены информации о проделанной работе;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С 27 февраля по 12 марта 2020 года проведён Анализ обеспеченности дизельным топливом электростанций </w:t>
      </w:r>
      <w:proofErr w:type="spellStart"/>
      <w:r w:rsidRPr="001171AC">
        <w:t>МУПа</w:t>
      </w:r>
      <w:proofErr w:type="spellEnd"/>
      <w:r w:rsidRPr="001171AC">
        <w:t xml:space="preserve"> «ЖКХ Молодёжный» на основании обращения Главы </w:t>
      </w:r>
      <w:proofErr w:type="spellStart"/>
      <w:r w:rsidRPr="001171AC">
        <w:t>Среднетымского</w:t>
      </w:r>
      <w:proofErr w:type="spellEnd"/>
      <w:r w:rsidRPr="001171AC">
        <w:t xml:space="preserve"> сельского поселения Данилова В.Б. на собрании Думы </w:t>
      </w:r>
      <w:proofErr w:type="spellStart"/>
      <w:r w:rsidRPr="001171AC">
        <w:t>Каргасокского</w:t>
      </w:r>
      <w:proofErr w:type="spellEnd"/>
      <w:r w:rsidRPr="001171AC">
        <w:t xml:space="preserve"> района, состоявшегося 26.02.2020. Мероприятие оформлено Заключением от 12.03.2020.</w:t>
      </w:r>
    </w:p>
    <w:p w:rsidR="001171AC" w:rsidRPr="001171AC" w:rsidRDefault="001171AC" w:rsidP="001171AC">
      <w:pPr>
        <w:ind w:firstLine="567"/>
        <w:jc w:val="both"/>
      </w:pPr>
    </w:p>
    <w:p w:rsidR="001171AC" w:rsidRPr="001171AC" w:rsidRDefault="001171AC" w:rsidP="001171AC">
      <w:pPr>
        <w:ind w:firstLine="567"/>
        <w:jc w:val="both"/>
        <w:rPr>
          <w:color w:val="000000"/>
        </w:rPr>
      </w:pPr>
      <w:r w:rsidRPr="001171AC">
        <w:t>Аудитор Контрольного органа</w:t>
      </w:r>
      <w:r w:rsidRPr="001171AC">
        <w:rPr>
          <w:color w:val="000000"/>
        </w:rPr>
        <w:t xml:space="preserve"> </w:t>
      </w:r>
      <w:proofErr w:type="gramStart"/>
      <w:r w:rsidRPr="001171AC">
        <w:t>отчитался</w:t>
      </w:r>
      <w:r w:rsidRPr="001171AC">
        <w:rPr>
          <w:color w:val="000000"/>
        </w:rPr>
        <w:t xml:space="preserve"> о результатах</w:t>
      </w:r>
      <w:proofErr w:type="gramEnd"/>
      <w:r w:rsidRPr="001171AC">
        <w:rPr>
          <w:color w:val="000000"/>
        </w:rPr>
        <w:t xml:space="preserve"> проделанной работы при проведении инвентаризации </w:t>
      </w:r>
      <w:r w:rsidRPr="001171AC">
        <w:t xml:space="preserve">нефтепродуктов на складах ГСМ в </w:t>
      </w:r>
      <w:proofErr w:type="spellStart"/>
      <w:r w:rsidRPr="001171AC">
        <w:t>МУПах</w:t>
      </w:r>
      <w:proofErr w:type="spellEnd"/>
      <w:r w:rsidRPr="001171AC">
        <w:t xml:space="preserve">: «ЖКХ </w:t>
      </w:r>
      <w:proofErr w:type="gramStart"/>
      <w:r w:rsidRPr="001171AC">
        <w:t>Молодёжный</w:t>
      </w:r>
      <w:proofErr w:type="gramEnd"/>
      <w:r w:rsidRPr="001171AC">
        <w:t xml:space="preserve">», «ЖКХ </w:t>
      </w:r>
      <w:proofErr w:type="spellStart"/>
      <w:r w:rsidRPr="001171AC">
        <w:t>Усть-Тым</w:t>
      </w:r>
      <w:proofErr w:type="spellEnd"/>
      <w:r w:rsidRPr="001171AC">
        <w:t xml:space="preserve">», «ЖКХ </w:t>
      </w:r>
      <w:proofErr w:type="spellStart"/>
      <w:r w:rsidRPr="001171AC">
        <w:t>Тымск</w:t>
      </w:r>
      <w:proofErr w:type="spellEnd"/>
      <w:r w:rsidRPr="001171AC">
        <w:t>».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В последующем материалы отчётов сотрудников Администрации </w:t>
      </w:r>
      <w:proofErr w:type="spellStart"/>
      <w:r w:rsidRPr="001171AC">
        <w:t>Каргасокского</w:t>
      </w:r>
      <w:proofErr w:type="spellEnd"/>
      <w:r w:rsidRPr="001171AC">
        <w:t xml:space="preserve"> района и Контрольного органа вошли в Анализ обеспеченности дизельным топливом электростанций </w:t>
      </w:r>
      <w:proofErr w:type="spellStart"/>
      <w:r w:rsidRPr="001171AC">
        <w:t>МУПа</w:t>
      </w:r>
      <w:proofErr w:type="spellEnd"/>
      <w:r w:rsidRPr="001171AC">
        <w:t xml:space="preserve"> «ЖКХ Молодёжный».</w:t>
      </w:r>
    </w:p>
    <w:p w:rsidR="001171AC" w:rsidRPr="001171AC" w:rsidRDefault="001171AC" w:rsidP="001171AC">
      <w:pPr>
        <w:ind w:firstLine="567"/>
        <w:jc w:val="both"/>
      </w:pPr>
      <w:r w:rsidRPr="001171AC">
        <w:t>По результатам проведённого анализа сделаны следующие выводы.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1.Отсутствует контроль со стороны Администрации </w:t>
      </w:r>
      <w:proofErr w:type="spellStart"/>
      <w:r w:rsidRPr="001171AC">
        <w:t>Среднетымского</w:t>
      </w:r>
      <w:proofErr w:type="spellEnd"/>
      <w:r w:rsidRPr="001171AC">
        <w:t xml:space="preserve"> сельского поселения, как Учредителя Предприятия;</w:t>
      </w:r>
    </w:p>
    <w:p w:rsidR="001171AC" w:rsidRPr="001171AC" w:rsidRDefault="001171AC" w:rsidP="001171AC">
      <w:pPr>
        <w:ind w:firstLine="567"/>
        <w:jc w:val="both"/>
      </w:pPr>
      <w:r w:rsidRPr="001171AC">
        <w:t>2.Данные бухгалтерского учёта остатков нефтепродуктов, указанные в трёх инвентаризационных ведомостях от 18.02.2020, являются недостоверными. К учёту были приняты три акта от 19.11.2019 на списание дизельного топлива в количестве 37,66 тонн на сумму 2 473,1 тыс. руб., составленные с грубыми нарушениями;</w:t>
      </w:r>
    </w:p>
    <w:p w:rsidR="001171AC" w:rsidRPr="001171AC" w:rsidRDefault="001171AC" w:rsidP="001171AC">
      <w:pPr>
        <w:ind w:firstLine="567"/>
        <w:jc w:val="both"/>
      </w:pPr>
      <w:r w:rsidRPr="001171AC">
        <w:t>3.Акты на списание 37,66 тонн некондиционного дизельного топлива считать недействительными;</w:t>
      </w:r>
    </w:p>
    <w:p w:rsidR="001171AC" w:rsidRPr="001171AC" w:rsidRDefault="001171AC" w:rsidP="001171AC">
      <w:pPr>
        <w:ind w:firstLine="567"/>
        <w:jc w:val="both"/>
      </w:pPr>
      <w:r w:rsidRPr="001171AC">
        <w:t>4.Расход дизельного топлива списывался без учёта объёма выработанной электроэнергии. Приказ об установлении нормы расхода дизельного топлива на один квт. час не предоставлен.</w:t>
      </w:r>
    </w:p>
    <w:p w:rsidR="001171AC" w:rsidRPr="001171AC" w:rsidRDefault="001171AC" w:rsidP="001171AC">
      <w:pPr>
        <w:ind w:firstLine="567"/>
        <w:jc w:val="both"/>
      </w:pPr>
      <w:r w:rsidRPr="001171AC">
        <w:t>5.Хранение на территории Склада ГСМ в шести опечатанных ёмкостях Предприятия нефтепродуктов, принадлежащих неизвестным лицам (договора не представлены) незаконно;</w:t>
      </w:r>
    </w:p>
    <w:p w:rsidR="001171AC" w:rsidRPr="001171AC" w:rsidRDefault="001171AC" w:rsidP="001171AC">
      <w:pPr>
        <w:ind w:firstLine="567"/>
        <w:jc w:val="both"/>
      </w:pPr>
      <w:r w:rsidRPr="001171AC">
        <w:t>6.Фактический расход дизельного топлива в 2019 году превысил установленный норматив на 46.1 тонны (12,5%). В 2018 году превышение составляло 6,9 тонны (1,8%);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7.По уточненным данным инвентаризации  у  материально-ответственного лица Дорн И.А. установлена значительная недостача дизельного топлива 16,29 т. на сумму 1 030,96 тыс. руб. </w:t>
      </w:r>
    </w:p>
    <w:p w:rsidR="001171AC" w:rsidRPr="001171AC" w:rsidRDefault="001171AC" w:rsidP="001171AC">
      <w:pPr>
        <w:ind w:firstLine="567"/>
        <w:jc w:val="both"/>
      </w:pPr>
      <w:r w:rsidRPr="001171AC">
        <w:t>8. Кредиторская задолженность за дизельное топливо перед ООО «</w:t>
      </w:r>
      <w:proofErr w:type="gramStart"/>
      <w:r w:rsidRPr="001171AC">
        <w:t>Нефть-Логистик</w:t>
      </w:r>
      <w:proofErr w:type="gramEnd"/>
      <w:r w:rsidRPr="001171AC">
        <w:t xml:space="preserve">» на 1 января 2020 года составляла 15 024,6 тыс. руб. Данная просроченная задолженность </w:t>
      </w:r>
      <w:r w:rsidRPr="001171AC">
        <w:lastRenderedPageBreak/>
        <w:t>образовалась в 2019 году. Всего в 2019 году получено топлива на сумму 31 924,6 тыс. руб., из них оплачено всего 16 900,00 тыс. руб.</w:t>
      </w:r>
    </w:p>
    <w:p w:rsidR="001171AC" w:rsidRPr="001171AC" w:rsidRDefault="001171AC" w:rsidP="001171AC">
      <w:pPr>
        <w:ind w:firstLine="567"/>
        <w:jc w:val="both"/>
      </w:pPr>
      <w:r w:rsidRPr="001171AC">
        <w:t>Сделаны следующие предложения: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Предложено Главе </w:t>
      </w:r>
      <w:proofErr w:type="spellStart"/>
      <w:r w:rsidRPr="001171AC">
        <w:t>Среднетымского</w:t>
      </w:r>
      <w:proofErr w:type="spellEnd"/>
      <w:r w:rsidRPr="001171AC">
        <w:t xml:space="preserve"> сельского поселения Данилову В.Б.: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1.Принять меры по привлечению к дисциплинарной ответственности директора МУП «ЖКХ Молодежный» Новикова А.А. и главного бухгалтера МУП «ЖКХ Молодежный» </w:t>
      </w:r>
      <w:proofErr w:type="spellStart"/>
      <w:r w:rsidRPr="001171AC">
        <w:t>Чуянову</w:t>
      </w:r>
      <w:proofErr w:type="spellEnd"/>
      <w:r w:rsidRPr="001171AC">
        <w:t xml:space="preserve"> Л.А.;</w:t>
      </w:r>
    </w:p>
    <w:p w:rsidR="001171AC" w:rsidRPr="001171AC" w:rsidRDefault="001171AC" w:rsidP="001171AC">
      <w:pPr>
        <w:ind w:firstLine="567"/>
        <w:jc w:val="both"/>
      </w:pPr>
      <w:r w:rsidRPr="001171AC">
        <w:t>2.Обратиться в правоохранительные органы для принятия процессуальных мер реагирования по выявленным нарушениям.</w:t>
      </w:r>
    </w:p>
    <w:p w:rsidR="001171AC" w:rsidRPr="001171AC" w:rsidRDefault="001171AC" w:rsidP="001171AC">
      <w:pPr>
        <w:ind w:firstLine="567"/>
        <w:jc w:val="both"/>
      </w:pPr>
    </w:p>
    <w:p w:rsidR="001171AC" w:rsidRPr="001171AC" w:rsidRDefault="001171AC" w:rsidP="001171AC">
      <w:pPr>
        <w:ind w:firstLine="567"/>
        <w:jc w:val="both"/>
      </w:pPr>
      <w:r w:rsidRPr="001171AC">
        <w:t xml:space="preserve">Заключение представлено: главе </w:t>
      </w:r>
      <w:proofErr w:type="spellStart"/>
      <w:r w:rsidRPr="001171AC">
        <w:t>Среднетымского</w:t>
      </w:r>
      <w:proofErr w:type="spellEnd"/>
      <w:r w:rsidRPr="001171AC">
        <w:t xml:space="preserve"> сельского поселения, главе </w:t>
      </w:r>
      <w:proofErr w:type="spellStart"/>
      <w:r w:rsidRPr="001171AC">
        <w:t>Каргасокского</w:t>
      </w:r>
      <w:proofErr w:type="spellEnd"/>
      <w:r w:rsidRPr="001171AC">
        <w:t xml:space="preserve"> района, Председателю Думы </w:t>
      </w:r>
      <w:proofErr w:type="spellStart"/>
      <w:r w:rsidRPr="001171AC">
        <w:t>Каргасокского</w:t>
      </w:r>
      <w:proofErr w:type="spellEnd"/>
      <w:r w:rsidRPr="001171AC">
        <w:t xml:space="preserve"> района, Прокурору </w:t>
      </w:r>
      <w:proofErr w:type="spellStart"/>
      <w:r w:rsidRPr="001171AC">
        <w:t>Каргасокского</w:t>
      </w:r>
      <w:proofErr w:type="spellEnd"/>
      <w:r w:rsidRPr="001171AC">
        <w:t xml:space="preserve"> района и депутатам </w:t>
      </w:r>
      <w:proofErr w:type="spellStart"/>
      <w:r w:rsidRPr="001171AC">
        <w:t>Каргасокского</w:t>
      </w:r>
      <w:proofErr w:type="spellEnd"/>
      <w:r w:rsidRPr="001171AC">
        <w:t xml:space="preserve"> района. Доклад председателя Контрольного органа </w:t>
      </w:r>
      <w:proofErr w:type="spellStart"/>
      <w:r w:rsidRPr="001171AC">
        <w:t>Каргасокского</w:t>
      </w:r>
      <w:proofErr w:type="spellEnd"/>
      <w:r w:rsidRPr="001171AC">
        <w:t xml:space="preserve"> района 15 апреля 2020 года был представлен на собрании депутатов Думы </w:t>
      </w:r>
      <w:proofErr w:type="spellStart"/>
      <w:r w:rsidRPr="001171AC">
        <w:t>Каргасокского</w:t>
      </w:r>
      <w:proofErr w:type="spellEnd"/>
      <w:r w:rsidRPr="001171AC">
        <w:t xml:space="preserve"> района.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На этом собрании депутаты обратились к Контрольному органу по поводу принимаемых мер Главой </w:t>
      </w:r>
      <w:proofErr w:type="spellStart"/>
      <w:r w:rsidRPr="001171AC">
        <w:t>Среднетымского</w:t>
      </w:r>
      <w:proofErr w:type="spellEnd"/>
      <w:r w:rsidRPr="001171AC">
        <w:t xml:space="preserve"> сельского поселения на основании направленного ему Заключения. Контрольный орган 16 апреля 2020 года электронной почтой направил письмо (№ 02-05-30) Главе поселения с просьбой сообщить о принимаемых мерах по устранению нарушений. В соответствии с ответом Главы поселения, поступившим 8 мая 2020 года, «Администрация сельского поселения обратилась в Прокуратуру </w:t>
      </w:r>
      <w:proofErr w:type="spellStart"/>
      <w:r w:rsidRPr="001171AC">
        <w:t>Каргасокского</w:t>
      </w:r>
      <w:proofErr w:type="spellEnd"/>
      <w:r w:rsidRPr="001171AC">
        <w:t xml:space="preserve"> района с просьбой о проведении проверки в МУП «ЖКХ </w:t>
      </w:r>
      <w:proofErr w:type="gramStart"/>
      <w:r w:rsidRPr="001171AC">
        <w:t>Молодёжный</w:t>
      </w:r>
      <w:proofErr w:type="gramEnd"/>
      <w:r w:rsidRPr="001171AC">
        <w:t xml:space="preserve">» (по результатам инвентаризации 18.02.2020)». Некондиционное топливо в количестве 37,66 тонн поставлено на приход (баланс).                                                                                                       </w:t>
      </w:r>
    </w:p>
    <w:p w:rsidR="001171AC" w:rsidRPr="001171AC" w:rsidRDefault="001171AC" w:rsidP="001171AC">
      <w:pPr>
        <w:ind w:firstLine="567"/>
        <w:jc w:val="both"/>
      </w:pPr>
    </w:p>
    <w:p w:rsidR="001171AC" w:rsidRPr="001171AC" w:rsidRDefault="001171AC" w:rsidP="001171AC">
      <w:pPr>
        <w:ind w:firstLine="567"/>
        <w:jc w:val="both"/>
      </w:pPr>
      <w:r w:rsidRPr="001171AC">
        <w:t xml:space="preserve">4. </w:t>
      </w:r>
      <w:proofErr w:type="gramStart"/>
      <w:r w:rsidRPr="001171AC">
        <w:t xml:space="preserve">На основании распоряжения председателя Контрольного органа </w:t>
      </w:r>
      <w:proofErr w:type="spellStart"/>
      <w:r w:rsidRPr="001171AC">
        <w:t>Каргасокского</w:t>
      </w:r>
      <w:proofErr w:type="spellEnd"/>
      <w:r w:rsidRPr="001171AC">
        <w:t xml:space="preserve"> района от 03.03.2020 № 5 инспектор Контрольного органа приняла участие в проведении Управлением финансов АКР проверки использования средств субсидии 2019 года с целью выявления неисполнения или ненадлежащего исполнения условий предоставления субсидии, нецелевого использования бюджетных средств, выделенных на реконструкцию стадиона «Юность» в селе </w:t>
      </w:r>
      <w:proofErr w:type="spellStart"/>
      <w:r w:rsidRPr="001171AC">
        <w:t>Каргасок</w:t>
      </w:r>
      <w:proofErr w:type="spellEnd"/>
      <w:r w:rsidRPr="001171AC">
        <w:t xml:space="preserve"> Томской области.</w:t>
      </w:r>
      <w:proofErr w:type="gramEnd"/>
      <w:r w:rsidRPr="001171AC">
        <w:t xml:space="preserve"> Участие инспектора в проведении данной проверки не было предусмотрено Планом работы Контрольного органа.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Срок проведения проверки с  5 марта по 16 апреля 2020 года. </w:t>
      </w:r>
    </w:p>
    <w:p w:rsidR="001171AC" w:rsidRPr="001171AC" w:rsidRDefault="001171AC" w:rsidP="001171AC">
      <w:pPr>
        <w:ind w:firstLine="567"/>
        <w:jc w:val="both"/>
      </w:pPr>
      <w:r w:rsidRPr="001171AC">
        <w:t>Проверяемым периодом являлся 2019 год.</w:t>
      </w:r>
    </w:p>
    <w:p w:rsidR="001171AC" w:rsidRPr="001171AC" w:rsidRDefault="001171AC" w:rsidP="001171AC">
      <w:pPr>
        <w:ind w:firstLine="567"/>
        <w:jc w:val="both"/>
      </w:pPr>
      <w:r w:rsidRPr="001171AC">
        <w:t>Контрольное мероприятие оформлено актом Управления финансов АКР от 16.04.2020 № 3.</w:t>
      </w:r>
    </w:p>
    <w:p w:rsidR="001171AC" w:rsidRPr="001171AC" w:rsidRDefault="001171AC" w:rsidP="001171AC">
      <w:pPr>
        <w:ind w:firstLine="567"/>
        <w:jc w:val="both"/>
      </w:pPr>
    </w:p>
    <w:p w:rsidR="001171AC" w:rsidRPr="001171AC" w:rsidRDefault="001171AC" w:rsidP="001171AC">
      <w:pPr>
        <w:ind w:firstLine="567"/>
        <w:jc w:val="both"/>
      </w:pPr>
      <w:r w:rsidRPr="001171AC">
        <w:t>Выводы по результатам проверки:</w:t>
      </w:r>
    </w:p>
    <w:p w:rsidR="001171AC" w:rsidRPr="001171AC" w:rsidRDefault="001171AC" w:rsidP="001171AC">
      <w:pPr>
        <w:ind w:firstLine="567"/>
        <w:jc w:val="both"/>
      </w:pPr>
      <w:r w:rsidRPr="001171AC">
        <w:t>Нецелевого использования бюджетных средств не установлено;</w:t>
      </w:r>
    </w:p>
    <w:p w:rsidR="001171AC" w:rsidRPr="001171AC" w:rsidRDefault="001171AC" w:rsidP="001171AC">
      <w:pPr>
        <w:ind w:firstLine="567"/>
        <w:jc w:val="both"/>
      </w:pPr>
      <w:r w:rsidRPr="001171AC">
        <w:t>В виду отсутствия нарушений предписание об устранении нарушений не выдавалось.</w:t>
      </w:r>
    </w:p>
    <w:p w:rsidR="001171AC" w:rsidRPr="001171AC" w:rsidRDefault="001171AC" w:rsidP="001171AC">
      <w:pPr>
        <w:ind w:firstLine="567"/>
        <w:jc w:val="both"/>
      </w:pPr>
    </w:p>
    <w:p w:rsidR="001171AC" w:rsidRPr="001171AC" w:rsidRDefault="001171AC" w:rsidP="001171AC">
      <w:pPr>
        <w:ind w:firstLine="567"/>
        <w:jc w:val="both"/>
      </w:pPr>
      <w:r w:rsidRPr="001171AC">
        <w:rPr>
          <w:b/>
        </w:rPr>
        <w:t>5</w:t>
      </w:r>
      <w:r w:rsidRPr="001171AC">
        <w:t xml:space="preserve">. На основании распоряжения председателя Контрольного органа </w:t>
      </w:r>
      <w:proofErr w:type="spellStart"/>
      <w:r w:rsidRPr="001171AC">
        <w:t>Каргасокского</w:t>
      </w:r>
      <w:proofErr w:type="spellEnd"/>
      <w:r w:rsidRPr="001171AC">
        <w:t xml:space="preserve"> района от 13.03.2020 № 6 и пункта 1.4 плана работы на 2020 год, проведены проверки годовой бюджетной отчётности главных администраторов бюджетных средств и подготовлены Заключения на годовые отчёты об исполнении бюджетов муниципальными образованиями </w:t>
      </w:r>
      <w:proofErr w:type="spellStart"/>
      <w:r w:rsidRPr="001171AC">
        <w:t>Каргасокского</w:t>
      </w:r>
      <w:proofErr w:type="spellEnd"/>
      <w:r w:rsidRPr="001171AC">
        <w:t xml:space="preserve"> района в 2019 году.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Контрольные мероприятия проведены в муниципальных образованиях: </w:t>
      </w:r>
      <w:proofErr w:type="spellStart"/>
      <w:r w:rsidRPr="001171AC">
        <w:t>Каргасокский</w:t>
      </w:r>
      <w:proofErr w:type="spellEnd"/>
      <w:r w:rsidRPr="001171AC">
        <w:t xml:space="preserve"> район; </w:t>
      </w:r>
      <w:proofErr w:type="spellStart"/>
      <w:r w:rsidRPr="001171AC">
        <w:t>Каргасокском</w:t>
      </w:r>
      <w:proofErr w:type="spellEnd"/>
      <w:r w:rsidRPr="001171AC">
        <w:t xml:space="preserve">, </w:t>
      </w:r>
      <w:proofErr w:type="spellStart"/>
      <w:r w:rsidRPr="001171AC">
        <w:t>Средневасюганском</w:t>
      </w:r>
      <w:proofErr w:type="spellEnd"/>
      <w:r w:rsidRPr="001171AC">
        <w:t xml:space="preserve">, </w:t>
      </w:r>
      <w:proofErr w:type="spellStart"/>
      <w:r w:rsidRPr="001171AC">
        <w:t>Вертикосском</w:t>
      </w:r>
      <w:proofErr w:type="spellEnd"/>
      <w:r w:rsidRPr="001171AC">
        <w:t xml:space="preserve">, </w:t>
      </w:r>
      <w:proofErr w:type="gramStart"/>
      <w:r w:rsidRPr="001171AC">
        <w:t>Сосновском</w:t>
      </w:r>
      <w:proofErr w:type="gramEnd"/>
      <w:r w:rsidRPr="001171AC">
        <w:t xml:space="preserve">, </w:t>
      </w:r>
      <w:proofErr w:type="spellStart"/>
      <w:r w:rsidRPr="001171AC">
        <w:t>Нововасюганском</w:t>
      </w:r>
      <w:proofErr w:type="spellEnd"/>
      <w:r w:rsidRPr="001171AC">
        <w:t xml:space="preserve">, </w:t>
      </w:r>
      <w:proofErr w:type="spellStart"/>
      <w:r w:rsidRPr="001171AC">
        <w:t>Тымском</w:t>
      </w:r>
      <w:proofErr w:type="spellEnd"/>
      <w:r w:rsidRPr="001171AC">
        <w:t xml:space="preserve">, </w:t>
      </w:r>
      <w:proofErr w:type="spellStart"/>
      <w:r w:rsidRPr="001171AC">
        <w:t>Киндальском</w:t>
      </w:r>
      <w:proofErr w:type="spellEnd"/>
      <w:r w:rsidRPr="001171AC">
        <w:t xml:space="preserve">, </w:t>
      </w:r>
      <w:proofErr w:type="spellStart"/>
      <w:r w:rsidRPr="001171AC">
        <w:t>Новоюгинском</w:t>
      </w:r>
      <w:proofErr w:type="spellEnd"/>
      <w:r w:rsidRPr="001171AC">
        <w:t xml:space="preserve">, </w:t>
      </w:r>
      <w:proofErr w:type="spellStart"/>
      <w:r w:rsidRPr="001171AC">
        <w:t>Усть-Тымском</w:t>
      </w:r>
      <w:proofErr w:type="spellEnd"/>
      <w:r w:rsidRPr="001171AC">
        <w:t xml:space="preserve">, </w:t>
      </w:r>
      <w:proofErr w:type="spellStart"/>
      <w:r w:rsidRPr="001171AC">
        <w:t>Усть-Чижапском</w:t>
      </w:r>
      <w:proofErr w:type="spellEnd"/>
      <w:r w:rsidRPr="001171AC">
        <w:t xml:space="preserve">, </w:t>
      </w:r>
      <w:proofErr w:type="spellStart"/>
      <w:r w:rsidRPr="001171AC">
        <w:t>Среднетымском</w:t>
      </w:r>
      <w:proofErr w:type="spellEnd"/>
      <w:r w:rsidRPr="001171AC">
        <w:t xml:space="preserve">, </w:t>
      </w:r>
      <w:proofErr w:type="spellStart"/>
      <w:r w:rsidRPr="001171AC">
        <w:t>Толпаровском</w:t>
      </w:r>
      <w:proofErr w:type="spellEnd"/>
      <w:r w:rsidRPr="001171AC">
        <w:t xml:space="preserve"> сельских поселениях с 16 марта по 28 апреля 2020 года. </w:t>
      </w:r>
    </w:p>
    <w:p w:rsidR="001171AC" w:rsidRPr="001171AC" w:rsidRDefault="001171AC" w:rsidP="001171AC">
      <w:pPr>
        <w:ind w:firstLine="567"/>
        <w:jc w:val="both"/>
      </w:pPr>
      <w:r w:rsidRPr="001171AC">
        <w:lastRenderedPageBreak/>
        <w:t xml:space="preserve">Контрольные мероприятия оформлены </w:t>
      </w:r>
      <w:r w:rsidRPr="001171AC">
        <w:rPr>
          <w:b/>
        </w:rPr>
        <w:t>13</w:t>
      </w:r>
      <w:r w:rsidRPr="001171AC">
        <w:t xml:space="preserve"> заключениями.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По результатам проделанной работы Контрольным органом составлена Информация, которая 30 апреля 2020 года (рег. № 02-05-36) по электронной почте была направлена всем сельским поселениям и Председателю Думы </w:t>
      </w:r>
      <w:proofErr w:type="spellStart"/>
      <w:r w:rsidRPr="001171AC">
        <w:t>Каргасокского</w:t>
      </w:r>
      <w:proofErr w:type="spellEnd"/>
      <w:r w:rsidRPr="001171AC">
        <w:t xml:space="preserve"> района, на бумажном носителе Главе </w:t>
      </w:r>
      <w:proofErr w:type="spellStart"/>
      <w:r w:rsidRPr="001171AC">
        <w:t>Каргасокского</w:t>
      </w:r>
      <w:proofErr w:type="spellEnd"/>
      <w:r w:rsidRPr="001171AC">
        <w:t xml:space="preserve"> района.</w:t>
      </w:r>
    </w:p>
    <w:p w:rsidR="001171AC" w:rsidRPr="001171AC" w:rsidRDefault="001171AC" w:rsidP="001171AC">
      <w:pPr>
        <w:ind w:firstLine="567"/>
        <w:jc w:val="both"/>
      </w:pPr>
    </w:p>
    <w:p w:rsidR="001171AC" w:rsidRPr="001171AC" w:rsidRDefault="001171AC" w:rsidP="001171AC">
      <w:pPr>
        <w:ind w:firstLine="567"/>
        <w:jc w:val="both"/>
      </w:pPr>
      <w:r w:rsidRPr="001171AC">
        <w:rPr>
          <w:b/>
        </w:rPr>
        <w:t>6</w:t>
      </w:r>
      <w:r w:rsidRPr="001171AC">
        <w:t xml:space="preserve">. На основании распоряжений председателя Контрольного органа </w:t>
      </w:r>
      <w:proofErr w:type="spellStart"/>
      <w:r w:rsidRPr="001171AC">
        <w:t>Каргасокского</w:t>
      </w:r>
      <w:proofErr w:type="spellEnd"/>
      <w:r w:rsidRPr="001171AC">
        <w:t xml:space="preserve"> района от 12.05.2020 № 7 и пункта 1.5 Плана работы на 2020 год, на момент составления Информации проводится мероприятие «Проверка деятельности муниципального казённого учреждения Администрации </w:t>
      </w:r>
      <w:proofErr w:type="spellStart"/>
      <w:r w:rsidRPr="001171AC">
        <w:t>Каргасокского</w:t>
      </w:r>
      <w:proofErr w:type="spellEnd"/>
      <w:r w:rsidRPr="001171AC">
        <w:t xml:space="preserve"> сельского поселения».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Срок проведения проверки с 18 мая по 18 июня 2020 года. </w:t>
      </w:r>
    </w:p>
    <w:p w:rsidR="001171AC" w:rsidRPr="001171AC" w:rsidRDefault="001171AC" w:rsidP="001171AC">
      <w:pPr>
        <w:ind w:firstLine="567"/>
        <w:jc w:val="both"/>
      </w:pPr>
      <w:r w:rsidRPr="001171AC">
        <w:t>Проверяемым периодом является 2019 год.</w:t>
      </w:r>
    </w:p>
    <w:p w:rsidR="001171AC" w:rsidRPr="001171AC" w:rsidRDefault="001171AC" w:rsidP="001171AC">
      <w:pPr>
        <w:ind w:firstLine="567"/>
        <w:jc w:val="both"/>
      </w:pPr>
      <w:r w:rsidRPr="001171AC">
        <w:t>Контрольное мероприятие будет оформлено Актом от 18.06.2020 № 2</w:t>
      </w:r>
    </w:p>
    <w:p w:rsidR="001171AC" w:rsidRPr="001171AC" w:rsidRDefault="001171AC" w:rsidP="001171AC">
      <w:pPr>
        <w:ind w:firstLine="567"/>
        <w:jc w:val="both"/>
      </w:pPr>
    </w:p>
    <w:p w:rsidR="001171AC" w:rsidRPr="001171AC" w:rsidRDefault="001171AC" w:rsidP="001171AC">
      <w:pPr>
        <w:ind w:firstLine="567"/>
        <w:jc w:val="both"/>
      </w:pPr>
      <w:r w:rsidRPr="001171AC">
        <w:t xml:space="preserve">По предварительным результатам проведённого мероприятия будет предложено: </w:t>
      </w:r>
    </w:p>
    <w:p w:rsidR="001171AC" w:rsidRPr="001171AC" w:rsidRDefault="001171AC" w:rsidP="001171AC">
      <w:pPr>
        <w:ind w:firstLine="567"/>
        <w:jc w:val="both"/>
        <w:rPr>
          <w:color w:val="000000"/>
        </w:rPr>
      </w:pPr>
      <w:r w:rsidRPr="001171AC">
        <w:t xml:space="preserve">-доработать </w:t>
      </w:r>
      <w:r w:rsidRPr="001171AC">
        <w:rPr>
          <w:color w:val="000000"/>
        </w:rPr>
        <w:t xml:space="preserve"> Положение о бюджетном процессе и контролировать его исполнение;</w:t>
      </w:r>
    </w:p>
    <w:p w:rsidR="001171AC" w:rsidRPr="001171AC" w:rsidRDefault="001171AC" w:rsidP="001171AC">
      <w:pPr>
        <w:ind w:firstLine="567"/>
        <w:jc w:val="both"/>
      </w:pPr>
      <w:r w:rsidRPr="001171AC">
        <w:rPr>
          <w:color w:val="000000"/>
        </w:rPr>
        <w:t>-</w:t>
      </w:r>
      <w:r w:rsidRPr="001171AC">
        <w:t xml:space="preserve">учесть замечания, сделанные при проведении анализа принятых нормативных документов и обновить устаревшие; 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-разработать и утвердить не представленные проверяющим нормативные документы; </w:t>
      </w:r>
    </w:p>
    <w:p w:rsidR="001171AC" w:rsidRPr="001171AC" w:rsidRDefault="001171AC" w:rsidP="001171AC">
      <w:pPr>
        <w:ind w:firstLine="567"/>
        <w:jc w:val="both"/>
      </w:pPr>
      <w:r w:rsidRPr="001171AC">
        <w:t>-указать в Реестре расходных обязательств нормативные правовые акты расходного полномочия органа местного самоуправления по кодам трёх строк: 6824, 7103 и 7204. Составить Реестр расходных обязатель</w:t>
      </w:r>
      <w:proofErr w:type="gramStart"/>
      <w:r w:rsidRPr="001171AC">
        <w:t>ств гл</w:t>
      </w:r>
      <w:proofErr w:type="gramEnd"/>
      <w:r w:rsidRPr="001171AC">
        <w:t xml:space="preserve">авного распорядителя бюджетных средств Администрации </w:t>
      </w:r>
      <w:proofErr w:type="spellStart"/>
      <w:r w:rsidRPr="001171AC">
        <w:t>Каргасокского</w:t>
      </w:r>
      <w:proofErr w:type="spellEnd"/>
      <w:r w:rsidRPr="001171AC">
        <w:t xml:space="preserve"> сельского поселения;</w:t>
      </w:r>
    </w:p>
    <w:p w:rsidR="001171AC" w:rsidRPr="001171AC" w:rsidRDefault="001171AC" w:rsidP="001171AC">
      <w:pPr>
        <w:ind w:firstLine="567"/>
        <w:jc w:val="both"/>
      </w:pPr>
      <w:r w:rsidRPr="001171AC">
        <w:t>-при расходовании резервных фондов, принимать бюджетные обязательства после доведения лимитов бюджетных обязательств;</w:t>
      </w:r>
    </w:p>
    <w:p w:rsidR="001171AC" w:rsidRPr="001171AC" w:rsidRDefault="001171AC" w:rsidP="001171AC">
      <w:pPr>
        <w:ind w:firstLine="567"/>
        <w:jc w:val="both"/>
      </w:pPr>
      <w:r w:rsidRPr="001171AC">
        <w:t>-составлять Сводные бюджетные росписи и Бюджетные росписи, как при формировании бюджета, так и при внесении изменений в ассигнования расходной части бюджета. На основании Бюджетных росписей, доводить размеры ассигнований и лимитов бюджетных обязательств до получателей бюджетных средств;</w:t>
      </w:r>
    </w:p>
    <w:p w:rsidR="001171AC" w:rsidRPr="001171AC" w:rsidRDefault="001171AC" w:rsidP="001171AC">
      <w:pPr>
        <w:ind w:firstLine="567"/>
        <w:jc w:val="both"/>
      </w:pPr>
      <w:r w:rsidRPr="001171AC">
        <w:t>-сметы казённых учреждений составлять на основании доведённых лимитов бюджетных обязательств;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-внести изменения в состав Органа внутреннего муниципального финансового контроля, так как 3 его сотрудника уволились из Администрации </w:t>
      </w:r>
      <w:proofErr w:type="spellStart"/>
      <w:r w:rsidRPr="001171AC">
        <w:t>Каргасокского</w:t>
      </w:r>
      <w:proofErr w:type="spellEnd"/>
      <w:r w:rsidRPr="001171AC">
        <w:t xml:space="preserve"> сельского поселения;</w:t>
      </w:r>
    </w:p>
    <w:p w:rsidR="001171AC" w:rsidRPr="001171AC" w:rsidRDefault="001171AC" w:rsidP="001171AC">
      <w:pPr>
        <w:ind w:firstLine="567"/>
        <w:jc w:val="both"/>
      </w:pPr>
      <w:r w:rsidRPr="001171AC">
        <w:t>-составлять Кассовый план в соответствии с утверждённым порядком</w:t>
      </w:r>
    </w:p>
    <w:p w:rsidR="001171AC" w:rsidRPr="001171AC" w:rsidRDefault="001171AC" w:rsidP="001171AC">
      <w:pPr>
        <w:ind w:firstLine="567"/>
        <w:jc w:val="both"/>
      </w:pPr>
      <w:r w:rsidRPr="001171AC">
        <w:rPr>
          <w:bCs/>
        </w:rPr>
        <w:t>-</w:t>
      </w:r>
      <w:r w:rsidRPr="001171AC">
        <w:t>утвердить Порядок и в 2020 году составить, утвердить, согласовать и разместить в сети Интернет Отчет о результатах деятельности муниципального учреждения и об использовании закрепленного за ним муниципального имущества в 2019 году.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-направлять для рассмотрения в Совет поселения отчёты об исполнении бюджета за 1 квартал, полугодие и 9 месяцев 2020 года. </w:t>
      </w:r>
    </w:p>
    <w:p w:rsidR="001171AC" w:rsidRPr="001171AC" w:rsidRDefault="001171AC" w:rsidP="001171AC">
      <w:pPr>
        <w:ind w:firstLine="567"/>
        <w:jc w:val="both"/>
      </w:pPr>
      <w:r w:rsidRPr="001171AC">
        <w:rPr>
          <w:rFonts w:eastAsiaTheme="minorHAnsi"/>
          <w:lang w:eastAsia="en-US"/>
        </w:rPr>
        <w:t>-</w:t>
      </w:r>
      <w:r w:rsidRPr="001171AC">
        <w:t xml:space="preserve">доработать Учётную политику Администрации </w:t>
      </w:r>
      <w:proofErr w:type="spellStart"/>
      <w:r w:rsidRPr="001171AC">
        <w:t>Каргасокского</w:t>
      </w:r>
      <w:proofErr w:type="spellEnd"/>
      <w:r w:rsidRPr="001171AC">
        <w:t xml:space="preserve"> сельского поселения;</w:t>
      </w:r>
    </w:p>
    <w:p w:rsidR="001171AC" w:rsidRPr="001171AC" w:rsidRDefault="001171AC" w:rsidP="001171AC">
      <w:pPr>
        <w:ind w:firstLine="567"/>
        <w:jc w:val="both"/>
      </w:pPr>
      <w:r w:rsidRPr="001171AC">
        <w:t>-устранить нарушения, допущенные при ведении бухгалтерского учёта.</w:t>
      </w:r>
    </w:p>
    <w:p w:rsidR="001171AC" w:rsidRPr="001171AC" w:rsidRDefault="001171AC" w:rsidP="001171AC">
      <w:pPr>
        <w:ind w:firstLine="567"/>
        <w:jc w:val="both"/>
      </w:pPr>
    </w:p>
    <w:p w:rsidR="001171AC" w:rsidRPr="001171AC" w:rsidRDefault="001171AC" w:rsidP="001171AC">
      <w:pPr>
        <w:ind w:firstLine="567"/>
        <w:jc w:val="both"/>
      </w:pPr>
      <w:r w:rsidRPr="001171AC">
        <w:rPr>
          <w:b/>
        </w:rPr>
        <w:t>7</w:t>
      </w:r>
      <w:r w:rsidRPr="001171AC">
        <w:t xml:space="preserve">. При составлении Плана работы Контрольного органа на 2020 год депутатами Думы </w:t>
      </w:r>
      <w:proofErr w:type="spellStart"/>
      <w:r w:rsidRPr="001171AC">
        <w:t>Каргасокского</w:t>
      </w:r>
      <w:proofErr w:type="spellEnd"/>
      <w:r w:rsidRPr="001171AC">
        <w:t xml:space="preserve"> района было предложено включить в него проверку финансового состояния  МУП </w:t>
      </w:r>
      <w:proofErr w:type="spellStart"/>
      <w:r w:rsidRPr="001171AC">
        <w:t>Каргасокский</w:t>
      </w:r>
      <w:proofErr w:type="spellEnd"/>
      <w:r w:rsidRPr="001171AC">
        <w:t xml:space="preserve"> «ТВК». Поэтому следующая проверка в соответствии с пунктом 1.6 будет проведена в данном предприятии.</w:t>
      </w:r>
    </w:p>
    <w:p w:rsidR="001171AC" w:rsidRPr="001171AC" w:rsidRDefault="001171AC" w:rsidP="001171AC">
      <w:pPr>
        <w:ind w:firstLine="567"/>
        <w:jc w:val="both"/>
      </w:pPr>
      <w:r w:rsidRPr="001171AC">
        <w:t xml:space="preserve">Хотелось бы отметить, что в отличие от других муниципальных унитарных предприятий </w:t>
      </w:r>
      <w:proofErr w:type="spellStart"/>
      <w:r w:rsidRPr="001171AC">
        <w:t>Каргасокского</w:t>
      </w:r>
      <w:proofErr w:type="spellEnd"/>
      <w:r w:rsidRPr="001171AC">
        <w:t xml:space="preserve"> района здесь самый большой штат административно-управленческого персонала с большими стажами работы на предприятии. </w:t>
      </w:r>
    </w:p>
    <w:p w:rsidR="001171AC" w:rsidRPr="001171AC" w:rsidRDefault="001171AC" w:rsidP="001171AC">
      <w:pPr>
        <w:ind w:firstLine="567"/>
        <w:jc w:val="both"/>
      </w:pPr>
      <w:r w:rsidRPr="001171AC">
        <w:lastRenderedPageBreak/>
        <w:t>Специалисты этого предприятия ежегодно в Департаменте тарифного регулирования Томской области защищают (анализируют) объёмы затрат по основным видам своей деятельности, а именно: водоотведению; отпуску тепловой энергии; водоснабжению; горячей воде в открытой системе теплоснабжения. То есть, на самом высоком уровне анализируют возможности их снижения при защите тарифов. То есть, эта тема находится на контроле у специализированной организации Департамента тарифного регулирования.</w:t>
      </w:r>
    </w:p>
    <w:p w:rsidR="001171AC" w:rsidRPr="001171AC" w:rsidRDefault="001171AC" w:rsidP="001171AC">
      <w:pPr>
        <w:ind w:firstLine="567"/>
        <w:jc w:val="both"/>
      </w:pPr>
    </w:p>
    <w:p w:rsidR="001171AC" w:rsidRPr="001171AC" w:rsidRDefault="001171AC" w:rsidP="001171AC">
      <w:pPr>
        <w:ind w:firstLine="567"/>
        <w:jc w:val="both"/>
      </w:pPr>
    </w:p>
    <w:p w:rsidR="001171AC" w:rsidRPr="001171AC" w:rsidRDefault="001171AC" w:rsidP="001171AC">
      <w:pPr>
        <w:ind w:firstLine="567"/>
        <w:jc w:val="both"/>
      </w:pPr>
      <w:r w:rsidRPr="001171AC">
        <w:t>Председатель _____________________/</w:t>
      </w:r>
      <w:proofErr w:type="spellStart"/>
      <w:r w:rsidRPr="001171AC">
        <w:t>Ю.А.Машковцев</w:t>
      </w:r>
      <w:proofErr w:type="spellEnd"/>
      <w:r w:rsidRPr="001171AC">
        <w:t>/</w:t>
      </w:r>
    </w:p>
    <w:p w:rsidR="001171AC" w:rsidRPr="001171AC" w:rsidRDefault="001171AC" w:rsidP="004520E0"/>
    <w:p w:rsidR="001171AC" w:rsidRPr="001171AC" w:rsidRDefault="001171AC" w:rsidP="004520E0"/>
    <w:p w:rsidR="001171AC" w:rsidRPr="001171AC" w:rsidRDefault="001171AC" w:rsidP="004520E0"/>
    <w:p w:rsidR="001171AC" w:rsidRPr="001171AC" w:rsidRDefault="001171AC" w:rsidP="004520E0"/>
    <w:p w:rsidR="001171AC" w:rsidRPr="001171AC" w:rsidRDefault="001171AC" w:rsidP="004520E0"/>
    <w:p w:rsidR="004520E0" w:rsidRPr="001171AC" w:rsidRDefault="004520E0" w:rsidP="004520E0"/>
    <w:p w:rsidR="004520E0" w:rsidRPr="001171AC" w:rsidRDefault="004520E0" w:rsidP="004520E0"/>
    <w:p w:rsidR="004520E0" w:rsidRPr="001171AC" w:rsidRDefault="004520E0" w:rsidP="004520E0"/>
    <w:p w:rsidR="004520E0" w:rsidRPr="001171AC" w:rsidRDefault="004520E0" w:rsidP="004520E0"/>
    <w:p w:rsidR="004520E0" w:rsidRPr="001171AC" w:rsidRDefault="004520E0" w:rsidP="0000728B"/>
    <w:sectPr w:rsidR="004520E0" w:rsidRPr="001171AC" w:rsidSect="00500F7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B5F" w:rsidRDefault="00693B5F" w:rsidP="00A521AF">
      <w:r>
        <w:separator/>
      </w:r>
    </w:p>
  </w:endnote>
  <w:endnote w:type="continuationSeparator" w:id="0">
    <w:p w:rsidR="00693B5F" w:rsidRDefault="00693B5F" w:rsidP="00A5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B5F" w:rsidRDefault="00693B5F" w:rsidP="00A521AF">
      <w:r>
        <w:separator/>
      </w:r>
    </w:p>
  </w:footnote>
  <w:footnote w:type="continuationSeparator" w:id="0">
    <w:p w:rsidR="00693B5F" w:rsidRDefault="00693B5F" w:rsidP="00A521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1AF" w:rsidRDefault="00A521AF">
    <w:pPr>
      <w:pStyle w:val="a6"/>
      <w:jc w:val="center"/>
    </w:pPr>
  </w:p>
  <w:p w:rsidR="00A521AF" w:rsidRDefault="00A521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0742A"/>
    <w:multiLevelType w:val="hybridMultilevel"/>
    <w:tmpl w:val="A7CCC58A"/>
    <w:lvl w:ilvl="0" w:tplc="FA0E85B2">
      <w:start w:val="1"/>
      <w:numFmt w:val="decimal"/>
      <w:lvlText w:val="%1."/>
      <w:lvlJc w:val="left"/>
      <w:pPr>
        <w:ind w:left="1319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abstractNum w:abstractNumId="1">
    <w:nsid w:val="643050F7"/>
    <w:multiLevelType w:val="hybridMultilevel"/>
    <w:tmpl w:val="ACA4BCFA"/>
    <w:lvl w:ilvl="0" w:tplc="E9D2C1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5829"/>
    <w:rsid w:val="0000728B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4761A"/>
    <w:rsid w:val="00053671"/>
    <w:rsid w:val="000548CB"/>
    <w:rsid w:val="000569EA"/>
    <w:rsid w:val="0005707D"/>
    <w:rsid w:val="00060088"/>
    <w:rsid w:val="00060F6D"/>
    <w:rsid w:val="00063522"/>
    <w:rsid w:val="000646FC"/>
    <w:rsid w:val="000648AB"/>
    <w:rsid w:val="00064A7C"/>
    <w:rsid w:val="00067EFB"/>
    <w:rsid w:val="00071B50"/>
    <w:rsid w:val="00072B2F"/>
    <w:rsid w:val="000737FD"/>
    <w:rsid w:val="0007566F"/>
    <w:rsid w:val="000771F5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25D7"/>
    <w:rsid w:val="000E3236"/>
    <w:rsid w:val="000E564C"/>
    <w:rsid w:val="000E7D4F"/>
    <w:rsid w:val="000F288E"/>
    <w:rsid w:val="000F2F4D"/>
    <w:rsid w:val="000F6170"/>
    <w:rsid w:val="00101423"/>
    <w:rsid w:val="0010264E"/>
    <w:rsid w:val="0010311A"/>
    <w:rsid w:val="00107667"/>
    <w:rsid w:val="001108FE"/>
    <w:rsid w:val="00112093"/>
    <w:rsid w:val="001122DE"/>
    <w:rsid w:val="00114F5E"/>
    <w:rsid w:val="001171AC"/>
    <w:rsid w:val="00126204"/>
    <w:rsid w:val="00127085"/>
    <w:rsid w:val="001305BA"/>
    <w:rsid w:val="00130FF6"/>
    <w:rsid w:val="001331DB"/>
    <w:rsid w:val="00135332"/>
    <w:rsid w:val="001360E3"/>
    <w:rsid w:val="0013616E"/>
    <w:rsid w:val="00136696"/>
    <w:rsid w:val="001374A5"/>
    <w:rsid w:val="001376EE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D47"/>
    <w:rsid w:val="00170E44"/>
    <w:rsid w:val="0017526F"/>
    <w:rsid w:val="00175E76"/>
    <w:rsid w:val="0018128E"/>
    <w:rsid w:val="001826F9"/>
    <w:rsid w:val="001831BE"/>
    <w:rsid w:val="00183D9F"/>
    <w:rsid w:val="00187D02"/>
    <w:rsid w:val="00187EFC"/>
    <w:rsid w:val="00190165"/>
    <w:rsid w:val="001948E2"/>
    <w:rsid w:val="00194CFD"/>
    <w:rsid w:val="00194FCF"/>
    <w:rsid w:val="0019778C"/>
    <w:rsid w:val="001A5D99"/>
    <w:rsid w:val="001A5F73"/>
    <w:rsid w:val="001A7B7A"/>
    <w:rsid w:val="001B0B0D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199"/>
    <w:rsid w:val="002322D6"/>
    <w:rsid w:val="002334AB"/>
    <w:rsid w:val="00233C16"/>
    <w:rsid w:val="002501A5"/>
    <w:rsid w:val="00251762"/>
    <w:rsid w:val="00253BEA"/>
    <w:rsid w:val="00253D3F"/>
    <w:rsid w:val="0025490C"/>
    <w:rsid w:val="00255915"/>
    <w:rsid w:val="00257114"/>
    <w:rsid w:val="00260A8F"/>
    <w:rsid w:val="00260C85"/>
    <w:rsid w:val="0026278C"/>
    <w:rsid w:val="00264DAA"/>
    <w:rsid w:val="00267B36"/>
    <w:rsid w:val="0027239A"/>
    <w:rsid w:val="0027299A"/>
    <w:rsid w:val="00273824"/>
    <w:rsid w:val="00274EEF"/>
    <w:rsid w:val="00275495"/>
    <w:rsid w:val="00275D70"/>
    <w:rsid w:val="0027660E"/>
    <w:rsid w:val="00276CD4"/>
    <w:rsid w:val="00276E20"/>
    <w:rsid w:val="0028463C"/>
    <w:rsid w:val="002867D8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26CC"/>
    <w:rsid w:val="002D5714"/>
    <w:rsid w:val="002E5A26"/>
    <w:rsid w:val="002E5DFF"/>
    <w:rsid w:val="002E69A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1E6"/>
    <w:rsid w:val="00385994"/>
    <w:rsid w:val="00386CC8"/>
    <w:rsid w:val="0038760C"/>
    <w:rsid w:val="00387CF7"/>
    <w:rsid w:val="00392D5B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60F"/>
    <w:rsid w:val="003E6B7C"/>
    <w:rsid w:val="003E7799"/>
    <w:rsid w:val="003E7BAE"/>
    <w:rsid w:val="003F430D"/>
    <w:rsid w:val="003F5766"/>
    <w:rsid w:val="003F57C2"/>
    <w:rsid w:val="003F6950"/>
    <w:rsid w:val="00402A86"/>
    <w:rsid w:val="00402E9B"/>
    <w:rsid w:val="00405787"/>
    <w:rsid w:val="004111A0"/>
    <w:rsid w:val="00411F58"/>
    <w:rsid w:val="004132D4"/>
    <w:rsid w:val="0041429F"/>
    <w:rsid w:val="00414E3A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20E0"/>
    <w:rsid w:val="0045466B"/>
    <w:rsid w:val="004562F2"/>
    <w:rsid w:val="00462011"/>
    <w:rsid w:val="00466DD0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85DE5"/>
    <w:rsid w:val="00490732"/>
    <w:rsid w:val="00492AC5"/>
    <w:rsid w:val="0049769B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A53"/>
    <w:rsid w:val="004C6FD9"/>
    <w:rsid w:val="004D00C7"/>
    <w:rsid w:val="004D0226"/>
    <w:rsid w:val="004D4115"/>
    <w:rsid w:val="004D6D4A"/>
    <w:rsid w:val="004D7D77"/>
    <w:rsid w:val="004E4EBF"/>
    <w:rsid w:val="00500077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91D1F"/>
    <w:rsid w:val="00591E24"/>
    <w:rsid w:val="005946DA"/>
    <w:rsid w:val="005964E2"/>
    <w:rsid w:val="00596C1C"/>
    <w:rsid w:val="00597013"/>
    <w:rsid w:val="005A0C43"/>
    <w:rsid w:val="005A1BC7"/>
    <w:rsid w:val="005A1CA7"/>
    <w:rsid w:val="005A71F5"/>
    <w:rsid w:val="005B1248"/>
    <w:rsid w:val="005B14F0"/>
    <w:rsid w:val="005B2183"/>
    <w:rsid w:val="005B2424"/>
    <w:rsid w:val="005B4E8F"/>
    <w:rsid w:val="005B6BF0"/>
    <w:rsid w:val="005C0961"/>
    <w:rsid w:val="005C1D05"/>
    <w:rsid w:val="005C450D"/>
    <w:rsid w:val="005C575F"/>
    <w:rsid w:val="005C5E18"/>
    <w:rsid w:val="005C7B47"/>
    <w:rsid w:val="005D33FD"/>
    <w:rsid w:val="005D3493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200FA"/>
    <w:rsid w:val="0062272E"/>
    <w:rsid w:val="00623CD2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1BE8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5CB8"/>
    <w:rsid w:val="006873E7"/>
    <w:rsid w:val="00690874"/>
    <w:rsid w:val="00692BB1"/>
    <w:rsid w:val="00693B5F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407F"/>
    <w:rsid w:val="007049F6"/>
    <w:rsid w:val="00714594"/>
    <w:rsid w:val="00715F01"/>
    <w:rsid w:val="00715FFC"/>
    <w:rsid w:val="00716344"/>
    <w:rsid w:val="00717975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7D3"/>
    <w:rsid w:val="007E0CD8"/>
    <w:rsid w:val="007E1A59"/>
    <w:rsid w:val="007F1C14"/>
    <w:rsid w:val="007F4466"/>
    <w:rsid w:val="007F660E"/>
    <w:rsid w:val="007F78D0"/>
    <w:rsid w:val="00803807"/>
    <w:rsid w:val="00803CCF"/>
    <w:rsid w:val="00806BE9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1242"/>
    <w:rsid w:val="00833A00"/>
    <w:rsid w:val="00834312"/>
    <w:rsid w:val="00835161"/>
    <w:rsid w:val="00835430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D54D0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40C1"/>
    <w:rsid w:val="00947966"/>
    <w:rsid w:val="009572B2"/>
    <w:rsid w:val="0096083F"/>
    <w:rsid w:val="0096106A"/>
    <w:rsid w:val="00963929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5592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028E"/>
    <w:rsid w:val="009F1575"/>
    <w:rsid w:val="009F2075"/>
    <w:rsid w:val="009F7493"/>
    <w:rsid w:val="00A02FB4"/>
    <w:rsid w:val="00A033EC"/>
    <w:rsid w:val="00A04B73"/>
    <w:rsid w:val="00A04E11"/>
    <w:rsid w:val="00A04FDB"/>
    <w:rsid w:val="00A064E4"/>
    <w:rsid w:val="00A065E1"/>
    <w:rsid w:val="00A06B0D"/>
    <w:rsid w:val="00A079FA"/>
    <w:rsid w:val="00A107ED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A86"/>
    <w:rsid w:val="00A521AF"/>
    <w:rsid w:val="00A529CA"/>
    <w:rsid w:val="00A53107"/>
    <w:rsid w:val="00A60880"/>
    <w:rsid w:val="00A60FBE"/>
    <w:rsid w:val="00A65EE6"/>
    <w:rsid w:val="00A67D01"/>
    <w:rsid w:val="00A70E54"/>
    <w:rsid w:val="00A74C3D"/>
    <w:rsid w:val="00A74F4D"/>
    <w:rsid w:val="00A75120"/>
    <w:rsid w:val="00A75311"/>
    <w:rsid w:val="00A86355"/>
    <w:rsid w:val="00A86AAB"/>
    <w:rsid w:val="00A87314"/>
    <w:rsid w:val="00A878AC"/>
    <w:rsid w:val="00A93B1A"/>
    <w:rsid w:val="00A97847"/>
    <w:rsid w:val="00AA0F9B"/>
    <w:rsid w:val="00AA0FFC"/>
    <w:rsid w:val="00AA21D2"/>
    <w:rsid w:val="00AA43F6"/>
    <w:rsid w:val="00AA4AAE"/>
    <w:rsid w:val="00AB4EA2"/>
    <w:rsid w:val="00AB6FC7"/>
    <w:rsid w:val="00AC0895"/>
    <w:rsid w:val="00AC13F7"/>
    <w:rsid w:val="00AC1E35"/>
    <w:rsid w:val="00AC1FDF"/>
    <w:rsid w:val="00AC47F3"/>
    <w:rsid w:val="00AD5058"/>
    <w:rsid w:val="00AD5829"/>
    <w:rsid w:val="00AD754A"/>
    <w:rsid w:val="00AE0881"/>
    <w:rsid w:val="00AE3D33"/>
    <w:rsid w:val="00AE7014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400F"/>
    <w:rsid w:val="00BC55C6"/>
    <w:rsid w:val="00BC59EC"/>
    <w:rsid w:val="00BC5E33"/>
    <w:rsid w:val="00BC64E4"/>
    <w:rsid w:val="00BC6FA3"/>
    <w:rsid w:val="00BD45AA"/>
    <w:rsid w:val="00BD62A4"/>
    <w:rsid w:val="00BD6438"/>
    <w:rsid w:val="00BE37A8"/>
    <w:rsid w:val="00BE4754"/>
    <w:rsid w:val="00BE7EEC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56A34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A4926"/>
    <w:rsid w:val="00CB369D"/>
    <w:rsid w:val="00CB3BED"/>
    <w:rsid w:val="00CB453E"/>
    <w:rsid w:val="00CB497E"/>
    <w:rsid w:val="00CB4A65"/>
    <w:rsid w:val="00CB4ADA"/>
    <w:rsid w:val="00CB51E7"/>
    <w:rsid w:val="00CC0019"/>
    <w:rsid w:val="00CC36E7"/>
    <w:rsid w:val="00CC7A76"/>
    <w:rsid w:val="00CD4820"/>
    <w:rsid w:val="00CD540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38FE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07B"/>
    <w:rsid w:val="00DA2881"/>
    <w:rsid w:val="00DA4E63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3B21"/>
    <w:rsid w:val="00E64589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86086"/>
    <w:rsid w:val="00E938CF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3A9E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2B5F"/>
    <w:rsid w:val="00EE51C3"/>
    <w:rsid w:val="00EE6BF3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7207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0D16"/>
    <w:rsid w:val="00F6464F"/>
    <w:rsid w:val="00F64993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E20FA"/>
    <w:rsid w:val="00FE44E2"/>
    <w:rsid w:val="00FE65A3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520E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4520E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520E0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4520E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20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520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520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520E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4520E0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4520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0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A7B7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521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2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521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21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878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2064</Words>
  <Characters>11767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Mytsak</cp:lastModifiedBy>
  <cp:revision>46</cp:revision>
  <cp:lastPrinted>2020-06-23T11:14:00Z</cp:lastPrinted>
  <dcterms:created xsi:type="dcterms:W3CDTF">2019-06-10T07:06:00Z</dcterms:created>
  <dcterms:modified xsi:type="dcterms:W3CDTF">2020-06-23T11:14:00Z</dcterms:modified>
</cp:coreProperties>
</file>