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8D" w:rsidRPr="00AD5968" w:rsidRDefault="0034798D" w:rsidP="0034798D">
      <w:pPr>
        <w:jc w:val="right"/>
        <w:rPr>
          <w:sz w:val="20"/>
          <w:szCs w:val="20"/>
        </w:rPr>
      </w:pPr>
      <w:r w:rsidRPr="00AD5968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-310515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798D" w:rsidRPr="00AD5968" w:rsidRDefault="0034798D" w:rsidP="0034798D">
      <w:pPr>
        <w:jc w:val="right"/>
        <w:rPr>
          <w:sz w:val="20"/>
          <w:szCs w:val="20"/>
        </w:rPr>
      </w:pPr>
    </w:p>
    <w:p w:rsidR="0034798D" w:rsidRPr="00AD5968" w:rsidRDefault="0034798D" w:rsidP="0034798D">
      <w:pPr>
        <w:pStyle w:val="2"/>
        <w:ind w:firstLine="709"/>
        <w:jc w:val="center"/>
        <w:rPr>
          <w:sz w:val="24"/>
        </w:rPr>
      </w:pPr>
    </w:p>
    <w:p w:rsidR="0034798D" w:rsidRPr="00AD5968" w:rsidRDefault="0034798D" w:rsidP="0034798D">
      <w:pPr>
        <w:pStyle w:val="2"/>
        <w:jc w:val="center"/>
        <w:rPr>
          <w:caps/>
          <w:szCs w:val="28"/>
        </w:rPr>
      </w:pPr>
      <w:r w:rsidRPr="00AD5968">
        <w:rPr>
          <w:szCs w:val="28"/>
        </w:rPr>
        <w:t>МУНИЦИПАЛЬНОЕ ОБРАЗОВАНИЕ «</w:t>
      </w:r>
      <w:r w:rsidRPr="00AD5968">
        <w:rPr>
          <w:caps/>
          <w:szCs w:val="28"/>
        </w:rPr>
        <w:t>Каргасокский район»</w:t>
      </w:r>
    </w:p>
    <w:p w:rsidR="0034798D" w:rsidRPr="00276401" w:rsidRDefault="0034798D" w:rsidP="0034798D">
      <w:pPr>
        <w:pStyle w:val="2"/>
        <w:jc w:val="center"/>
        <w:rPr>
          <w:szCs w:val="28"/>
        </w:rPr>
      </w:pPr>
      <w:r w:rsidRPr="00276401">
        <w:rPr>
          <w:szCs w:val="28"/>
        </w:rPr>
        <w:t>ТОМСКАЯ ОБЛАСТЬ</w:t>
      </w:r>
    </w:p>
    <w:p w:rsidR="0034798D" w:rsidRPr="00AD5968" w:rsidRDefault="0034798D" w:rsidP="0034798D">
      <w:pPr>
        <w:pStyle w:val="2"/>
        <w:jc w:val="center"/>
        <w:rPr>
          <w:szCs w:val="28"/>
        </w:rPr>
      </w:pPr>
    </w:p>
    <w:p w:rsidR="0034798D" w:rsidRPr="002F0F7A" w:rsidRDefault="0034798D" w:rsidP="0034798D">
      <w:pPr>
        <w:pStyle w:val="2"/>
        <w:jc w:val="center"/>
        <w:rPr>
          <w:b/>
          <w:szCs w:val="28"/>
        </w:rPr>
      </w:pPr>
      <w:r w:rsidRPr="002F0F7A">
        <w:rPr>
          <w:b/>
          <w:szCs w:val="28"/>
        </w:rPr>
        <w:t>ДУМА КАРГАСОКСКОГО РАЙОНА</w:t>
      </w:r>
    </w:p>
    <w:p w:rsidR="0034798D" w:rsidRPr="002F0F7A" w:rsidRDefault="0034798D" w:rsidP="0034798D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34798D" w:rsidRPr="002F0F7A" w:rsidTr="001D6D03">
        <w:tc>
          <w:tcPr>
            <w:tcW w:w="9747" w:type="dxa"/>
            <w:gridSpan w:val="4"/>
          </w:tcPr>
          <w:p w:rsidR="0034798D" w:rsidRPr="002F0F7A" w:rsidRDefault="0034798D" w:rsidP="001D6D03">
            <w:pPr>
              <w:pStyle w:val="3"/>
              <w:jc w:val="center"/>
              <w:rPr>
                <w:b/>
                <w:sz w:val="32"/>
                <w:szCs w:val="32"/>
              </w:rPr>
            </w:pPr>
            <w:r w:rsidRPr="002F0F7A">
              <w:rPr>
                <w:b/>
                <w:sz w:val="32"/>
                <w:szCs w:val="32"/>
              </w:rPr>
              <w:t>РЕШЕНИЕ</w:t>
            </w:r>
          </w:p>
          <w:p w:rsidR="0034798D" w:rsidRPr="002F0F7A" w:rsidRDefault="0034798D" w:rsidP="001D6D03">
            <w:pPr>
              <w:jc w:val="center"/>
              <w:rPr>
                <w:b/>
                <w:sz w:val="26"/>
                <w:szCs w:val="26"/>
              </w:rPr>
            </w:pPr>
          </w:p>
          <w:p w:rsidR="0034798D" w:rsidRPr="002F0F7A" w:rsidRDefault="0034798D" w:rsidP="001D6D0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4798D" w:rsidRPr="00AD5968" w:rsidTr="001D6D03">
        <w:tc>
          <w:tcPr>
            <w:tcW w:w="1890" w:type="dxa"/>
          </w:tcPr>
          <w:p w:rsidR="0034798D" w:rsidRPr="00AD5968" w:rsidRDefault="00315AE6" w:rsidP="001D6D03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26.02</w:t>
            </w:r>
            <w:r w:rsidR="0034798D" w:rsidRPr="00AD5968">
              <w:rPr>
                <w:sz w:val="26"/>
                <w:szCs w:val="26"/>
              </w:rPr>
              <w:t>.2020</w:t>
            </w:r>
          </w:p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34798D" w:rsidRPr="00AD5968" w:rsidRDefault="0034798D" w:rsidP="001D6D03">
            <w:pPr>
              <w:pStyle w:val="3"/>
              <w:jc w:val="right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 xml:space="preserve">№ </w:t>
            </w:r>
            <w:r w:rsidR="00315AE6">
              <w:rPr>
                <w:sz w:val="26"/>
                <w:szCs w:val="26"/>
              </w:rPr>
              <w:t>290</w:t>
            </w:r>
          </w:p>
        </w:tc>
      </w:tr>
      <w:tr w:rsidR="0034798D" w:rsidRPr="00AD5968" w:rsidTr="001D6D03">
        <w:tc>
          <w:tcPr>
            <w:tcW w:w="8032" w:type="dxa"/>
            <w:gridSpan w:val="3"/>
          </w:tcPr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с. Каргасок</w:t>
            </w:r>
          </w:p>
        </w:tc>
        <w:tc>
          <w:tcPr>
            <w:tcW w:w="1715" w:type="dxa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34798D" w:rsidRPr="00AD5968" w:rsidTr="001D6D03">
        <w:tc>
          <w:tcPr>
            <w:tcW w:w="5211" w:type="dxa"/>
            <w:gridSpan w:val="2"/>
            <w:vAlign w:val="center"/>
          </w:tcPr>
          <w:p w:rsidR="0034798D" w:rsidRPr="00AD5968" w:rsidRDefault="0034798D" w:rsidP="001D6D03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jc w:val="both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34798D" w:rsidRPr="00AD5968" w:rsidRDefault="0034798D" w:rsidP="003479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4798D" w:rsidRPr="00AD5968" w:rsidRDefault="0034798D" w:rsidP="0034798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AD5968">
        <w:rPr>
          <w:sz w:val="26"/>
          <w:szCs w:val="26"/>
        </w:rPr>
        <w:t xml:space="preserve">В целях приведения Устава муниципального образования «Каргасокский район» в соответствие с </w:t>
      </w:r>
      <w:r w:rsidRPr="00AD5968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34798D" w:rsidRPr="00AD5968" w:rsidRDefault="0034798D" w:rsidP="0034798D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4798D" w:rsidRPr="00AD5968" w:rsidRDefault="0034798D" w:rsidP="0034798D">
      <w:pPr>
        <w:pStyle w:val="3"/>
        <w:ind w:firstLine="709"/>
        <w:rPr>
          <w:sz w:val="26"/>
          <w:szCs w:val="26"/>
        </w:rPr>
      </w:pPr>
      <w:r w:rsidRPr="00AD5968">
        <w:rPr>
          <w:sz w:val="26"/>
          <w:szCs w:val="26"/>
        </w:rPr>
        <w:t>Дума Каргасокского района РЕШИЛА:</w:t>
      </w:r>
    </w:p>
    <w:p w:rsidR="0034798D" w:rsidRPr="00AD5968" w:rsidRDefault="0034798D" w:rsidP="0034798D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798D" w:rsidRPr="00AD5968" w:rsidRDefault="0034798D" w:rsidP="0034798D">
      <w:pPr>
        <w:pStyle w:val="2"/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1. Утвердить следующие изменения в Устав муниципального образования «Каргасокский район», утвержденный решением Думы Каргасокского района от</w:t>
      </w:r>
      <w:r w:rsidR="00FE1E1A" w:rsidRPr="00AD5968">
        <w:rPr>
          <w:sz w:val="26"/>
          <w:szCs w:val="26"/>
        </w:rPr>
        <w:br/>
      </w:r>
      <w:r w:rsidRPr="00AD5968">
        <w:rPr>
          <w:sz w:val="26"/>
          <w:szCs w:val="26"/>
        </w:rPr>
        <w:t>17 апреля 2013 года №195 «О принятии Устава муниципального образования «Каргасокский район» (далее по тексту - Устав):</w:t>
      </w:r>
    </w:p>
    <w:p w:rsidR="00B512B3" w:rsidRPr="00AD5968" w:rsidRDefault="0034798D" w:rsidP="0034798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 xml:space="preserve">а) </w:t>
      </w:r>
      <w:r w:rsidR="00B512B3" w:rsidRPr="00AD5968">
        <w:rPr>
          <w:sz w:val="26"/>
          <w:szCs w:val="26"/>
        </w:rPr>
        <w:t>часть 10 статьи 28 Устава изложить в новой редакции:</w:t>
      </w:r>
    </w:p>
    <w:p w:rsidR="00B512B3" w:rsidRPr="00AD5968" w:rsidRDefault="00B512B3" w:rsidP="00E73D89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 xml:space="preserve">«10. </w:t>
      </w:r>
      <w:proofErr w:type="gramStart"/>
      <w:r w:rsidRPr="00AD5968">
        <w:rPr>
          <w:sz w:val="26"/>
          <w:szCs w:val="26"/>
        </w:rPr>
        <w:t>В случае досрочного прекращения полномочий Главы Каргасокского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(со дня досрочного прекращения полномочий Главы Каргасокского района по день, предшествующий дню регистрации вновь избранного</w:t>
      </w:r>
      <w:proofErr w:type="gramEnd"/>
      <w:r w:rsidRPr="00AD5968">
        <w:rPr>
          <w:sz w:val="26"/>
          <w:szCs w:val="26"/>
        </w:rPr>
        <w:t xml:space="preserve"> </w:t>
      </w:r>
      <w:proofErr w:type="gramStart"/>
      <w:r w:rsidRPr="00AD5968">
        <w:rPr>
          <w:sz w:val="26"/>
          <w:szCs w:val="26"/>
        </w:rPr>
        <w:t xml:space="preserve">Главы Каргасокского района) исполняет </w:t>
      </w:r>
      <w:r w:rsidR="005C41B3" w:rsidRPr="00AD5968">
        <w:rPr>
          <w:sz w:val="26"/>
          <w:szCs w:val="26"/>
        </w:rPr>
        <w:t>управляющий делами Администрации</w:t>
      </w:r>
      <w:r w:rsidRPr="00AD5968">
        <w:rPr>
          <w:sz w:val="26"/>
          <w:szCs w:val="26"/>
        </w:rPr>
        <w:t xml:space="preserve"> Каргасокского района, в случае отсутствия тако</w:t>
      </w:r>
      <w:r w:rsidR="005C41B3" w:rsidRPr="00AD5968">
        <w:rPr>
          <w:sz w:val="26"/>
          <w:szCs w:val="26"/>
        </w:rPr>
        <w:t>во</w:t>
      </w:r>
      <w:r w:rsidRPr="00AD5968">
        <w:rPr>
          <w:sz w:val="26"/>
          <w:szCs w:val="26"/>
        </w:rPr>
        <w:t xml:space="preserve">го (отсутствует должность </w:t>
      </w:r>
      <w:r w:rsidR="005C41B3" w:rsidRPr="00AD5968">
        <w:rPr>
          <w:sz w:val="26"/>
          <w:szCs w:val="26"/>
        </w:rPr>
        <w:t xml:space="preserve">управляющего делами Администрации </w:t>
      </w:r>
      <w:r w:rsidRPr="00AD5968">
        <w:rPr>
          <w:sz w:val="26"/>
          <w:szCs w:val="26"/>
        </w:rPr>
        <w:t>Каргасокского района либо такая должность вакантна) – временное исполнение полномочий Главы Каргасокского района возлагается на заместителя Главы Каргасокского района по вопросам жизнеобеспечения района - начальника отдела жизнеобеспечения района, в случае отсутствия такого заместителя (отсутствует должность заместителя Главы Каргасокского района по вопросам жизнеобеспечения района - начальника</w:t>
      </w:r>
      <w:proofErr w:type="gramEnd"/>
      <w:r w:rsidRPr="00AD5968">
        <w:rPr>
          <w:sz w:val="26"/>
          <w:szCs w:val="26"/>
        </w:rPr>
        <w:t xml:space="preserve"> </w:t>
      </w:r>
      <w:proofErr w:type="gramStart"/>
      <w:r w:rsidRPr="00AD5968">
        <w:rPr>
          <w:sz w:val="26"/>
          <w:szCs w:val="26"/>
        </w:rPr>
        <w:t xml:space="preserve">отдела жизнеобеспечения района либо такая должность вакантна) – временное исполнение полномочий Главы Каргасокского района возлагается на заместителя Главы Каргасокского района по социальным вопросам, в случае отсутствия такого заместителя (отсутствует должность заместителя Главы Каргасокского района по социальным вопросам либо такая должность вакантна) – временное исполнение </w:t>
      </w:r>
      <w:r w:rsidRPr="00AD5968">
        <w:rPr>
          <w:sz w:val="26"/>
          <w:szCs w:val="26"/>
        </w:rPr>
        <w:lastRenderedPageBreak/>
        <w:t>полномочий Главы Каргасокского района возлагается на заместителя Главы Каргасокского района по экономике</w:t>
      </w:r>
      <w:r w:rsidR="00E86729" w:rsidRPr="00AD5968">
        <w:rPr>
          <w:sz w:val="26"/>
          <w:szCs w:val="26"/>
        </w:rPr>
        <w:t>, в случае отсутствия такого заместителя (отсутствует</w:t>
      </w:r>
      <w:proofErr w:type="gramEnd"/>
      <w:r w:rsidR="00E86729" w:rsidRPr="00AD5968">
        <w:rPr>
          <w:sz w:val="26"/>
          <w:szCs w:val="26"/>
        </w:rPr>
        <w:t xml:space="preserve"> должность заместителя Главы Каргасокского района по экономике либо такая должность вакантна)</w:t>
      </w:r>
      <w:r w:rsidR="00E73D89" w:rsidRPr="00AD5968">
        <w:rPr>
          <w:sz w:val="26"/>
          <w:szCs w:val="26"/>
        </w:rPr>
        <w:t xml:space="preserve"> временное исполнение полномочий Главы Каргасокского района возлагается на </w:t>
      </w:r>
      <w:r w:rsidR="00E86729" w:rsidRPr="00AD5968">
        <w:rPr>
          <w:sz w:val="26"/>
          <w:szCs w:val="26"/>
        </w:rPr>
        <w:t xml:space="preserve">заместителя Главы Каргасокского района </w:t>
      </w:r>
      <w:r w:rsidR="00000BEF" w:rsidRPr="00AD5968">
        <w:rPr>
          <w:sz w:val="26"/>
          <w:szCs w:val="26"/>
        </w:rPr>
        <w:t>по общественной безопасности – начальника отдела общественной безопасности</w:t>
      </w:r>
      <w:proofErr w:type="gramStart"/>
      <w:r w:rsidRPr="00AD5968">
        <w:rPr>
          <w:sz w:val="26"/>
          <w:szCs w:val="26"/>
        </w:rPr>
        <w:t>.»</w:t>
      </w:r>
      <w:r w:rsidR="00E73D89" w:rsidRPr="00AD5968">
        <w:rPr>
          <w:sz w:val="26"/>
          <w:szCs w:val="26"/>
        </w:rPr>
        <w:t>;</w:t>
      </w:r>
      <w:proofErr w:type="gramEnd"/>
    </w:p>
    <w:p w:rsidR="003F692B" w:rsidRPr="00AD5968" w:rsidRDefault="009A214E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</w:t>
      </w:r>
      <w:r w:rsidR="003F692B" w:rsidRPr="00AD5968">
        <w:rPr>
          <w:rFonts w:eastAsiaTheme="minorHAnsi"/>
          <w:sz w:val="26"/>
          <w:szCs w:val="26"/>
          <w:lang w:eastAsia="en-US"/>
        </w:rPr>
        <w:t>) часть 7 статьи 29 Устава изложить в новой редакции:</w:t>
      </w:r>
    </w:p>
    <w:p w:rsidR="003F692B" w:rsidRPr="00AD5968" w:rsidRDefault="003F692B" w:rsidP="003F6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>«7. Осуществляющие свои полномочия на постоянной основе депутат</w:t>
      </w:r>
      <w:r w:rsidR="00B051AE" w:rsidRPr="00AD5968">
        <w:rPr>
          <w:rFonts w:eastAsiaTheme="minorHAnsi"/>
          <w:sz w:val="26"/>
          <w:szCs w:val="26"/>
          <w:lang w:eastAsia="en-US"/>
        </w:rPr>
        <w:t xml:space="preserve"> Думы Каргасокского района</w:t>
      </w:r>
      <w:r w:rsidRPr="00AD5968">
        <w:rPr>
          <w:rFonts w:eastAsiaTheme="minorHAnsi"/>
          <w:sz w:val="26"/>
          <w:szCs w:val="26"/>
          <w:lang w:eastAsia="en-US"/>
        </w:rPr>
        <w:t xml:space="preserve">, член выборного органа местного самоуправления, </w:t>
      </w:r>
      <w:r w:rsidR="00B051AE" w:rsidRPr="00AD5968">
        <w:rPr>
          <w:rFonts w:eastAsiaTheme="minorHAnsi"/>
          <w:sz w:val="26"/>
          <w:szCs w:val="26"/>
          <w:lang w:eastAsia="en-US"/>
        </w:rPr>
        <w:t>Глава Каргасокского района</w:t>
      </w:r>
      <w:r w:rsidRPr="00AD5968">
        <w:rPr>
          <w:rFonts w:eastAsiaTheme="minorHAnsi"/>
          <w:sz w:val="26"/>
          <w:szCs w:val="26"/>
          <w:lang w:eastAsia="en-US"/>
        </w:rPr>
        <w:t xml:space="preserve"> не вправе:</w:t>
      </w:r>
    </w:p>
    <w:p w:rsidR="003F692B" w:rsidRPr="00AD5968" w:rsidRDefault="003F692B" w:rsidP="003F6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>1) заниматься предпринимательской деятельностью лично или через доверенных лиц;</w:t>
      </w:r>
    </w:p>
    <w:p w:rsidR="003F692B" w:rsidRPr="00AD5968" w:rsidRDefault="003F692B" w:rsidP="003F6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F692B" w:rsidRPr="00AD5968" w:rsidRDefault="003F692B" w:rsidP="003F6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D5968">
        <w:rPr>
          <w:rFonts w:eastAsiaTheme="minorHAnsi"/>
          <w:sz w:val="26"/>
          <w:szCs w:val="26"/>
          <w:lang w:eastAsia="en-US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C87B8F" w:rsidRPr="00AD5968">
        <w:rPr>
          <w:rFonts w:eastAsiaTheme="minorHAnsi"/>
          <w:sz w:val="26"/>
          <w:szCs w:val="26"/>
          <w:lang w:eastAsia="en-US"/>
        </w:rPr>
        <w:t xml:space="preserve"> муниципального образования «Каргасокский район»</w:t>
      </w:r>
      <w:r w:rsidRPr="00AD5968">
        <w:rPr>
          <w:rFonts w:eastAsiaTheme="minorHAnsi"/>
          <w:sz w:val="26"/>
          <w:szCs w:val="26"/>
          <w:lang w:eastAsia="en-US"/>
        </w:rPr>
        <w:t>, аппарате избирательной комиссии муниципального образования</w:t>
      </w:r>
      <w:r w:rsidR="00C87B8F" w:rsidRPr="00AD5968">
        <w:rPr>
          <w:rFonts w:eastAsiaTheme="minorHAnsi"/>
          <w:sz w:val="26"/>
          <w:szCs w:val="26"/>
          <w:lang w:eastAsia="en-US"/>
        </w:rPr>
        <w:t xml:space="preserve"> «Каргасокский район»</w:t>
      </w:r>
      <w:r w:rsidRPr="00AD5968">
        <w:rPr>
          <w:rFonts w:eastAsiaTheme="minorHAnsi"/>
          <w:sz w:val="26"/>
          <w:szCs w:val="26"/>
          <w:lang w:eastAsia="en-US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F692B" w:rsidRPr="00AD5968" w:rsidRDefault="003F692B" w:rsidP="003F6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D5968">
        <w:rPr>
          <w:rFonts w:eastAsiaTheme="minorHAnsi"/>
          <w:sz w:val="26"/>
          <w:szCs w:val="26"/>
          <w:lang w:eastAsia="en-US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</w:t>
      </w:r>
      <w:r w:rsidR="00EA17D0" w:rsidRPr="00AD5968">
        <w:rPr>
          <w:rFonts w:eastAsiaTheme="minorHAnsi"/>
          <w:sz w:val="26"/>
          <w:szCs w:val="26"/>
          <w:lang w:eastAsia="en-US"/>
        </w:rPr>
        <w:t xml:space="preserve"> муниципального образования «Каргасокский район»</w:t>
      </w:r>
      <w:r w:rsidRPr="00AD5968">
        <w:rPr>
          <w:rFonts w:eastAsiaTheme="minorHAnsi"/>
          <w:sz w:val="26"/>
          <w:szCs w:val="26"/>
          <w:lang w:eastAsia="en-US"/>
        </w:rPr>
        <w:t>, аппарате избирательной комиссии муниципального образования</w:t>
      </w:r>
      <w:r w:rsidR="00EA17D0" w:rsidRPr="00AD5968">
        <w:rPr>
          <w:rFonts w:eastAsiaTheme="minorHAnsi"/>
          <w:sz w:val="26"/>
          <w:szCs w:val="26"/>
          <w:lang w:eastAsia="en-US"/>
        </w:rPr>
        <w:t xml:space="preserve"> «Каргасокский район»</w:t>
      </w:r>
      <w:r w:rsidRPr="00AD5968">
        <w:rPr>
          <w:rFonts w:eastAsiaTheme="minorHAnsi"/>
          <w:sz w:val="26"/>
          <w:szCs w:val="26"/>
          <w:lang w:eastAsia="en-US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Pr="00AD5968">
        <w:rPr>
          <w:rFonts w:eastAsiaTheme="minorHAnsi"/>
          <w:sz w:val="26"/>
          <w:szCs w:val="26"/>
          <w:lang w:eastAsia="en-US"/>
        </w:rPr>
        <w:t xml:space="preserve"> предварительным уведомлением </w:t>
      </w:r>
      <w:r w:rsidR="00184C59" w:rsidRPr="00AD5968">
        <w:rPr>
          <w:rFonts w:eastAsiaTheme="minorHAnsi"/>
          <w:sz w:val="26"/>
          <w:szCs w:val="26"/>
          <w:lang w:eastAsia="en-US"/>
        </w:rPr>
        <w:t>Губернатора Томской области</w:t>
      </w:r>
      <w:r w:rsidRPr="00AD5968">
        <w:rPr>
          <w:rFonts w:eastAsiaTheme="minorHAnsi"/>
          <w:sz w:val="26"/>
          <w:szCs w:val="26"/>
          <w:lang w:eastAsia="en-US"/>
        </w:rPr>
        <w:t xml:space="preserve"> в порядке, установленном законом </w:t>
      </w:r>
      <w:r w:rsidR="00184C59" w:rsidRPr="00AD5968">
        <w:rPr>
          <w:rFonts w:eastAsiaTheme="minorHAnsi"/>
          <w:sz w:val="26"/>
          <w:szCs w:val="26"/>
          <w:lang w:eastAsia="en-US"/>
        </w:rPr>
        <w:t>Томской области</w:t>
      </w:r>
      <w:r w:rsidRPr="00AD5968">
        <w:rPr>
          <w:rFonts w:eastAsiaTheme="minorHAnsi"/>
          <w:sz w:val="26"/>
          <w:szCs w:val="26"/>
          <w:lang w:eastAsia="en-US"/>
        </w:rPr>
        <w:t>;</w:t>
      </w:r>
    </w:p>
    <w:p w:rsidR="003F692B" w:rsidRPr="00AD5968" w:rsidRDefault="003F692B" w:rsidP="003F6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 xml:space="preserve">в) представление на безвозмездной основе интересов муниципального образования в совете муниципальных образований </w:t>
      </w:r>
      <w:r w:rsidR="00184C59" w:rsidRPr="00AD5968">
        <w:rPr>
          <w:rFonts w:eastAsiaTheme="minorHAnsi"/>
          <w:sz w:val="26"/>
          <w:szCs w:val="26"/>
          <w:lang w:eastAsia="en-US"/>
        </w:rPr>
        <w:t>Томской области</w:t>
      </w:r>
      <w:r w:rsidRPr="00AD5968">
        <w:rPr>
          <w:rFonts w:eastAsiaTheme="minorHAnsi"/>
          <w:sz w:val="26"/>
          <w:szCs w:val="26"/>
          <w:lang w:eastAsia="en-US"/>
        </w:rPr>
        <w:t>, иных объединениях муниципальных образований, а также в их органах управления;</w:t>
      </w:r>
    </w:p>
    <w:p w:rsidR="003F692B" w:rsidRPr="00AD5968" w:rsidRDefault="003F692B" w:rsidP="003F6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AD5968">
        <w:rPr>
          <w:rFonts w:eastAsiaTheme="minorHAnsi"/>
          <w:sz w:val="26"/>
          <w:szCs w:val="26"/>
          <w:lang w:eastAsia="en-US"/>
        </w:rPr>
        <w:t xml:space="preserve">г) представление на безвозмездной основе интересов муниципального образования </w:t>
      </w:r>
      <w:r w:rsidR="00FF091E" w:rsidRPr="00AD5968">
        <w:rPr>
          <w:rFonts w:eastAsiaTheme="minorHAnsi"/>
          <w:sz w:val="26"/>
          <w:szCs w:val="26"/>
          <w:lang w:eastAsia="en-US"/>
        </w:rPr>
        <w:t xml:space="preserve">«Каргасокский район» </w:t>
      </w:r>
      <w:r w:rsidRPr="00AD5968">
        <w:rPr>
          <w:rFonts w:eastAsiaTheme="minorHAnsi"/>
          <w:sz w:val="26"/>
          <w:szCs w:val="26"/>
          <w:lang w:eastAsia="en-US"/>
        </w:rPr>
        <w:t>в органах управления и ревизионной комиссии организации, учредителем (акционером, участником) которой является муниципальное образование</w:t>
      </w:r>
      <w:r w:rsidR="00FF091E" w:rsidRPr="00AD5968">
        <w:rPr>
          <w:rFonts w:eastAsiaTheme="minorHAnsi"/>
          <w:sz w:val="26"/>
          <w:szCs w:val="26"/>
          <w:lang w:eastAsia="en-US"/>
        </w:rPr>
        <w:t xml:space="preserve"> «Каргасокский район»</w:t>
      </w:r>
      <w:r w:rsidRPr="00AD5968">
        <w:rPr>
          <w:rFonts w:eastAsiaTheme="minorHAnsi"/>
          <w:sz w:val="26"/>
          <w:szCs w:val="26"/>
          <w:lang w:eastAsia="en-US"/>
        </w:rPr>
        <w:t>, в соответствии с муниципальными правовыми актами, определяющими порядок осуществления от имени муниципального образования</w:t>
      </w:r>
      <w:r w:rsidR="00FF091E" w:rsidRPr="00AD5968">
        <w:rPr>
          <w:rFonts w:eastAsiaTheme="minorHAnsi"/>
          <w:sz w:val="26"/>
          <w:szCs w:val="26"/>
          <w:lang w:eastAsia="en-US"/>
        </w:rPr>
        <w:t xml:space="preserve"> «Каргасокский район»</w:t>
      </w:r>
      <w:r w:rsidRPr="00AD5968">
        <w:rPr>
          <w:rFonts w:eastAsiaTheme="minorHAnsi"/>
          <w:sz w:val="26"/>
          <w:szCs w:val="26"/>
          <w:lang w:eastAsia="en-US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3F692B" w:rsidRPr="00AD5968" w:rsidRDefault="003F692B" w:rsidP="003F6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spellStart"/>
      <w:r w:rsidRPr="00AD5968">
        <w:rPr>
          <w:rFonts w:eastAsiaTheme="minorHAnsi"/>
          <w:sz w:val="26"/>
          <w:szCs w:val="26"/>
          <w:lang w:eastAsia="en-US"/>
        </w:rPr>
        <w:t>д</w:t>
      </w:r>
      <w:proofErr w:type="spellEnd"/>
      <w:r w:rsidRPr="00AD5968">
        <w:rPr>
          <w:rFonts w:eastAsiaTheme="minorHAnsi"/>
          <w:sz w:val="26"/>
          <w:szCs w:val="26"/>
          <w:lang w:eastAsia="en-US"/>
        </w:rPr>
        <w:t>) иные случаи, предусмотренные федеральными законами;</w:t>
      </w:r>
    </w:p>
    <w:p w:rsidR="003F692B" w:rsidRPr="00AD5968" w:rsidRDefault="003F692B" w:rsidP="003F69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 xml:space="preserve"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 w:rsidRPr="00AD5968">
        <w:rPr>
          <w:rFonts w:eastAsiaTheme="minorHAnsi"/>
          <w:sz w:val="26"/>
          <w:szCs w:val="26"/>
          <w:lang w:eastAsia="en-US"/>
        </w:rPr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F692B" w:rsidRPr="00AD5968" w:rsidRDefault="003F692B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AD5968">
        <w:rPr>
          <w:rFonts w:eastAsiaTheme="minorHAnsi"/>
          <w:sz w:val="26"/>
          <w:szCs w:val="26"/>
          <w:lang w:eastAsia="en-US"/>
        </w:rPr>
        <w:t>.»</w:t>
      </w:r>
      <w:r w:rsidR="00FF091E" w:rsidRPr="00AD5968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ED3A3D" w:rsidRPr="00AD5968" w:rsidRDefault="009A214E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в)</w:t>
      </w:r>
      <w:r w:rsidR="00ED3A3D" w:rsidRPr="00AD5968">
        <w:rPr>
          <w:rFonts w:eastAsiaTheme="minorHAnsi"/>
          <w:sz w:val="26"/>
          <w:szCs w:val="26"/>
          <w:lang w:eastAsia="en-US"/>
        </w:rPr>
        <w:t xml:space="preserve"> часть 1 статьи 42 Устава дополнить предложением вторым следующего содержания:</w:t>
      </w:r>
    </w:p>
    <w:p w:rsidR="00ED3A3D" w:rsidRPr="00AD5968" w:rsidRDefault="00ED3A3D" w:rsidP="0034798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968">
        <w:rPr>
          <w:rFonts w:eastAsiaTheme="minorHAnsi"/>
          <w:sz w:val="26"/>
          <w:szCs w:val="26"/>
          <w:lang w:eastAsia="en-US"/>
        </w:rPr>
        <w:t>«</w:t>
      </w:r>
      <w:r w:rsidRPr="00AD5968">
        <w:rPr>
          <w:sz w:val="26"/>
          <w:szCs w:val="26"/>
        </w:rPr>
        <w:t>Официальным опубликованием муниципальных правовых актов муниципального образования «Каргасокский район» также считается первая публикация их полных текстов</w:t>
      </w:r>
      <w:r w:rsidR="0063073C" w:rsidRPr="00AD5968">
        <w:rPr>
          <w:sz w:val="26"/>
          <w:szCs w:val="26"/>
        </w:rPr>
        <w:t xml:space="preserve"> </w:t>
      </w:r>
      <w:bookmarkStart w:id="0" w:name="Par0"/>
      <w:bookmarkEnd w:id="0"/>
      <w:r w:rsidR="0063073C" w:rsidRPr="00AD5968">
        <w:rPr>
          <w:sz w:val="26"/>
          <w:szCs w:val="26"/>
        </w:rPr>
        <w:t>н</w:t>
      </w:r>
      <w:r w:rsidR="0063073C" w:rsidRPr="00AD5968">
        <w:rPr>
          <w:rFonts w:eastAsiaTheme="minorHAnsi"/>
          <w:sz w:val="26"/>
          <w:szCs w:val="26"/>
          <w:lang w:eastAsia="en-US"/>
        </w:rPr>
        <w:t>а «</w:t>
      </w:r>
      <w:proofErr w:type="gramStart"/>
      <w:r w:rsidR="0063073C" w:rsidRPr="00AD5968">
        <w:rPr>
          <w:rFonts w:eastAsiaTheme="minorHAnsi"/>
          <w:sz w:val="26"/>
          <w:szCs w:val="26"/>
          <w:lang w:eastAsia="en-US"/>
        </w:rPr>
        <w:t>Официальном</w:t>
      </w:r>
      <w:proofErr w:type="gramEnd"/>
      <w:r w:rsidR="0063073C" w:rsidRPr="00AD5968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63073C" w:rsidRPr="00AD5968">
        <w:rPr>
          <w:rFonts w:eastAsiaTheme="minorHAnsi"/>
          <w:sz w:val="26"/>
          <w:szCs w:val="26"/>
          <w:lang w:eastAsia="en-US"/>
        </w:rPr>
        <w:t>интернет-портале</w:t>
      </w:r>
      <w:proofErr w:type="spellEnd"/>
      <w:r w:rsidR="0063073C" w:rsidRPr="00AD5968">
        <w:rPr>
          <w:rFonts w:eastAsiaTheme="minorHAnsi"/>
          <w:sz w:val="26"/>
          <w:szCs w:val="26"/>
          <w:lang w:eastAsia="en-US"/>
        </w:rPr>
        <w:t xml:space="preserve"> правовой информации» (</w:t>
      </w:r>
      <w:proofErr w:type="spellStart"/>
      <w:r w:rsidR="0063073C" w:rsidRPr="00AD5968">
        <w:rPr>
          <w:rFonts w:eastAsiaTheme="minorHAnsi"/>
          <w:sz w:val="26"/>
          <w:szCs w:val="26"/>
          <w:lang w:eastAsia="en-US"/>
        </w:rPr>
        <w:t>www.pravo.gov.ru</w:t>
      </w:r>
      <w:proofErr w:type="spellEnd"/>
      <w:r w:rsidR="0063073C" w:rsidRPr="00AD5968">
        <w:rPr>
          <w:rFonts w:eastAsiaTheme="minorHAnsi"/>
          <w:sz w:val="26"/>
          <w:szCs w:val="26"/>
          <w:lang w:eastAsia="en-US"/>
        </w:rPr>
        <w:t>).»</w:t>
      </w:r>
      <w:r w:rsidR="00F956B0" w:rsidRPr="00AD5968">
        <w:rPr>
          <w:rFonts w:eastAsiaTheme="minorHAnsi"/>
          <w:sz w:val="26"/>
          <w:szCs w:val="26"/>
          <w:lang w:eastAsia="en-US"/>
        </w:rPr>
        <w:t>.</w:t>
      </w:r>
    </w:p>
    <w:p w:rsidR="009A214E" w:rsidRDefault="0034798D" w:rsidP="0034798D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 xml:space="preserve">2. Настоящее решение подлежит официальному </w:t>
      </w:r>
      <w:r w:rsidR="004B6AFB" w:rsidRPr="00AD5968">
        <w:rPr>
          <w:sz w:val="26"/>
          <w:szCs w:val="26"/>
        </w:rPr>
        <w:t xml:space="preserve">опубликованию </w:t>
      </w:r>
      <w:r w:rsidRPr="00AD5968">
        <w:rPr>
          <w:sz w:val="26"/>
          <w:szCs w:val="26"/>
        </w:rPr>
        <w:t>в установленном порядке после его государственной регистрации и вступает в силу</w:t>
      </w:r>
      <w:r w:rsidR="008B72C3" w:rsidRPr="00AD5968">
        <w:rPr>
          <w:sz w:val="26"/>
          <w:szCs w:val="26"/>
        </w:rPr>
        <w:t xml:space="preserve"> со </w:t>
      </w:r>
      <w:r w:rsidR="004B6AFB" w:rsidRPr="00AD5968">
        <w:rPr>
          <w:sz w:val="26"/>
          <w:szCs w:val="26"/>
        </w:rPr>
        <w:t>дня официального опубликования</w:t>
      </w:r>
      <w:r w:rsidR="009A214E">
        <w:rPr>
          <w:sz w:val="26"/>
          <w:szCs w:val="26"/>
        </w:rPr>
        <w:t>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  <w:r w:rsidRPr="00AD5968">
        <w:rPr>
          <w:sz w:val="26"/>
          <w:szCs w:val="26"/>
        </w:rPr>
        <w:t xml:space="preserve">4. </w:t>
      </w:r>
      <w:proofErr w:type="gramStart"/>
      <w:r w:rsidRPr="00AD5968">
        <w:rPr>
          <w:sz w:val="26"/>
          <w:szCs w:val="26"/>
        </w:rPr>
        <w:t>Контроль за</w:t>
      </w:r>
      <w:proofErr w:type="gramEnd"/>
      <w:r w:rsidRPr="00AD5968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  <w:bookmarkStart w:id="1" w:name="_GoBack"/>
      <w:bookmarkEnd w:id="1"/>
    </w:p>
    <w:p w:rsidR="0034798D" w:rsidRPr="00AD5968" w:rsidRDefault="0034798D" w:rsidP="0034798D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746"/>
        <w:gridCol w:w="2331"/>
        <w:gridCol w:w="3777"/>
      </w:tblGrid>
      <w:tr w:rsidR="0034798D" w:rsidRPr="00AD5968" w:rsidTr="001D6D03">
        <w:trPr>
          <w:trHeight w:val="429"/>
        </w:trPr>
        <w:tc>
          <w:tcPr>
            <w:tcW w:w="3787" w:type="dxa"/>
            <w:vAlign w:val="center"/>
          </w:tcPr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В.В. Брагин</w:t>
            </w:r>
          </w:p>
        </w:tc>
      </w:tr>
      <w:tr w:rsidR="0034798D" w:rsidRPr="00AD5968" w:rsidTr="001D6D03">
        <w:trPr>
          <w:trHeight w:val="429"/>
        </w:trPr>
        <w:tc>
          <w:tcPr>
            <w:tcW w:w="3787" w:type="dxa"/>
            <w:vAlign w:val="center"/>
          </w:tcPr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34798D" w:rsidRPr="00AD5968" w:rsidRDefault="0034798D" w:rsidP="001D6D03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AD5968">
              <w:rPr>
                <w:sz w:val="26"/>
                <w:szCs w:val="26"/>
              </w:rPr>
              <w:t>А.П. Ащеулов</w:t>
            </w:r>
          </w:p>
        </w:tc>
      </w:tr>
    </w:tbl>
    <w:p w:rsidR="009A465B" w:rsidRDefault="009A465B"/>
    <w:sectPr w:rsidR="009A465B" w:rsidSect="005037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8D"/>
    <w:rsid w:val="00000BEF"/>
    <w:rsid w:val="0000723D"/>
    <w:rsid w:val="00102044"/>
    <w:rsid w:val="00184C59"/>
    <w:rsid w:val="001E71E9"/>
    <w:rsid w:val="00276401"/>
    <w:rsid w:val="002F0F7A"/>
    <w:rsid w:val="00315AE6"/>
    <w:rsid w:val="00317A66"/>
    <w:rsid w:val="0034798D"/>
    <w:rsid w:val="003C4966"/>
    <w:rsid w:val="003F692B"/>
    <w:rsid w:val="0048639A"/>
    <w:rsid w:val="004B6AFB"/>
    <w:rsid w:val="00503787"/>
    <w:rsid w:val="00562DCD"/>
    <w:rsid w:val="005C41B3"/>
    <w:rsid w:val="0063073C"/>
    <w:rsid w:val="00641CC6"/>
    <w:rsid w:val="00752A96"/>
    <w:rsid w:val="008303C7"/>
    <w:rsid w:val="008B72C3"/>
    <w:rsid w:val="009A214E"/>
    <w:rsid w:val="009A465B"/>
    <w:rsid w:val="009C0332"/>
    <w:rsid w:val="00A03B28"/>
    <w:rsid w:val="00A24C94"/>
    <w:rsid w:val="00AD5968"/>
    <w:rsid w:val="00AE3645"/>
    <w:rsid w:val="00B051AE"/>
    <w:rsid w:val="00B512B3"/>
    <w:rsid w:val="00BE50DD"/>
    <w:rsid w:val="00C87B8F"/>
    <w:rsid w:val="00CD1101"/>
    <w:rsid w:val="00DE03CA"/>
    <w:rsid w:val="00E53786"/>
    <w:rsid w:val="00E73D89"/>
    <w:rsid w:val="00E86729"/>
    <w:rsid w:val="00EA17D0"/>
    <w:rsid w:val="00ED3A3D"/>
    <w:rsid w:val="00F37ECC"/>
    <w:rsid w:val="00F956B0"/>
    <w:rsid w:val="00FA02FC"/>
    <w:rsid w:val="00FE1E1A"/>
    <w:rsid w:val="00FF0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4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798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4798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79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79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479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47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798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4798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798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79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479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7</cp:revision>
  <cp:lastPrinted>2019-12-12T09:29:00Z</cp:lastPrinted>
  <dcterms:created xsi:type="dcterms:W3CDTF">2020-01-31T11:31:00Z</dcterms:created>
  <dcterms:modified xsi:type="dcterms:W3CDTF">2020-02-27T03:42:00Z</dcterms:modified>
</cp:coreProperties>
</file>