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AD3" w:rsidRDefault="00D07AD3" w:rsidP="00D07AD3">
      <w:pPr>
        <w:jc w:val="center"/>
        <w:rPr>
          <w:sz w:val="28"/>
          <w:szCs w:val="28"/>
        </w:rPr>
      </w:pPr>
      <w:r w:rsidRPr="00D07AD3">
        <w:rPr>
          <w:noProof/>
          <w:sz w:val="28"/>
          <w:szCs w:val="28"/>
        </w:rPr>
        <w:drawing>
          <wp:anchor distT="0" distB="0" distL="114935" distR="114935" simplePos="0" relativeHeight="251659264" behindDoc="0" locked="0" layoutInCell="1" allowOverlap="1">
            <wp:simplePos x="0" y="0"/>
            <wp:positionH relativeFrom="margin">
              <wp:align>center</wp:align>
            </wp:positionH>
            <wp:positionV relativeFrom="paragraph">
              <wp:posOffset>9525</wp:posOffset>
            </wp:positionV>
            <wp:extent cx="575945" cy="74422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lum bright="-6000" contrast="12000"/>
                      <a:grayscl/>
                    </a:blip>
                    <a:srcRect/>
                    <a:stretch>
                      <a:fillRect/>
                    </a:stretch>
                  </pic:blipFill>
                  <pic:spPr bwMode="auto">
                    <a:xfrm>
                      <a:off x="0" y="0"/>
                      <a:ext cx="575945" cy="744220"/>
                    </a:xfrm>
                    <a:prstGeom prst="rect">
                      <a:avLst/>
                    </a:prstGeom>
                    <a:solidFill>
                      <a:srgbClr val="FFFFFF"/>
                    </a:solidFill>
                    <a:ln w="9525">
                      <a:noFill/>
                      <a:miter lim="800000"/>
                      <a:headEnd/>
                      <a:tailEnd/>
                    </a:ln>
                  </pic:spPr>
                </pic:pic>
              </a:graphicData>
            </a:graphic>
          </wp:anchor>
        </w:drawing>
      </w:r>
    </w:p>
    <w:p w:rsidR="00D07AD3" w:rsidRDefault="00D07AD3" w:rsidP="00D07AD3">
      <w:pPr>
        <w:jc w:val="center"/>
        <w:rPr>
          <w:sz w:val="28"/>
          <w:szCs w:val="28"/>
        </w:rPr>
      </w:pPr>
    </w:p>
    <w:p w:rsidR="0029272E" w:rsidRDefault="0029272E" w:rsidP="00D07AD3">
      <w:pPr>
        <w:jc w:val="center"/>
        <w:rPr>
          <w:sz w:val="28"/>
          <w:szCs w:val="28"/>
        </w:rPr>
      </w:pPr>
    </w:p>
    <w:p w:rsidR="0029272E" w:rsidRDefault="0029272E" w:rsidP="00D07AD3">
      <w:pPr>
        <w:jc w:val="center"/>
        <w:rPr>
          <w:sz w:val="28"/>
          <w:szCs w:val="28"/>
        </w:rPr>
      </w:pPr>
    </w:p>
    <w:p w:rsidR="00D07AD3" w:rsidRDefault="00D07AD3" w:rsidP="00D07AD3">
      <w:pPr>
        <w:jc w:val="center"/>
        <w:rPr>
          <w:sz w:val="28"/>
          <w:szCs w:val="28"/>
        </w:rPr>
      </w:pPr>
      <w:r>
        <w:rPr>
          <w:sz w:val="28"/>
          <w:szCs w:val="28"/>
        </w:rPr>
        <w:t>МУНИЦИПАЛЬНОЕ ОБРАЗОВАНИЕ «КАРГАСОКСКИЙ РАЙОН»</w:t>
      </w:r>
    </w:p>
    <w:p w:rsidR="00D07AD3" w:rsidRPr="009469D9" w:rsidRDefault="00D07AD3" w:rsidP="00D07AD3">
      <w:pPr>
        <w:spacing w:line="360" w:lineRule="auto"/>
        <w:jc w:val="center"/>
        <w:rPr>
          <w:sz w:val="26"/>
          <w:szCs w:val="26"/>
        </w:rPr>
      </w:pPr>
      <w:r w:rsidRPr="009469D9">
        <w:rPr>
          <w:sz w:val="26"/>
          <w:szCs w:val="26"/>
        </w:rPr>
        <w:t>ТОМСКАЯ ОБЛАСТЬ</w:t>
      </w:r>
    </w:p>
    <w:p w:rsidR="00D07AD3" w:rsidRDefault="00D07AD3" w:rsidP="00D07AD3">
      <w:pPr>
        <w:spacing w:line="360" w:lineRule="auto"/>
        <w:jc w:val="center"/>
        <w:rPr>
          <w:b/>
          <w:sz w:val="28"/>
          <w:szCs w:val="28"/>
        </w:rPr>
      </w:pPr>
      <w:r>
        <w:rPr>
          <w:b/>
          <w:sz w:val="28"/>
          <w:szCs w:val="28"/>
        </w:rPr>
        <w:t>АДМИНИСТРАЦИЯ КАРГАСОКСКОГО РАЙОНА</w:t>
      </w:r>
    </w:p>
    <w:p w:rsidR="00D07AD3" w:rsidRDefault="00D07AD3" w:rsidP="0029272E">
      <w:pPr>
        <w:jc w:val="center"/>
        <w:rPr>
          <w:b/>
          <w:sz w:val="32"/>
          <w:szCs w:val="32"/>
        </w:rPr>
      </w:pPr>
      <w:r w:rsidRPr="00E61AFE">
        <w:rPr>
          <w:b/>
          <w:sz w:val="32"/>
          <w:szCs w:val="32"/>
        </w:rPr>
        <w:t>ПОСТАНОВЛЕНИЕ</w:t>
      </w:r>
    </w:p>
    <w:p w:rsidR="005E45C0" w:rsidRDefault="005E45C0" w:rsidP="0029272E">
      <w:pPr>
        <w:jc w:val="center"/>
        <w:rPr>
          <w:b/>
          <w:sz w:val="32"/>
          <w:szCs w:val="3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F475A" w:rsidRPr="00A97C39" w:rsidTr="005F475A">
        <w:trPr>
          <w:trHeight w:val="234"/>
        </w:trPr>
        <w:tc>
          <w:tcPr>
            <w:tcW w:w="4785" w:type="dxa"/>
          </w:tcPr>
          <w:p w:rsidR="005F475A" w:rsidRPr="00A97C39" w:rsidRDefault="005E45C0" w:rsidP="009E5B4C">
            <w:r>
              <w:t>16.12</w:t>
            </w:r>
            <w:r w:rsidR="009E5B4C" w:rsidRPr="00A97C39">
              <w:t>.</w:t>
            </w:r>
            <w:r w:rsidR="00E87F8C" w:rsidRPr="00A97C39">
              <w:t>2020</w:t>
            </w:r>
          </w:p>
        </w:tc>
        <w:tc>
          <w:tcPr>
            <w:tcW w:w="4785" w:type="dxa"/>
          </w:tcPr>
          <w:p w:rsidR="005F475A" w:rsidRPr="00A97C39" w:rsidRDefault="005F475A" w:rsidP="005E45C0">
            <w:pPr>
              <w:jc w:val="right"/>
            </w:pPr>
            <w:r w:rsidRPr="00A97C39">
              <w:t xml:space="preserve">№ </w:t>
            </w:r>
            <w:r w:rsidR="005E45C0">
              <w:t>273</w:t>
            </w:r>
          </w:p>
        </w:tc>
      </w:tr>
    </w:tbl>
    <w:p w:rsidR="00D07AD3" w:rsidRPr="00A97C39" w:rsidRDefault="00D07AD3" w:rsidP="00D07AD3"/>
    <w:p w:rsidR="00D07AD3" w:rsidRPr="00A97C39" w:rsidRDefault="00D07AD3" w:rsidP="00D07AD3">
      <w:pPr>
        <w:jc w:val="both"/>
      </w:pPr>
      <w:r w:rsidRPr="00A97C39">
        <w:t>с. Каргасок</w:t>
      </w:r>
    </w:p>
    <w:p w:rsidR="00D07AD3" w:rsidRPr="00A97C39" w:rsidRDefault="00D07AD3" w:rsidP="00D07AD3">
      <w:pPr>
        <w:jc w:val="both"/>
      </w:pPr>
    </w:p>
    <w:p w:rsidR="00D07AD3" w:rsidRPr="00A97C39" w:rsidRDefault="00666915" w:rsidP="00C563AA">
      <w:pPr>
        <w:tabs>
          <w:tab w:val="left" w:pos="5103"/>
        </w:tabs>
        <w:ind w:right="4536"/>
        <w:jc w:val="both"/>
      </w:pPr>
      <w:bookmarkStart w:id="0" w:name="OLE_LINK1"/>
      <w:bookmarkStart w:id="1" w:name="OLE_LINK2"/>
      <w:r w:rsidRPr="00A97C39">
        <w:t>О внесении изменений в Постановление Администрации Каргасокского района от 31.03.2020 № 70 «</w:t>
      </w:r>
      <w:r w:rsidR="00D07AD3" w:rsidRPr="00A97C39">
        <w:t>О</w:t>
      </w:r>
      <w:r w:rsidR="006F0A73" w:rsidRPr="00A97C39">
        <w:t xml:space="preserve">б утверждении </w:t>
      </w:r>
      <w:r w:rsidR="00E87F8C" w:rsidRPr="00A97C39">
        <w:t>Порядка предоставления и распределения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 использующими в качестве топлива нефть или мазут</w:t>
      </w:r>
      <w:r w:rsidRPr="00A97C39">
        <w:t>»</w:t>
      </w:r>
    </w:p>
    <w:bookmarkEnd w:id="0"/>
    <w:bookmarkEnd w:id="1"/>
    <w:p w:rsidR="00D07AD3" w:rsidRPr="00A97C39" w:rsidRDefault="00D07AD3" w:rsidP="009C2346">
      <w:pPr>
        <w:ind w:right="4959"/>
        <w:jc w:val="both"/>
      </w:pPr>
    </w:p>
    <w:p w:rsidR="00E87F8C" w:rsidRPr="00A97C39" w:rsidRDefault="00327E6E" w:rsidP="006141A0">
      <w:pPr>
        <w:tabs>
          <w:tab w:val="left" w:pos="7200"/>
        </w:tabs>
        <w:ind w:firstLine="426"/>
        <w:jc w:val="both"/>
        <w:rPr>
          <w:rFonts w:eastAsia="Calibri"/>
          <w:lang w:eastAsia="en-US"/>
        </w:rPr>
      </w:pPr>
      <w:r w:rsidRPr="00A97C39">
        <w:rPr>
          <w:rFonts w:eastAsia="Calibri"/>
          <w:lang w:eastAsia="en-US"/>
        </w:rPr>
        <w:t xml:space="preserve">В </w:t>
      </w:r>
      <w:r w:rsidR="00B756B2" w:rsidRPr="00A97C39">
        <w:rPr>
          <w:rFonts w:eastAsia="Calibri"/>
          <w:lang w:eastAsia="en-US"/>
        </w:rPr>
        <w:t>целях приведения нормативно-правового акта в соответствие с</w:t>
      </w:r>
      <w:r w:rsidRPr="00A97C39">
        <w:rPr>
          <w:rFonts w:eastAsia="Calibri"/>
          <w:lang w:eastAsia="en-US"/>
        </w:rPr>
        <w:t xml:space="preserve"> </w:t>
      </w:r>
      <w:r w:rsidR="00B756B2" w:rsidRPr="00A97C39">
        <w:rPr>
          <w:rFonts w:eastAsia="Calibri"/>
          <w:lang w:eastAsia="en-US"/>
        </w:rPr>
        <w:t xml:space="preserve">постановлением Администрации Томской области от 26.09.2019 № 339а «Об утверждении государственной программы «Улучшение инвестиционного климата и развитие экспорта Томской области», в соответствии </w:t>
      </w:r>
      <w:r w:rsidRPr="00A97C39">
        <w:rPr>
          <w:rFonts w:eastAsia="Calibri"/>
          <w:lang w:eastAsia="en-US"/>
        </w:rPr>
        <w:t>со статьей 142 Бюджетного кодекса Российской Федерации, статьей 8 решения Думы Каргасокского района от 25.12.2019 № 277 «</w:t>
      </w:r>
      <w:r w:rsidRPr="00A97C39">
        <w:rPr>
          <w:rFonts w:eastAsia="Calibri"/>
          <w:bCs/>
          <w:lang w:eastAsia="en-US"/>
        </w:rPr>
        <w:t>О бюджете муниципального образования «Каргасокский район» на 2020 год и на плановый период 2021 и 2022 годов</w:t>
      </w:r>
      <w:r w:rsidRPr="00A97C39">
        <w:rPr>
          <w:rFonts w:eastAsia="Calibri"/>
          <w:lang w:eastAsia="en-US"/>
        </w:rPr>
        <w:t>»</w:t>
      </w:r>
      <w:r w:rsidR="0016764E" w:rsidRPr="00A97C39">
        <w:rPr>
          <w:rFonts w:eastAsia="Calibri"/>
          <w:lang w:eastAsia="en-US"/>
        </w:rPr>
        <w:t>,</w:t>
      </w:r>
    </w:p>
    <w:p w:rsidR="00E87F8C" w:rsidRPr="00A97C39" w:rsidRDefault="00E87F8C" w:rsidP="006141A0">
      <w:pPr>
        <w:ind w:firstLine="426"/>
        <w:jc w:val="both"/>
        <w:rPr>
          <w:rFonts w:eastAsia="Calibri"/>
          <w:lang w:eastAsia="en-US"/>
        </w:rPr>
      </w:pPr>
    </w:p>
    <w:p w:rsidR="00D07AD3" w:rsidRPr="00A97C39" w:rsidRDefault="00D07AD3" w:rsidP="006141A0">
      <w:pPr>
        <w:ind w:firstLine="426"/>
        <w:jc w:val="both"/>
      </w:pPr>
      <w:r w:rsidRPr="00A97C39">
        <w:t>Администрация Каргасокского района постановляет:</w:t>
      </w:r>
    </w:p>
    <w:p w:rsidR="008D3E10" w:rsidRPr="00A97C39" w:rsidRDefault="008D3E10" w:rsidP="006141A0">
      <w:pPr>
        <w:ind w:firstLine="426"/>
        <w:jc w:val="both"/>
      </w:pPr>
    </w:p>
    <w:p w:rsidR="00155126" w:rsidRPr="00A97C39" w:rsidRDefault="005E45C0" w:rsidP="006141A0">
      <w:pPr>
        <w:tabs>
          <w:tab w:val="left" w:pos="709"/>
          <w:tab w:val="left" w:pos="993"/>
        </w:tabs>
        <w:ind w:right="-1" w:firstLine="426"/>
        <w:jc w:val="both"/>
      </w:pPr>
      <w:r>
        <w:tab/>
      </w:r>
      <w:r w:rsidR="000653F4" w:rsidRPr="00A97C39">
        <w:t>1</w:t>
      </w:r>
      <w:r w:rsidR="009C2346" w:rsidRPr="00A97C39">
        <w:t>.</w:t>
      </w:r>
      <w:r w:rsidR="00E87F8C" w:rsidRPr="00A97C39">
        <w:t xml:space="preserve"> </w:t>
      </w:r>
      <w:r w:rsidR="00A97C39" w:rsidRPr="00A97C39">
        <w:t>Внести изменения в постановление Администрации Каргасокского района от 31.03.2020 № 70 «Об утверждении Порядка предоставления и распределения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 использующими в качестве топлива нефть или мазут», изложив</w:t>
      </w:r>
      <w:r w:rsidR="000313B5" w:rsidRPr="00A97C39">
        <w:t xml:space="preserve"> </w:t>
      </w:r>
      <w:r w:rsidR="00E87F8C" w:rsidRPr="00A97C39">
        <w:t>Поряд</w:t>
      </w:r>
      <w:r w:rsidR="00BE264F" w:rsidRPr="00A97C39">
        <w:t>о</w:t>
      </w:r>
      <w:r w:rsidR="00E87F8C" w:rsidRPr="00A97C39">
        <w:t>к предоставления и распределения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 использующими в качестве топлива нефть или мазут</w:t>
      </w:r>
      <w:r w:rsidR="000313B5" w:rsidRPr="00A97C39">
        <w:t xml:space="preserve"> в новой редакции </w:t>
      </w:r>
      <w:r w:rsidR="00486518" w:rsidRPr="00A97C39">
        <w:t>согласно приложению к настоящему постановлению.</w:t>
      </w:r>
    </w:p>
    <w:p w:rsidR="00E87F8C" w:rsidRPr="00A97C39" w:rsidRDefault="005E45C0" w:rsidP="006141A0">
      <w:pPr>
        <w:tabs>
          <w:tab w:val="left" w:pos="0"/>
          <w:tab w:val="left" w:pos="142"/>
          <w:tab w:val="left" w:pos="993"/>
        </w:tabs>
        <w:autoSpaceDE w:val="0"/>
        <w:autoSpaceDN w:val="0"/>
        <w:adjustRightInd w:val="0"/>
        <w:ind w:firstLine="426"/>
        <w:jc w:val="both"/>
        <w:outlineLvl w:val="1"/>
      </w:pPr>
      <w:r>
        <w:t xml:space="preserve">    </w:t>
      </w:r>
      <w:r w:rsidR="000313B5" w:rsidRPr="00A97C39">
        <w:t>2</w:t>
      </w:r>
      <w:r w:rsidR="00E87F8C" w:rsidRPr="00A97C39">
        <w:t xml:space="preserve">. </w:t>
      </w:r>
      <w:r w:rsidR="00E87F8C" w:rsidRPr="00A97C39">
        <w:rPr>
          <w:rFonts w:eastAsia="Calibri"/>
          <w:lang w:eastAsia="en-US"/>
        </w:rPr>
        <w:t>Настоящее постановление вступает в силу со дня официального опубликования (обнародования)</w:t>
      </w:r>
      <w:r w:rsidR="00E87F8C" w:rsidRPr="00A97C39">
        <w:t xml:space="preserve"> в установленном порядке.</w:t>
      </w:r>
    </w:p>
    <w:p w:rsidR="00C563AA" w:rsidRPr="00A97C39" w:rsidRDefault="00C563AA" w:rsidP="005E45C0"/>
    <w:p w:rsidR="0084312E" w:rsidRPr="00A97C39" w:rsidRDefault="00E52D3B" w:rsidP="002A4F64">
      <w:r>
        <w:t xml:space="preserve">И.о. </w:t>
      </w:r>
      <w:r w:rsidR="00D07AD3" w:rsidRPr="00A97C39">
        <w:t>Глав</w:t>
      </w:r>
      <w:r w:rsidR="009C2346" w:rsidRPr="00A97C39">
        <w:t>ы</w:t>
      </w:r>
      <w:r w:rsidR="00D07AD3" w:rsidRPr="00A97C39">
        <w:t xml:space="preserve"> Каргасокского района        </w:t>
      </w:r>
      <w:r w:rsidR="009C2346" w:rsidRPr="00A97C39">
        <w:t xml:space="preserve">           </w:t>
      </w:r>
      <w:r w:rsidR="00D07AD3" w:rsidRPr="00A97C39">
        <w:t xml:space="preserve">     </w:t>
      </w:r>
      <w:r w:rsidR="00A97C39">
        <w:t xml:space="preserve">  </w:t>
      </w:r>
      <w:r w:rsidR="005E45C0" w:rsidRPr="005E45C0">
        <w:rPr>
          <w:noProof/>
        </w:rPr>
        <w:drawing>
          <wp:inline distT="0" distB="0" distL="0" distR="0">
            <wp:extent cx="680313" cy="694538"/>
            <wp:effectExtent l="0" t="0" r="5715" b="0"/>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2988" cy="707478"/>
                    </a:xfrm>
                    <a:prstGeom prst="rect">
                      <a:avLst/>
                    </a:prstGeom>
                    <a:noFill/>
                    <a:ln>
                      <a:noFill/>
                    </a:ln>
                  </pic:spPr>
                </pic:pic>
              </a:graphicData>
            </a:graphic>
          </wp:inline>
        </w:drawing>
      </w:r>
      <w:r w:rsidR="00A97C39">
        <w:t xml:space="preserve">        </w:t>
      </w:r>
      <w:r w:rsidR="005E45C0">
        <w:t xml:space="preserve">      </w:t>
      </w:r>
      <w:r w:rsidR="009C2346" w:rsidRPr="00A97C39">
        <w:t xml:space="preserve">   </w:t>
      </w:r>
      <w:r w:rsidR="002A4F64" w:rsidRPr="00A97C39">
        <w:t xml:space="preserve">  </w:t>
      </w:r>
      <w:r w:rsidR="00661F18" w:rsidRPr="00A97C39">
        <w:t xml:space="preserve">    </w:t>
      </w:r>
      <w:r w:rsidR="00E87F8C" w:rsidRPr="00A97C39">
        <w:t xml:space="preserve">      </w:t>
      </w:r>
      <w:r w:rsidR="00661F18" w:rsidRPr="00A97C39">
        <w:t xml:space="preserve">   </w:t>
      </w:r>
      <w:r>
        <w:t>Ю.Н. Микитич</w:t>
      </w:r>
    </w:p>
    <w:p w:rsidR="00661F18" w:rsidRPr="00A97C39" w:rsidRDefault="00661F18" w:rsidP="002A4F64"/>
    <w:p w:rsidR="000B2435" w:rsidRDefault="000B2435" w:rsidP="002A4F64">
      <w:pPr>
        <w:rPr>
          <w:sz w:val="28"/>
          <w:szCs w:val="28"/>
        </w:rPr>
      </w:pPr>
      <w:bookmarkStart w:id="2" w:name="_GoBack"/>
      <w:bookmarkEnd w:id="2"/>
    </w:p>
    <w:p w:rsidR="00D07AD3" w:rsidRPr="009C2346" w:rsidRDefault="00E87F8C" w:rsidP="00D07AD3">
      <w:pPr>
        <w:rPr>
          <w:sz w:val="20"/>
          <w:szCs w:val="20"/>
        </w:rPr>
      </w:pPr>
      <w:r>
        <w:rPr>
          <w:sz w:val="20"/>
          <w:szCs w:val="20"/>
        </w:rPr>
        <w:t>М.В. Ткаченко</w:t>
      </w:r>
    </w:p>
    <w:p w:rsidR="009C2346" w:rsidRDefault="00D07AD3" w:rsidP="00661F18">
      <w:pPr>
        <w:rPr>
          <w:sz w:val="20"/>
          <w:szCs w:val="20"/>
        </w:rPr>
      </w:pPr>
      <w:r w:rsidRPr="009C2346">
        <w:rPr>
          <w:sz w:val="20"/>
          <w:szCs w:val="20"/>
        </w:rPr>
        <w:t>(38 253) 2 13 54</w:t>
      </w:r>
    </w:p>
    <w:p w:rsidR="00F66AC4" w:rsidRDefault="00F66AC4">
      <w:pPr>
        <w:spacing w:after="200" w:line="276" w:lineRule="auto"/>
        <w:rPr>
          <w:sz w:val="20"/>
          <w:szCs w:val="20"/>
        </w:rPr>
      </w:pPr>
      <w:r>
        <w:rPr>
          <w:sz w:val="20"/>
          <w:szCs w:val="20"/>
        </w:rPr>
        <w:br w:type="page"/>
      </w:r>
    </w:p>
    <w:p w:rsidR="005F647D" w:rsidRPr="005E45C0" w:rsidRDefault="005F647D" w:rsidP="00F66AC4">
      <w:pPr>
        <w:ind w:left="5670"/>
        <w:rPr>
          <w:sz w:val="20"/>
          <w:szCs w:val="20"/>
        </w:rPr>
      </w:pPr>
      <w:r w:rsidRPr="005E45C0">
        <w:rPr>
          <w:sz w:val="20"/>
          <w:szCs w:val="20"/>
        </w:rPr>
        <w:lastRenderedPageBreak/>
        <w:t>У</w:t>
      </w:r>
      <w:r w:rsidR="009C2346" w:rsidRPr="005E45C0">
        <w:rPr>
          <w:sz w:val="20"/>
          <w:szCs w:val="20"/>
        </w:rPr>
        <w:t>ТВЕРЖДЕН</w:t>
      </w:r>
    </w:p>
    <w:p w:rsidR="005F647D" w:rsidRPr="005E45C0" w:rsidRDefault="005F647D" w:rsidP="00F66AC4">
      <w:pPr>
        <w:ind w:left="5670"/>
        <w:rPr>
          <w:sz w:val="20"/>
          <w:szCs w:val="20"/>
        </w:rPr>
      </w:pPr>
      <w:r w:rsidRPr="005E45C0">
        <w:rPr>
          <w:sz w:val="20"/>
          <w:szCs w:val="20"/>
        </w:rPr>
        <w:t>постановлением Администрации</w:t>
      </w:r>
    </w:p>
    <w:p w:rsidR="005F647D" w:rsidRPr="005E45C0" w:rsidRDefault="005F647D" w:rsidP="00F66AC4">
      <w:pPr>
        <w:ind w:left="5670"/>
        <w:rPr>
          <w:sz w:val="20"/>
          <w:szCs w:val="20"/>
        </w:rPr>
      </w:pPr>
      <w:r w:rsidRPr="005E45C0">
        <w:rPr>
          <w:sz w:val="20"/>
          <w:szCs w:val="20"/>
        </w:rPr>
        <w:t>Каргасокского района</w:t>
      </w:r>
    </w:p>
    <w:p w:rsidR="005F647D" w:rsidRPr="005E45C0" w:rsidRDefault="009C2346" w:rsidP="00F66AC4">
      <w:pPr>
        <w:ind w:left="5670"/>
        <w:rPr>
          <w:sz w:val="20"/>
          <w:szCs w:val="20"/>
        </w:rPr>
      </w:pPr>
      <w:r w:rsidRPr="005E45C0">
        <w:rPr>
          <w:sz w:val="20"/>
          <w:szCs w:val="20"/>
        </w:rPr>
        <w:t>о</w:t>
      </w:r>
      <w:r w:rsidR="005F647D" w:rsidRPr="005E45C0">
        <w:rPr>
          <w:sz w:val="20"/>
          <w:szCs w:val="20"/>
        </w:rPr>
        <w:t>т</w:t>
      </w:r>
      <w:r w:rsidRPr="005E45C0">
        <w:rPr>
          <w:sz w:val="20"/>
          <w:szCs w:val="20"/>
        </w:rPr>
        <w:t xml:space="preserve"> </w:t>
      </w:r>
      <w:r w:rsidR="005E45C0" w:rsidRPr="005E45C0">
        <w:rPr>
          <w:sz w:val="20"/>
          <w:szCs w:val="20"/>
        </w:rPr>
        <w:t>16.12</w:t>
      </w:r>
      <w:r w:rsidR="0016764E" w:rsidRPr="005E45C0">
        <w:rPr>
          <w:sz w:val="20"/>
          <w:szCs w:val="20"/>
        </w:rPr>
        <w:t>.</w:t>
      </w:r>
      <w:r w:rsidR="005F647D" w:rsidRPr="005E45C0">
        <w:rPr>
          <w:sz w:val="20"/>
          <w:szCs w:val="20"/>
        </w:rPr>
        <w:t>20</w:t>
      </w:r>
      <w:r w:rsidR="00E87F8C" w:rsidRPr="005E45C0">
        <w:rPr>
          <w:sz w:val="20"/>
          <w:szCs w:val="20"/>
        </w:rPr>
        <w:t>20</w:t>
      </w:r>
      <w:r w:rsidR="005F647D" w:rsidRPr="005E45C0">
        <w:rPr>
          <w:sz w:val="20"/>
          <w:szCs w:val="20"/>
        </w:rPr>
        <w:t xml:space="preserve"> № </w:t>
      </w:r>
      <w:r w:rsidR="005E45C0" w:rsidRPr="005E45C0">
        <w:rPr>
          <w:sz w:val="20"/>
          <w:szCs w:val="20"/>
        </w:rPr>
        <w:t>273</w:t>
      </w:r>
    </w:p>
    <w:p w:rsidR="005F647D" w:rsidRPr="005E45C0" w:rsidRDefault="005F647D" w:rsidP="00F66AC4">
      <w:pPr>
        <w:ind w:left="5670"/>
        <w:rPr>
          <w:sz w:val="20"/>
          <w:szCs w:val="20"/>
        </w:rPr>
      </w:pPr>
      <w:r w:rsidRPr="005E45C0">
        <w:rPr>
          <w:sz w:val="20"/>
          <w:szCs w:val="20"/>
        </w:rPr>
        <w:t>Приложение</w:t>
      </w:r>
    </w:p>
    <w:p w:rsidR="00486518" w:rsidRPr="00776D7D" w:rsidRDefault="00486518" w:rsidP="00486518">
      <w:pPr>
        <w:jc w:val="right"/>
      </w:pPr>
    </w:p>
    <w:p w:rsidR="00B577A9" w:rsidRPr="00776D7D" w:rsidRDefault="00C76E4E" w:rsidP="005F647D">
      <w:pPr>
        <w:jc w:val="center"/>
      </w:pPr>
      <w:r w:rsidRPr="00776D7D">
        <w:t>Поряд</w:t>
      </w:r>
      <w:r w:rsidR="00B577A9" w:rsidRPr="00776D7D">
        <w:t>о</w:t>
      </w:r>
      <w:r w:rsidRPr="00776D7D">
        <w:t>к</w:t>
      </w:r>
    </w:p>
    <w:p w:rsidR="00D27687" w:rsidRPr="00776D7D" w:rsidRDefault="00C76E4E" w:rsidP="005F647D">
      <w:pPr>
        <w:jc w:val="center"/>
      </w:pPr>
      <w:r w:rsidRPr="00776D7D">
        <w:t>предоставления и распределения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 использующими в качестве топлива нефть или мазут</w:t>
      </w:r>
    </w:p>
    <w:p w:rsidR="00C76E4E" w:rsidRPr="00776D7D" w:rsidRDefault="00C76E4E" w:rsidP="005F647D">
      <w:pPr>
        <w:jc w:val="center"/>
      </w:pPr>
    </w:p>
    <w:p w:rsidR="00661F18" w:rsidRPr="00776D7D" w:rsidRDefault="00C11A6C" w:rsidP="006141A0">
      <w:pPr>
        <w:ind w:firstLine="426"/>
        <w:jc w:val="both"/>
        <w:rPr>
          <w:spacing w:val="2"/>
        </w:rPr>
      </w:pPr>
      <w:r w:rsidRPr="00776D7D">
        <w:rPr>
          <w:spacing w:val="2"/>
        </w:rPr>
        <w:t>1.</w:t>
      </w:r>
      <w:r w:rsidR="00C76E4E" w:rsidRPr="00776D7D">
        <w:rPr>
          <w:spacing w:val="2"/>
        </w:rPr>
        <w:t xml:space="preserve"> </w:t>
      </w:r>
      <w:r w:rsidR="00D27687" w:rsidRPr="00776D7D">
        <w:rPr>
          <w:spacing w:val="2"/>
        </w:rPr>
        <w:t>Настоящ</w:t>
      </w:r>
      <w:r w:rsidR="00C76E4E" w:rsidRPr="00776D7D">
        <w:rPr>
          <w:spacing w:val="2"/>
        </w:rPr>
        <w:t>ий</w:t>
      </w:r>
      <w:r w:rsidR="00D27687" w:rsidRPr="00776D7D">
        <w:rPr>
          <w:spacing w:val="2"/>
        </w:rPr>
        <w:t xml:space="preserve"> </w:t>
      </w:r>
      <w:r w:rsidR="00C76E4E" w:rsidRPr="00776D7D">
        <w:rPr>
          <w:spacing w:val="2"/>
        </w:rPr>
        <w:t>Порядок</w:t>
      </w:r>
      <w:r w:rsidR="00D27687" w:rsidRPr="00776D7D">
        <w:rPr>
          <w:spacing w:val="2"/>
        </w:rPr>
        <w:t xml:space="preserve"> </w:t>
      </w:r>
      <w:r w:rsidR="00C76E4E" w:rsidRPr="00776D7D">
        <w:t>определяет правила предоставления и распределения иных межбюджетных трансфертов из бюджета муниципального образования «Каргасокский район» бюджетам сельских поселений Каргасокского района на компенсацию расходов по организации</w:t>
      </w:r>
      <w:r w:rsidR="0035527E" w:rsidRPr="00776D7D">
        <w:rPr>
          <w:spacing w:val="2"/>
        </w:rPr>
        <w:t xml:space="preserve"> теплоснабжения теплоснабжающими организациями, использующими в качестве топлива нефть или мазут (далее - ИМБТ)</w:t>
      </w:r>
      <w:r w:rsidR="00C76E4E" w:rsidRPr="00776D7D">
        <w:rPr>
          <w:spacing w:val="2"/>
        </w:rPr>
        <w:t>.</w:t>
      </w:r>
    </w:p>
    <w:p w:rsidR="008D3E10" w:rsidRPr="00776D7D" w:rsidRDefault="00C76E4E" w:rsidP="006141A0">
      <w:pPr>
        <w:ind w:firstLine="426"/>
        <w:jc w:val="both"/>
      </w:pPr>
      <w:r w:rsidRPr="00776D7D">
        <w:t xml:space="preserve">2. </w:t>
      </w:r>
      <w:r w:rsidR="008D3E10" w:rsidRPr="00776D7D">
        <w:t>ИМБТ предоставляются с целью софинансирования расходных обязательств сельских поселений на компенсацию расходов по организации теплоснабжения теплоснабжающими организациями, использующими в качестве основного вида топлива нефть или мазут.</w:t>
      </w:r>
    </w:p>
    <w:p w:rsidR="00761FFE" w:rsidRPr="00776D7D" w:rsidRDefault="00761FFE" w:rsidP="006141A0">
      <w:pPr>
        <w:ind w:firstLine="426"/>
        <w:jc w:val="both"/>
      </w:pPr>
      <w:r w:rsidRPr="00776D7D">
        <w:t>3. ИМБТ предоставляются за счет средств областного бюджета в размере 99,99 % от общей потребности и за счет средств районного бюджета в размере 0,01 % от общей потребности.</w:t>
      </w:r>
    </w:p>
    <w:p w:rsidR="00084522" w:rsidRPr="00776D7D" w:rsidRDefault="00A42AC6" w:rsidP="006141A0">
      <w:pPr>
        <w:ind w:firstLine="426"/>
        <w:jc w:val="both"/>
      </w:pPr>
      <w:r w:rsidRPr="00776D7D">
        <w:t>4</w:t>
      </w:r>
      <w:r w:rsidR="00084522" w:rsidRPr="00776D7D">
        <w:t>. Критериями отбора муниципальных образований для предоставления ИМБТ являются:</w:t>
      </w:r>
    </w:p>
    <w:p w:rsidR="00084522" w:rsidRPr="00776D7D" w:rsidRDefault="00084522" w:rsidP="006141A0">
      <w:pPr>
        <w:ind w:firstLine="426"/>
        <w:jc w:val="both"/>
      </w:pPr>
      <w:r w:rsidRPr="00776D7D">
        <w:t xml:space="preserve">1) наличие на территории </w:t>
      </w:r>
      <w:r w:rsidR="004D1A6F" w:rsidRPr="00776D7D">
        <w:t>сельского поселения</w:t>
      </w:r>
      <w:r w:rsidRPr="00776D7D">
        <w:t xml:space="preserve"> теплоисточников, использующих в качестве основного вида топлива нефть или мазут;</w:t>
      </w:r>
    </w:p>
    <w:p w:rsidR="00084522" w:rsidRPr="00776D7D" w:rsidRDefault="00084522" w:rsidP="006141A0">
      <w:pPr>
        <w:ind w:firstLine="426"/>
        <w:jc w:val="both"/>
      </w:pPr>
      <w:r w:rsidRPr="00776D7D">
        <w:t xml:space="preserve">2) наличие утвержденных тарифов для ресурсоснабжающих организаций, осуществляющих деятельность на территории </w:t>
      </w:r>
      <w:r w:rsidR="004D1A6F" w:rsidRPr="00776D7D">
        <w:t>сельских поселений</w:t>
      </w:r>
      <w:r w:rsidRPr="00776D7D">
        <w:t xml:space="preserve"> и эксплуатирующих теплоисточники, использующих в качестве основного вида топлива нефть или мазут.</w:t>
      </w:r>
    </w:p>
    <w:p w:rsidR="00C563AA" w:rsidRPr="00776D7D" w:rsidRDefault="00A42AC6" w:rsidP="006141A0">
      <w:pPr>
        <w:ind w:firstLine="426"/>
        <w:jc w:val="both"/>
      </w:pPr>
      <w:r w:rsidRPr="00776D7D">
        <w:t>5</w:t>
      </w:r>
      <w:r w:rsidR="00C563AA" w:rsidRPr="00776D7D">
        <w:t>. Условиями предоставления ИМБТ являются:</w:t>
      </w:r>
    </w:p>
    <w:p w:rsidR="009C3853" w:rsidRPr="00776D7D" w:rsidRDefault="00C563AA" w:rsidP="006141A0">
      <w:pPr>
        <w:tabs>
          <w:tab w:val="left" w:pos="993"/>
        </w:tabs>
        <w:ind w:firstLine="426"/>
        <w:contextualSpacing/>
        <w:jc w:val="both"/>
      </w:pPr>
      <w:r w:rsidRPr="00776D7D">
        <w:t xml:space="preserve">1) заключение Соглашения между Администрацией сельского поселения и главным распорядителем бюджетных средств бюджета муниципального образования «Каргасокский район» о предоставлении из районного бюджета ИМБТ бюджету сельского поселения, предусматривающего обязательства сельского поселения по исполнению расходных обязательств, в целях </w:t>
      </w:r>
      <w:r w:rsidR="00F25918" w:rsidRPr="00776D7D">
        <w:t>исполнения</w:t>
      </w:r>
      <w:r w:rsidRPr="00776D7D">
        <w:t xml:space="preserve"> которых предоставляются ИМБТ, и ответственность за неисполнение предусмотренных указанным соглашением обязательств (далее – Соглашение)</w:t>
      </w:r>
      <w:r w:rsidR="009C3853" w:rsidRPr="00776D7D">
        <w:t>.</w:t>
      </w:r>
      <w:r w:rsidR="009C3853" w:rsidRPr="00776D7D">
        <w:rPr>
          <w:spacing w:val="2"/>
        </w:rPr>
        <w:t xml:space="preserve"> Соглашение </w:t>
      </w:r>
      <w:r w:rsidR="009C3853" w:rsidRPr="00776D7D">
        <w:t>должно содержать форму и сроки предоставления отчетов об использовании средств ИМБТ и перечень предоставляемых документов;</w:t>
      </w:r>
    </w:p>
    <w:p w:rsidR="007A1DF6" w:rsidRPr="00776D7D" w:rsidRDefault="00AC657B" w:rsidP="006141A0">
      <w:pPr>
        <w:widowControl w:val="0"/>
        <w:autoSpaceDE w:val="0"/>
        <w:autoSpaceDN w:val="0"/>
        <w:ind w:firstLine="426"/>
        <w:jc w:val="both"/>
      </w:pPr>
      <w:r w:rsidRPr="00776D7D">
        <w:t>2</w:t>
      </w:r>
      <w:r w:rsidR="00C563AA" w:rsidRPr="00776D7D">
        <w:t xml:space="preserve">) наличие соглашения о предоставлении субсидии, заключенного между Администрацией сельского поселения и ресурсоснабжающей организацией, </w:t>
      </w:r>
      <w:r w:rsidR="007A1DF6" w:rsidRPr="00776D7D">
        <w:t>эксплуатирующей теплоисточники, использующие в качестве топлива нефть или мазут;</w:t>
      </w:r>
    </w:p>
    <w:p w:rsidR="00C563AA" w:rsidRPr="00776D7D" w:rsidRDefault="00AC657B" w:rsidP="006141A0">
      <w:pPr>
        <w:widowControl w:val="0"/>
        <w:autoSpaceDE w:val="0"/>
        <w:autoSpaceDN w:val="0"/>
        <w:ind w:firstLine="426"/>
        <w:jc w:val="both"/>
      </w:pPr>
      <w:r w:rsidRPr="00776D7D">
        <w:t>3</w:t>
      </w:r>
      <w:r w:rsidR="00C563AA" w:rsidRPr="00776D7D">
        <w:t xml:space="preserve">) наличие утвержденного Администрацией сельского поселения порядка предоставления и распределения субсидии на компенсацию расходов по организации </w:t>
      </w:r>
      <w:r w:rsidR="007A1DF6" w:rsidRPr="00776D7D">
        <w:rPr>
          <w:spacing w:val="2"/>
        </w:rPr>
        <w:t>теплоснабжения теплоснабжающими организациями, использующими в качестве топлива нефть или мазут</w:t>
      </w:r>
      <w:r w:rsidR="00C563AA" w:rsidRPr="00776D7D">
        <w:t>;</w:t>
      </w:r>
    </w:p>
    <w:p w:rsidR="00C563AA" w:rsidRPr="00776D7D" w:rsidRDefault="00AC657B" w:rsidP="006141A0">
      <w:pPr>
        <w:widowControl w:val="0"/>
        <w:autoSpaceDE w:val="0"/>
        <w:autoSpaceDN w:val="0"/>
        <w:ind w:firstLine="426"/>
        <w:jc w:val="both"/>
      </w:pPr>
      <w:r w:rsidRPr="00776D7D">
        <w:t>4</w:t>
      </w:r>
      <w:r w:rsidR="00C563AA" w:rsidRPr="00776D7D">
        <w:t xml:space="preserve">) наличие утвержденных тарифов для ресурсоснабжающих организаций, осуществляющих деятельность на территории сельского поселения и эксплуатирующих </w:t>
      </w:r>
      <w:r w:rsidR="007A1DF6" w:rsidRPr="00776D7D">
        <w:t>теплоисточники, использующие в качестве топлива нефть или мазут</w:t>
      </w:r>
      <w:r w:rsidR="00C563AA" w:rsidRPr="00776D7D">
        <w:t>.</w:t>
      </w:r>
    </w:p>
    <w:p w:rsidR="00AC657B" w:rsidRPr="00776D7D" w:rsidRDefault="00A42AC6" w:rsidP="006141A0">
      <w:pPr>
        <w:widowControl w:val="0"/>
        <w:autoSpaceDE w:val="0"/>
        <w:autoSpaceDN w:val="0"/>
        <w:ind w:firstLine="426"/>
        <w:jc w:val="both"/>
      </w:pPr>
      <w:r w:rsidRPr="00776D7D">
        <w:t>6</w:t>
      </w:r>
      <w:r w:rsidR="00BB2342" w:rsidRPr="00776D7D">
        <w:t xml:space="preserve">. </w:t>
      </w:r>
      <w:r w:rsidR="00AC657B" w:rsidRPr="00776D7D">
        <w:t>Методика расчета ИМБТ.</w:t>
      </w:r>
    </w:p>
    <w:p w:rsidR="00BB2342" w:rsidRPr="00776D7D" w:rsidRDefault="00AC657B" w:rsidP="006141A0">
      <w:pPr>
        <w:widowControl w:val="0"/>
        <w:autoSpaceDE w:val="0"/>
        <w:autoSpaceDN w:val="0"/>
        <w:ind w:firstLine="426"/>
        <w:jc w:val="both"/>
      </w:pPr>
      <w:r w:rsidRPr="00776D7D">
        <w:t xml:space="preserve">1) </w:t>
      </w:r>
      <w:r w:rsidR="00BB2342" w:rsidRPr="00776D7D">
        <w:t>Расчет планового размера ИМБТ на очередной финансовый год производится в срок до 1 июня года, предшествующего очередному финансовому году. Размер ИМБТ i-</w:t>
      </w:r>
      <w:proofErr w:type="spellStart"/>
      <w:r w:rsidR="00BB2342" w:rsidRPr="00776D7D">
        <w:t>му</w:t>
      </w:r>
      <w:proofErr w:type="spellEnd"/>
      <w:r w:rsidR="00BB2342" w:rsidRPr="00776D7D">
        <w:t xml:space="preserve"> сельскому поселению на очередной финансовый год определяется по формуле 1:</w:t>
      </w:r>
    </w:p>
    <w:p w:rsidR="00BB2342" w:rsidRPr="00776D7D" w:rsidRDefault="00BB2342" w:rsidP="006141A0">
      <w:pPr>
        <w:widowControl w:val="0"/>
        <w:autoSpaceDE w:val="0"/>
        <w:autoSpaceDN w:val="0"/>
        <w:ind w:firstLine="426"/>
        <w:jc w:val="both"/>
      </w:pPr>
    </w:p>
    <w:p w:rsidR="00C76E4E" w:rsidRPr="00776D7D" w:rsidRDefault="008A027A" w:rsidP="006141A0">
      <w:pPr>
        <w:ind w:firstLine="426"/>
        <w:jc w:val="center"/>
      </w:pPr>
      <w:r w:rsidRPr="00776D7D">
        <w:rPr>
          <w:noProof/>
          <w:position w:val="-13"/>
        </w:rPr>
        <w:drawing>
          <wp:inline distT="0" distB="0" distL="0" distR="0" wp14:anchorId="1F75B5DE" wp14:editId="01CED527">
            <wp:extent cx="2600325" cy="2952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325" cy="295275"/>
                    </a:xfrm>
                    <a:prstGeom prst="rect">
                      <a:avLst/>
                    </a:prstGeom>
                    <a:noFill/>
                    <a:ln>
                      <a:noFill/>
                    </a:ln>
                  </pic:spPr>
                </pic:pic>
              </a:graphicData>
            </a:graphic>
          </wp:inline>
        </w:drawing>
      </w:r>
    </w:p>
    <w:p w:rsidR="008A027A" w:rsidRPr="00776D7D" w:rsidRDefault="008A027A" w:rsidP="006141A0">
      <w:pPr>
        <w:ind w:firstLine="426"/>
        <w:jc w:val="both"/>
      </w:pPr>
    </w:p>
    <w:p w:rsidR="001E0B1B" w:rsidRPr="00776D7D" w:rsidRDefault="001E0B1B" w:rsidP="006141A0">
      <w:pPr>
        <w:widowControl w:val="0"/>
        <w:autoSpaceDE w:val="0"/>
        <w:autoSpaceDN w:val="0"/>
        <w:adjustRightInd w:val="0"/>
        <w:ind w:firstLine="426"/>
        <w:jc w:val="both"/>
      </w:pPr>
      <w:r w:rsidRPr="00776D7D">
        <w:t xml:space="preserve">j - теплоснабжающая организация, использующая в качестве топлива нефть или мазут </w:t>
      </w:r>
      <w:r w:rsidR="00AC657B" w:rsidRPr="00776D7D">
        <w:t xml:space="preserve">(далее – Топливо) </w:t>
      </w:r>
      <w:r w:rsidRPr="00776D7D">
        <w:t xml:space="preserve">и отпускающая </w:t>
      </w:r>
      <w:proofErr w:type="spellStart"/>
      <w:r w:rsidRPr="00776D7D">
        <w:t>теплоэнергию</w:t>
      </w:r>
      <w:proofErr w:type="spellEnd"/>
      <w:r w:rsidRPr="00776D7D">
        <w:t xml:space="preserve"> потребителям i-</w:t>
      </w:r>
      <w:proofErr w:type="spellStart"/>
      <w:r w:rsidRPr="00776D7D">
        <w:t>го</w:t>
      </w:r>
      <w:proofErr w:type="spellEnd"/>
      <w:r w:rsidRPr="00776D7D">
        <w:t xml:space="preserve"> </w:t>
      </w:r>
      <w:r w:rsidR="00BA61AC" w:rsidRPr="00776D7D">
        <w:t>сельского поселения</w:t>
      </w:r>
      <w:r w:rsidRPr="00776D7D">
        <w:t>;</w:t>
      </w:r>
    </w:p>
    <w:p w:rsidR="00AC657B" w:rsidRPr="00776D7D" w:rsidRDefault="001E0B1B" w:rsidP="006141A0">
      <w:pPr>
        <w:widowControl w:val="0"/>
        <w:autoSpaceDE w:val="0"/>
        <w:autoSpaceDN w:val="0"/>
        <w:adjustRightInd w:val="0"/>
        <w:spacing w:before="200"/>
        <w:ind w:firstLine="426"/>
        <w:jc w:val="both"/>
      </w:pPr>
      <w:proofErr w:type="spellStart"/>
      <w:r w:rsidRPr="00776D7D">
        <w:t>Рп_max</w:t>
      </w:r>
      <w:proofErr w:type="spellEnd"/>
      <w:r w:rsidRPr="00776D7D">
        <w:t xml:space="preserve"> - </w:t>
      </w:r>
      <w:r w:rsidR="00AC657B" w:rsidRPr="00776D7D">
        <w:t xml:space="preserve">максимальная фактическая цена (для нефти, включая диспетчеризацию, налив, </w:t>
      </w:r>
      <w:r w:rsidR="00AC657B" w:rsidRPr="00776D7D">
        <w:lastRenderedPageBreak/>
        <w:t xml:space="preserve">комиссионное вознаграждение и транспортировку по магистральному нефтепроводу) Топлива, действовавшая в период январь - май года, предшествующего очередному финансовому году (руб./т с учетом НДС). Значение показателя </w:t>
      </w:r>
      <w:proofErr w:type="spellStart"/>
      <w:r w:rsidR="00AC657B" w:rsidRPr="00776D7D">
        <w:t>Pп_max</w:t>
      </w:r>
      <w:proofErr w:type="spellEnd"/>
      <w:r w:rsidR="00AC657B" w:rsidRPr="00776D7D">
        <w:t xml:space="preserve"> определяется по результатам мониторинга;</w:t>
      </w:r>
    </w:p>
    <w:p w:rsidR="001E0B1B" w:rsidRPr="00776D7D" w:rsidRDefault="001E0B1B" w:rsidP="006141A0">
      <w:pPr>
        <w:widowControl w:val="0"/>
        <w:autoSpaceDE w:val="0"/>
        <w:autoSpaceDN w:val="0"/>
        <w:adjustRightInd w:val="0"/>
        <w:spacing w:before="200"/>
        <w:ind w:firstLine="426"/>
        <w:jc w:val="both"/>
      </w:pPr>
      <w:proofErr w:type="spellStart"/>
      <w:r w:rsidRPr="00776D7D">
        <w:t>Рт</w:t>
      </w:r>
      <w:r w:rsidRPr="00776D7D">
        <w:rPr>
          <w:vertAlign w:val="subscript"/>
        </w:rPr>
        <w:t>j</w:t>
      </w:r>
      <w:proofErr w:type="spellEnd"/>
      <w:r w:rsidRPr="00776D7D">
        <w:t xml:space="preserve"> - цена </w:t>
      </w:r>
      <w:r w:rsidR="00AC657B" w:rsidRPr="00776D7D">
        <w:t>Т</w:t>
      </w:r>
      <w:r w:rsidRPr="00776D7D">
        <w:t xml:space="preserve">оплива, учтенная при установлении тарифов на </w:t>
      </w:r>
      <w:proofErr w:type="spellStart"/>
      <w:r w:rsidRPr="00776D7D">
        <w:t>теплоэнергию</w:t>
      </w:r>
      <w:proofErr w:type="spellEnd"/>
      <w:r w:rsidRPr="00776D7D">
        <w:t xml:space="preserve"> на 2-е полугодие года, предшествующего очередному финансовому году, j-й теплоснабжающей организации (руб./т с учетом НДС);</w:t>
      </w:r>
    </w:p>
    <w:p w:rsidR="001E0B1B" w:rsidRPr="00776D7D" w:rsidRDefault="001E0B1B" w:rsidP="006141A0">
      <w:pPr>
        <w:widowControl w:val="0"/>
        <w:autoSpaceDE w:val="0"/>
        <w:autoSpaceDN w:val="0"/>
        <w:adjustRightInd w:val="0"/>
        <w:spacing w:before="200"/>
        <w:ind w:firstLine="426"/>
        <w:jc w:val="both"/>
      </w:pPr>
      <w:proofErr w:type="spellStart"/>
      <w:r w:rsidRPr="00776D7D">
        <w:t>Iцп</w:t>
      </w:r>
      <w:proofErr w:type="spellEnd"/>
      <w:r w:rsidRPr="00776D7D">
        <w:t xml:space="preserve"> - индекс цен производителей по отрасли "Производство нефтепродуктов" (базовый вариант) на очередной финансовый год, доведенных Министерством экономического развития Российской Федерации в рамках материалов к прогнозу социально-экономического развития регионов по состоянию на 31 мая года, предшествующего очередному финансовому году;</w:t>
      </w:r>
    </w:p>
    <w:p w:rsidR="001E0B1B" w:rsidRPr="00776D7D" w:rsidRDefault="001E0B1B" w:rsidP="006141A0">
      <w:pPr>
        <w:widowControl w:val="0"/>
        <w:autoSpaceDE w:val="0"/>
        <w:autoSpaceDN w:val="0"/>
        <w:adjustRightInd w:val="0"/>
        <w:spacing w:before="200"/>
        <w:ind w:firstLine="426"/>
        <w:jc w:val="both"/>
      </w:pPr>
      <w:proofErr w:type="spellStart"/>
      <w:r w:rsidRPr="00776D7D">
        <w:t>Vн</w:t>
      </w:r>
      <w:r w:rsidRPr="00776D7D">
        <w:rPr>
          <w:vertAlign w:val="subscript"/>
        </w:rPr>
        <w:t>j</w:t>
      </w:r>
      <w:proofErr w:type="spellEnd"/>
      <w:r w:rsidRPr="00776D7D">
        <w:t xml:space="preserve"> - годовой нормативный расход </w:t>
      </w:r>
      <w:r w:rsidR="00AC657B" w:rsidRPr="00776D7D">
        <w:t>Т</w:t>
      </w:r>
      <w:r w:rsidRPr="00776D7D">
        <w:t xml:space="preserve">оплива теплоснабжающей организации на производство </w:t>
      </w:r>
      <w:proofErr w:type="spellStart"/>
      <w:r w:rsidRPr="00776D7D">
        <w:t>теплоэнергии</w:t>
      </w:r>
      <w:proofErr w:type="spellEnd"/>
      <w:r w:rsidRPr="00776D7D">
        <w:t xml:space="preserve">, учтенный при установлении тарифа на </w:t>
      </w:r>
      <w:proofErr w:type="spellStart"/>
      <w:r w:rsidRPr="00776D7D">
        <w:t>теплоэнергию</w:t>
      </w:r>
      <w:proofErr w:type="spellEnd"/>
      <w:r w:rsidRPr="00776D7D">
        <w:t xml:space="preserve"> на год, предшествующий очередному финансовому году (тонн).</w:t>
      </w:r>
    </w:p>
    <w:p w:rsidR="001E0B1B" w:rsidRPr="00776D7D" w:rsidRDefault="0085296F" w:rsidP="006141A0">
      <w:pPr>
        <w:widowControl w:val="0"/>
        <w:autoSpaceDE w:val="0"/>
        <w:autoSpaceDN w:val="0"/>
        <w:adjustRightInd w:val="0"/>
        <w:spacing w:before="200"/>
        <w:ind w:firstLine="426"/>
        <w:jc w:val="both"/>
      </w:pPr>
      <w:r w:rsidRPr="00776D7D">
        <w:t>2)</w:t>
      </w:r>
      <w:r w:rsidR="001E0B1B" w:rsidRPr="00776D7D">
        <w:t xml:space="preserve"> Размер </w:t>
      </w:r>
      <w:r w:rsidR="008C22C1" w:rsidRPr="00776D7D">
        <w:t>ИМБТ</w:t>
      </w:r>
      <w:r w:rsidR="001E0B1B" w:rsidRPr="00776D7D">
        <w:t xml:space="preserve"> подлежит корректировке в текущем финансовом году. Корректировка размера </w:t>
      </w:r>
      <w:r w:rsidR="008C22C1" w:rsidRPr="00776D7D">
        <w:t>ИМБТ</w:t>
      </w:r>
      <w:r w:rsidR="001E0B1B" w:rsidRPr="00776D7D">
        <w:t xml:space="preserve"> осуществляется один раз в течение текущего финансового года не ранее 15 июля и не позднее 30 октября текущего финансового года. Скорректированный размер </w:t>
      </w:r>
      <w:r w:rsidR="008C22C1" w:rsidRPr="00776D7D">
        <w:t>ИМБТ</w:t>
      </w:r>
      <w:r w:rsidR="001E0B1B" w:rsidRPr="00776D7D">
        <w:t xml:space="preserve"> i-</w:t>
      </w:r>
      <w:proofErr w:type="spellStart"/>
      <w:r w:rsidR="001E0B1B" w:rsidRPr="00776D7D">
        <w:t>му</w:t>
      </w:r>
      <w:proofErr w:type="spellEnd"/>
      <w:r w:rsidR="001E0B1B" w:rsidRPr="00776D7D">
        <w:t xml:space="preserve"> </w:t>
      </w:r>
      <w:r w:rsidR="00BA61AC" w:rsidRPr="00776D7D">
        <w:t>сельскому поселению</w:t>
      </w:r>
      <w:r w:rsidR="001E0B1B" w:rsidRPr="00776D7D">
        <w:t xml:space="preserve"> на текущий финансовый год определяется по формуле 2:</w:t>
      </w:r>
    </w:p>
    <w:p w:rsidR="001E0B1B" w:rsidRPr="00776D7D" w:rsidRDefault="001E0B1B" w:rsidP="006141A0">
      <w:pPr>
        <w:widowControl w:val="0"/>
        <w:autoSpaceDE w:val="0"/>
        <w:autoSpaceDN w:val="0"/>
        <w:adjustRightInd w:val="0"/>
        <w:ind w:firstLine="426"/>
        <w:jc w:val="both"/>
      </w:pPr>
    </w:p>
    <w:p w:rsidR="001E0B1B" w:rsidRPr="00776D7D" w:rsidRDefault="001E0B1B" w:rsidP="006141A0">
      <w:pPr>
        <w:widowControl w:val="0"/>
        <w:autoSpaceDE w:val="0"/>
        <w:autoSpaceDN w:val="0"/>
        <w:adjustRightInd w:val="0"/>
        <w:ind w:firstLine="426"/>
        <w:jc w:val="center"/>
      </w:pPr>
      <w:r w:rsidRPr="00776D7D">
        <w:rPr>
          <w:noProof/>
          <w:position w:val="-16"/>
        </w:rPr>
        <w:drawing>
          <wp:inline distT="0" distB="0" distL="0" distR="0" wp14:anchorId="76D3E1ED" wp14:editId="398F3A1C">
            <wp:extent cx="3286125" cy="3333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6125" cy="333375"/>
                    </a:xfrm>
                    <a:prstGeom prst="rect">
                      <a:avLst/>
                    </a:prstGeom>
                    <a:noFill/>
                    <a:ln>
                      <a:noFill/>
                    </a:ln>
                  </pic:spPr>
                </pic:pic>
              </a:graphicData>
            </a:graphic>
          </wp:inline>
        </w:drawing>
      </w:r>
      <w:r w:rsidRPr="00776D7D">
        <w:t xml:space="preserve"> (2)</w:t>
      </w:r>
    </w:p>
    <w:p w:rsidR="001E0B1B" w:rsidRPr="00776D7D" w:rsidRDefault="001E0B1B" w:rsidP="006141A0">
      <w:pPr>
        <w:widowControl w:val="0"/>
        <w:autoSpaceDE w:val="0"/>
        <w:autoSpaceDN w:val="0"/>
        <w:adjustRightInd w:val="0"/>
        <w:ind w:firstLine="426"/>
        <w:jc w:val="both"/>
      </w:pPr>
    </w:p>
    <w:p w:rsidR="001E0B1B" w:rsidRPr="00776D7D" w:rsidRDefault="001E0B1B" w:rsidP="006141A0">
      <w:pPr>
        <w:widowControl w:val="0"/>
        <w:autoSpaceDE w:val="0"/>
        <w:autoSpaceDN w:val="0"/>
        <w:adjustRightInd w:val="0"/>
        <w:ind w:firstLine="426"/>
        <w:jc w:val="both"/>
      </w:pPr>
      <w:r w:rsidRPr="00776D7D">
        <w:t>Sф1</w:t>
      </w:r>
      <w:r w:rsidRPr="00776D7D">
        <w:rPr>
          <w:vertAlign w:val="subscript"/>
        </w:rPr>
        <w:t>i</w:t>
      </w:r>
      <w:r w:rsidRPr="00776D7D">
        <w:t xml:space="preserve"> - размер </w:t>
      </w:r>
      <w:r w:rsidR="008C22C1" w:rsidRPr="00776D7D">
        <w:t>ИМБТ</w:t>
      </w:r>
      <w:r w:rsidRPr="00776D7D">
        <w:t xml:space="preserve"> i-</w:t>
      </w:r>
      <w:proofErr w:type="spellStart"/>
      <w:r w:rsidRPr="00776D7D">
        <w:t>му</w:t>
      </w:r>
      <w:proofErr w:type="spellEnd"/>
      <w:r w:rsidRPr="00776D7D">
        <w:t xml:space="preserve"> </w:t>
      </w:r>
      <w:r w:rsidR="00BA61AC" w:rsidRPr="00776D7D">
        <w:t>сельскому поселению</w:t>
      </w:r>
      <w:r w:rsidRPr="00776D7D">
        <w:t xml:space="preserve"> за 1-е полугодие текущего финансового года, определяемый по </w:t>
      </w:r>
      <w:hyperlink w:anchor="Par2630" w:tooltip="_ (3)" w:history="1">
        <w:r w:rsidRPr="00776D7D">
          <w:t>формуле 3</w:t>
        </w:r>
      </w:hyperlink>
      <w:r w:rsidRPr="00776D7D">
        <w:t>;</w:t>
      </w:r>
    </w:p>
    <w:p w:rsidR="00E03012" w:rsidRPr="00776D7D" w:rsidRDefault="001E0B1B" w:rsidP="006141A0">
      <w:pPr>
        <w:widowControl w:val="0"/>
        <w:autoSpaceDE w:val="0"/>
        <w:autoSpaceDN w:val="0"/>
        <w:adjustRightInd w:val="0"/>
        <w:spacing w:before="200"/>
        <w:ind w:firstLine="426"/>
        <w:jc w:val="both"/>
      </w:pPr>
      <w:proofErr w:type="spellStart"/>
      <w:r w:rsidRPr="00776D7D">
        <w:t>Рф</w:t>
      </w:r>
      <w:proofErr w:type="spellEnd"/>
      <w:r w:rsidRPr="00776D7D">
        <w:t xml:space="preserve"> - </w:t>
      </w:r>
      <w:r w:rsidR="00E03012" w:rsidRPr="00776D7D">
        <w:t>среднее арифметическое значений фактических цен приобретения Топлива теплоснабжающей организацией, сложившихся в период январь - июнь текущего финансового года (руб./т с учетом НДС).</w:t>
      </w:r>
    </w:p>
    <w:p w:rsidR="00E03012" w:rsidRPr="00776D7D" w:rsidRDefault="00E03012" w:rsidP="006141A0">
      <w:pPr>
        <w:widowControl w:val="0"/>
        <w:autoSpaceDE w:val="0"/>
        <w:autoSpaceDN w:val="0"/>
        <w:adjustRightInd w:val="0"/>
        <w:spacing w:before="200"/>
        <w:ind w:firstLine="426"/>
        <w:jc w:val="both"/>
      </w:pPr>
      <w:r w:rsidRPr="00776D7D">
        <w:t>При определении цены нефти на каждый месяц указанного периода учитывается максимальная из цен, сложившихся в соответствующем месяце на пунктах отпуска нефти в с. Семилужки и с. Молчаново, определенная по результатам мониторинга, проводимого Департаментом ЖКХ и государственного жилищного надзора Томской области.</w:t>
      </w:r>
    </w:p>
    <w:p w:rsidR="001E0B1B" w:rsidRPr="00776D7D" w:rsidRDefault="001E0B1B" w:rsidP="006141A0">
      <w:pPr>
        <w:widowControl w:val="0"/>
        <w:autoSpaceDE w:val="0"/>
        <w:autoSpaceDN w:val="0"/>
        <w:adjustRightInd w:val="0"/>
        <w:spacing w:before="200"/>
        <w:ind w:firstLine="426"/>
        <w:jc w:val="both"/>
      </w:pPr>
      <w:proofErr w:type="spellStart"/>
      <w:r w:rsidRPr="00776D7D">
        <w:t>Ртпл</w:t>
      </w:r>
      <w:r w:rsidRPr="00776D7D">
        <w:rPr>
          <w:vertAlign w:val="subscript"/>
        </w:rPr>
        <w:t>j</w:t>
      </w:r>
      <w:proofErr w:type="spellEnd"/>
      <w:r w:rsidRPr="00776D7D">
        <w:t xml:space="preserve"> - цена </w:t>
      </w:r>
      <w:r w:rsidR="00E03012" w:rsidRPr="00776D7D">
        <w:t>Топлива,</w:t>
      </w:r>
      <w:r w:rsidRPr="00776D7D">
        <w:t xml:space="preserve"> учтенная при установлении тарифа на </w:t>
      </w:r>
      <w:proofErr w:type="spellStart"/>
      <w:r w:rsidRPr="00776D7D">
        <w:t>теплоэнергию</w:t>
      </w:r>
      <w:proofErr w:type="spellEnd"/>
      <w:r w:rsidRPr="00776D7D">
        <w:t xml:space="preserve"> для j-й теплоснабжающей организации, действующего с 1 июля текущего финансового года (руб./т с учетом НДС);</w:t>
      </w:r>
    </w:p>
    <w:p w:rsidR="001E0B1B" w:rsidRPr="00776D7D" w:rsidRDefault="001E0B1B" w:rsidP="006141A0">
      <w:pPr>
        <w:widowControl w:val="0"/>
        <w:autoSpaceDE w:val="0"/>
        <w:autoSpaceDN w:val="0"/>
        <w:adjustRightInd w:val="0"/>
        <w:spacing w:before="200"/>
        <w:ind w:firstLine="426"/>
        <w:jc w:val="both"/>
      </w:pPr>
      <w:proofErr w:type="spellStart"/>
      <w:r w:rsidRPr="00776D7D">
        <w:t>Vнпл</w:t>
      </w:r>
      <w:r w:rsidRPr="00776D7D">
        <w:rPr>
          <w:vertAlign w:val="subscript"/>
        </w:rPr>
        <w:t>j</w:t>
      </w:r>
      <w:proofErr w:type="spellEnd"/>
      <w:r w:rsidRPr="00776D7D">
        <w:t xml:space="preserve"> - нормативный расход </w:t>
      </w:r>
      <w:r w:rsidR="00E03012" w:rsidRPr="00776D7D">
        <w:t>Т</w:t>
      </w:r>
      <w:r w:rsidRPr="00776D7D">
        <w:t xml:space="preserve">оплива на производство </w:t>
      </w:r>
      <w:proofErr w:type="spellStart"/>
      <w:r w:rsidRPr="00776D7D">
        <w:t>теплоэнергии</w:t>
      </w:r>
      <w:proofErr w:type="spellEnd"/>
      <w:r w:rsidRPr="00776D7D">
        <w:t xml:space="preserve">, учтенный при установлении тарифа на </w:t>
      </w:r>
      <w:proofErr w:type="spellStart"/>
      <w:r w:rsidRPr="00776D7D">
        <w:t>теплоэнергию</w:t>
      </w:r>
      <w:proofErr w:type="spellEnd"/>
      <w:r w:rsidRPr="00776D7D">
        <w:t xml:space="preserve"> на 2-е полугодие для j-й теплоснабжающей организации, действующего с 1 июля текущего финансового года (тонн);</w:t>
      </w:r>
    </w:p>
    <w:p w:rsidR="001E0B1B" w:rsidRPr="00776D7D" w:rsidRDefault="001E0B1B" w:rsidP="006141A0">
      <w:pPr>
        <w:widowControl w:val="0"/>
        <w:autoSpaceDE w:val="0"/>
        <w:autoSpaceDN w:val="0"/>
        <w:adjustRightInd w:val="0"/>
        <w:spacing w:before="200"/>
        <w:ind w:firstLine="426"/>
        <w:jc w:val="both"/>
      </w:pPr>
      <w:r w:rsidRPr="00776D7D">
        <w:rPr>
          <w:noProof/>
          <w:position w:val="-8"/>
        </w:rPr>
        <w:drawing>
          <wp:inline distT="0" distB="0" distL="0" distR="0" wp14:anchorId="46B51C10" wp14:editId="2D026E20">
            <wp:extent cx="34290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776D7D">
        <w:t xml:space="preserve"> - величина разницы между размером </w:t>
      </w:r>
      <w:r w:rsidR="008C22C1" w:rsidRPr="00776D7D">
        <w:t>ИМБТ</w:t>
      </w:r>
      <w:r w:rsidRPr="00776D7D">
        <w:t>, фактически предоставленной i-</w:t>
      </w:r>
      <w:proofErr w:type="spellStart"/>
      <w:r w:rsidRPr="00776D7D">
        <w:t>му</w:t>
      </w:r>
      <w:proofErr w:type="spellEnd"/>
      <w:r w:rsidRPr="00776D7D">
        <w:t xml:space="preserve"> </w:t>
      </w:r>
      <w:r w:rsidR="00BA61AC" w:rsidRPr="00776D7D">
        <w:t>сельскому поселению</w:t>
      </w:r>
      <w:r w:rsidRPr="00776D7D">
        <w:t xml:space="preserve"> в году, предшествующем текущему финансовому году, и необходимым размером </w:t>
      </w:r>
      <w:r w:rsidR="008C22C1" w:rsidRPr="00776D7D">
        <w:t>ИМБТ</w:t>
      </w:r>
      <w:r w:rsidRPr="00776D7D">
        <w:t xml:space="preserve"> на год, предшествующий текущему финансовому году, определяемая по </w:t>
      </w:r>
      <w:hyperlink w:anchor="Par2636" w:tooltip="_ (4)" w:history="1">
        <w:r w:rsidRPr="00776D7D">
          <w:t>формуле 4</w:t>
        </w:r>
      </w:hyperlink>
      <w:r w:rsidRPr="00776D7D">
        <w:t>.</w:t>
      </w:r>
    </w:p>
    <w:p w:rsidR="001E0B1B" w:rsidRPr="00776D7D" w:rsidRDefault="001E0B1B" w:rsidP="006141A0">
      <w:pPr>
        <w:widowControl w:val="0"/>
        <w:autoSpaceDE w:val="0"/>
        <w:autoSpaceDN w:val="0"/>
        <w:adjustRightInd w:val="0"/>
        <w:ind w:firstLine="426"/>
        <w:jc w:val="both"/>
      </w:pPr>
    </w:p>
    <w:p w:rsidR="001E0B1B" w:rsidRPr="00776D7D" w:rsidRDefault="001E0B1B" w:rsidP="006141A0">
      <w:pPr>
        <w:widowControl w:val="0"/>
        <w:autoSpaceDE w:val="0"/>
        <w:autoSpaceDN w:val="0"/>
        <w:adjustRightInd w:val="0"/>
        <w:ind w:firstLine="426"/>
        <w:jc w:val="center"/>
      </w:pPr>
      <w:bookmarkStart w:id="3" w:name="Par2630"/>
      <w:bookmarkEnd w:id="3"/>
      <w:r w:rsidRPr="00776D7D">
        <w:rPr>
          <w:noProof/>
          <w:position w:val="-13"/>
        </w:rPr>
        <w:drawing>
          <wp:inline distT="0" distB="0" distL="0" distR="0" wp14:anchorId="51479312" wp14:editId="41E20463">
            <wp:extent cx="2276475" cy="2952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295275"/>
                    </a:xfrm>
                    <a:prstGeom prst="rect">
                      <a:avLst/>
                    </a:prstGeom>
                    <a:noFill/>
                    <a:ln>
                      <a:noFill/>
                    </a:ln>
                  </pic:spPr>
                </pic:pic>
              </a:graphicData>
            </a:graphic>
          </wp:inline>
        </w:drawing>
      </w:r>
      <w:r w:rsidRPr="00776D7D">
        <w:t xml:space="preserve"> (3)</w:t>
      </w:r>
    </w:p>
    <w:p w:rsidR="001E0B1B" w:rsidRPr="00776D7D" w:rsidRDefault="001E0B1B" w:rsidP="006141A0">
      <w:pPr>
        <w:widowControl w:val="0"/>
        <w:autoSpaceDE w:val="0"/>
        <w:autoSpaceDN w:val="0"/>
        <w:adjustRightInd w:val="0"/>
        <w:ind w:firstLine="426"/>
        <w:jc w:val="both"/>
      </w:pPr>
    </w:p>
    <w:p w:rsidR="001E0B1B" w:rsidRPr="00776D7D" w:rsidRDefault="001E0B1B" w:rsidP="006141A0">
      <w:pPr>
        <w:widowControl w:val="0"/>
        <w:autoSpaceDE w:val="0"/>
        <w:autoSpaceDN w:val="0"/>
        <w:adjustRightInd w:val="0"/>
        <w:ind w:firstLine="426"/>
        <w:jc w:val="both"/>
      </w:pPr>
      <w:r w:rsidRPr="00776D7D">
        <w:t>Рф1</w:t>
      </w:r>
      <w:r w:rsidRPr="00776D7D">
        <w:rPr>
          <w:vertAlign w:val="subscript"/>
        </w:rPr>
        <w:t>j</w:t>
      </w:r>
      <w:r w:rsidRPr="00776D7D">
        <w:t xml:space="preserve"> - фактическая средневзвешенная цена </w:t>
      </w:r>
      <w:r w:rsidR="00E03012" w:rsidRPr="00776D7D">
        <w:t>Топлива</w:t>
      </w:r>
      <w:r w:rsidRPr="00776D7D">
        <w:t>, сложившаяся за 1-е полугодие текущего финансового года, рассчитанная с учетом фактических стоимости остатков топлива и объема остатков топлива на начало 1-го полугодия текущего финансового года (руб./т с учетом НДС);</w:t>
      </w:r>
    </w:p>
    <w:p w:rsidR="001E0B1B" w:rsidRPr="00776D7D" w:rsidRDefault="001E0B1B" w:rsidP="006141A0">
      <w:pPr>
        <w:widowControl w:val="0"/>
        <w:autoSpaceDE w:val="0"/>
        <w:autoSpaceDN w:val="0"/>
        <w:adjustRightInd w:val="0"/>
        <w:spacing w:before="200"/>
        <w:ind w:firstLine="426"/>
        <w:jc w:val="both"/>
      </w:pPr>
      <w:r w:rsidRPr="00776D7D">
        <w:lastRenderedPageBreak/>
        <w:t>Рт1</w:t>
      </w:r>
      <w:r w:rsidRPr="00776D7D">
        <w:rPr>
          <w:vertAlign w:val="subscript"/>
        </w:rPr>
        <w:t>j</w:t>
      </w:r>
      <w:r w:rsidRPr="00776D7D">
        <w:t xml:space="preserve"> - цена </w:t>
      </w:r>
      <w:r w:rsidR="00E03012" w:rsidRPr="00776D7D">
        <w:t>Т</w:t>
      </w:r>
      <w:r w:rsidRPr="00776D7D">
        <w:t xml:space="preserve">оплива, учтенная при установлении тарифа на </w:t>
      </w:r>
      <w:proofErr w:type="spellStart"/>
      <w:r w:rsidRPr="00776D7D">
        <w:t>теплоэнергию</w:t>
      </w:r>
      <w:proofErr w:type="spellEnd"/>
      <w:r w:rsidRPr="00776D7D">
        <w:t xml:space="preserve"> j-й теплоснабжающей организации, действующего с 1 января по 30 июня текущего финансового года (руб./т с учетом НДС);</w:t>
      </w:r>
    </w:p>
    <w:p w:rsidR="001E0B1B" w:rsidRPr="00776D7D" w:rsidRDefault="001E0B1B" w:rsidP="006141A0">
      <w:pPr>
        <w:widowControl w:val="0"/>
        <w:autoSpaceDE w:val="0"/>
        <w:autoSpaceDN w:val="0"/>
        <w:adjustRightInd w:val="0"/>
        <w:spacing w:before="200"/>
        <w:ind w:firstLine="426"/>
        <w:jc w:val="both"/>
      </w:pPr>
      <w:r w:rsidRPr="00776D7D">
        <w:t>Vн1</w:t>
      </w:r>
      <w:r w:rsidRPr="00776D7D">
        <w:rPr>
          <w:vertAlign w:val="subscript"/>
        </w:rPr>
        <w:t>j</w:t>
      </w:r>
      <w:r w:rsidRPr="00776D7D">
        <w:t xml:space="preserve"> - фактический расход </w:t>
      </w:r>
      <w:r w:rsidR="00CA02FC" w:rsidRPr="00776D7D">
        <w:t>Т</w:t>
      </w:r>
      <w:r w:rsidRPr="00776D7D">
        <w:t xml:space="preserve">оплива на производство </w:t>
      </w:r>
      <w:proofErr w:type="spellStart"/>
      <w:r w:rsidRPr="00776D7D">
        <w:t>теплоэнергии</w:t>
      </w:r>
      <w:proofErr w:type="spellEnd"/>
      <w:r w:rsidRPr="00776D7D">
        <w:t xml:space="preserve"> за 1-е полугодие текущего финансового года, не превышающий нормативный расход </w:t>
      </w:r>
      <w:r w:rsidR="00CA02FC" w:rsidRPr="00776D7D">
        <w:t>Т</w:t>
      </w:r>
      <w:r w:rsidRPr="00776D7D">
        <w:t xml:space="preserve">оплива на производство </w:t>
      </w:r>
      <w:proofErr w:type="spellStart"/>
      <w:r w:rsidRPr="00776D7D">
        <w:t>теплоэнергии</w:t>
      </w:r>
      <w:proofErr w:type="spellEnd"/>
      <w:r w:rsidRPr="00776D7D">
        <w:t xml:space="preserve">, учтенный при установлении тарифа на </w:t>
      </w:r>
      <w:proofErr w:type="spellStart"/>
      <w:r w:rsidRPr="00776D7D">
        <w:t>теплоэнергию</w:t>
      </w:r>
      <w:proofErr w:type="spellEnd"/>
      <w:r w:rsidRPr="00776D7D">
        <w:t xml:space="preserve"> на 1-е полугодие для j-й теплоснабжающей организации, действующего с 1 января текущего финансового года (тонн).</w:t>
      </w:r>
    </w:p>
    <w:p w:rsidR="001E0B1B" w:rsidRPr="00776D7D" w:rsidRDefault="001E0B1B" w:rsidP="006141A0">
      <w:pPr>
        <w:widowControl w:val="0"/>
        <w:autoSpaceDE w:val="0"/>
        <w:autoSpaceDN w:val="0"/>
        <w:adjustRightInd w:val="0"/>
        <w:ind w:firstLine="426"/>
        <w:jc w:val="both"/>
      </w:pPr>
    </w:p>
    <w:p w:rsidR="001E0B1B" w:rsidRPr="00776D7D" w:rsidRDefault="001E0B1B" w:rsidP="006141A0">
      <w:pPr>
        <w:widowControl w:val="0"/>
        <w:autoSpaceDE w:val="0"/>
        <w:autoSpaceDN w:val="0"/>
        <w:adjustRightInd w:val="0"/>
        <w:ind w:firstLine="426"/>
        <w:jc w:val="center"/>
      </w:pPr>
      <w:bookmarkStart w:id="4" w:name="Par2636"/>
      <w:bookmarkEnd w:id="4"/>
      <w:r w:rsidRPr="00776D7D">
        <w:rPr>
          <w:noProof/>
          <w:position w:val="-13"/>
        </w:rPr>
        <w:drawing>
          <wp:inline distT="0" distB="0" distL="0" distR="0" wp14:anchorId="16CF248E" wp14:editId="23BA2637">
            <wp:extent cx="2847975" cy="2952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7975" cy="295275"/>
                    </a:xfrm>
                    <a:prstGeom prst="rect">
                      <a:avLst/>
                    </a:prstGeom>
                    <a:noFill/>
                    <a:ln>
                      <a:noFill/>
                    </a:ln>
                  </pic:spPr>
                </pic:pic>
              </a:graphicData>
            </a:graphic>
          </wp:inline>
        </w:drawing>
      </w:r>
      <w:r w:rsidRPr="00776D7D">
        <w:t xml:space="preserve"> (4)</w:t>
      </w:r>
    </w:p>
    <w:p w:rsidR="001E0B1B" w:rsidRPr="00776D7D" w:rsidRDefault="001E0B1B" w:rsidP="006141A0">
      <w:pPr>
        <w:widowControl w:val="0"/>
        <w:autoSpaceDE w:val="0"/>
        <w:autoSpaceDN w:val="0"/>
        <w:adjustRightInd w:val="0"/>
        <w:ind w:firstLine="426"/>
        <w:jc w:val="both"/>
      </w:pPr>
    </w:p>
    <w:p w:rsidR="001E0B1B" w:rsidRPr="00776D7D" w:rsidRDefault="001E0B1B" w:rsidP="006141A0">
      <w:pPr>
        <w:widowControl w:val="0"/>
        <w:autoSpaceDE w:val="0"/>
        <w:autoSpaceDN w:val="0"/>
        <w:adjustRightInd w:val="0"/>
        <w:ind w:firstLine="426"/>
        <w:jc w:val="both"/>
      </w:pPr>
      <w:proofErr w:type="spellStart"/>
      <w:r w:rsidRPr="00776D7D">
        <w:t>Sфп</w:t>
      </w:r>
      <w:r w:rsidRPr="00776D7D">
        <w:rPr>
          <w:vertAlign w:val="subscript"/>
        </w:rPr>
        <w:t>i</w:t>
      </w:r>
      <w:proofErr w:type="spellEnd"/>
      <w:r w:rsidRPr="00776D7D">
        <w:t xml:space="preserve"> - размер </w:t>
      </w:r>
      <w:r w:rsidR="008C22C1" w:rsidRPr="00776D7D">
        <w:t>ИМБТ</w:t>
      </w:r>
      <w:r w:rsidRPr="00776D7D">
        <w:t>, фактически предоставленной i-</w:t>
      </w:r>
      <w:proofErr w:type="spellStart"/>
      <w:r w:rsidRPr="00776D7D">
        <w:t>му</w:t>
      </w:r>
      <w:proofErr w:type="spellEnd"/>
      <w:r w:rsidRPr="00776D7D">
        <w:t xml:space="preserve"> </w:t>
      </w:r>
      <w:r w:rsidR="0071170D" w:rsidRPr="00776D7D">
        <w:t>сельскому поселению</w:t>
      </w:r>
      <w:r w:rsidRPr="00776D7D">
        <w:t xml:space="preserve"> в году, предшествующем текущему финансовому году;</w:t>
      </w:r>
    </w:p>
    <w:p w:rsidR="001E0B1B" w:rsidRPr="00776D7D" w:rsidRDefault="001E0B1B" w:rsidP="006141A0">
      <w:pPr>
        <w:widowControl w:val="0"/>
        <w:autoSpaceDE w:val="0"/>
        <w:autoSpaceDN w:val="0"/>
        <w:adjustRightInd w:val="0"/>
        <w:spacing w:before="200"/>
        <w:ind w:firstLine="426"/>
        <w:jc w:val="both"/>
      </w:pPr>
      <w:proofErr w:type="spellStart"/>
      <w:r w:rsidRPr="00776D7D">
        <w:t>Рфп</w:t>
      </w:r>
      <w:r w:rsidRPr="00776D7D">
        <w:rPr>
          <w:vertAlign w:val="subscript"/>
        </w:rPr>
        <w:t>j</w:t>
      </w:r>
      <w:proofErr w:type="spellEnd"/>
      <w:r w:rsidRPr="00776D7D">
        <w:t xml:space="preserve"> - фактическая средневзвешенная цена </w:t>
      </w:r>
      <w:r w:rsidR="00CA02FC" w:rsidRPr="00776D7D">
        <w:t>Топлива</w:t>
      </w:r>
      <w:r w:rsidRPr="00776D7D">
        <w:t xml:space="preserve">, сложившаяся за год, предшествующий текущему финансовому году, определенная по </w:t>
      </w:r>
      <w:hyperlink w:anchor="Par2643" w:tooltip="_ (5)" w:history="1">
        <w:r w:rsidRPr="00776D7D">
          <w:t>формуле 5</w:t>
        </w:r>
      </w:hyperlink>
      <w:r w:rsidRPr="00776D7D">
        <w:t xml:space="preserve"> (руб./т с учетом НДС);</w:t>
      </w:r>
    </w:p>
    <w:p w:rsidR="001E0B1B" w:rsidRPr="00776D7D" w:rsidRDefault="001E0B1B" w:rsidP="006141A0">
      <w:pPr>
        <w:widowControl w:val="0"/>
        <w:autoSpaceDE w:val="0"/>
        <w:autoSpaceDN w:val="0"/>
        <w:adjustRightInd w:val="0"/>
        <w:spacing w:before="200"/>
        <w:ind w:firstLine="426"/>
        <w:jc w:val="both"/>
      </w:pPr>
      <w:proofErr w:type="spellStart"/>
      <w:r w:rsidRPr="00776D7D">
        <w:t>Ртп</w:t>
      </w:r>
      <w:r w:rsidRPr="00776D7D">
        <w:rPr>
          <w:vertAlign w:val="subscript"/>
        </w:rPr>
        <w:t>j</w:t>
      </w:r>
      <w:proofErr w:type="spellEnd"/>
      <w:r w:rsidRPr="00776D7D">
        <w:t xml:space="preserve"> - средневзвешенная цена </w:t>
      </w:r>
      <w:r w:rsidR="00CA02FC" w:rsidRPr="00776D7D">
        <w:t>Т</w:t>
      </w:r>
      <w:r w:rsidRPr="00776D7D">
        <w:t xml:space="preserve">оплива, учтенная при установлении тарифа на </w:t>
      </w:r>
      <w:proofErr w:type="spellStart"/>
      <w:r w:rsidRPr="00776D7D">
        <w:t>теплоэнергию</w:t>
      </w:r>
      <w:proofErr w:type="spellEnd"/>
      <w:r w:rsidRPr="00776D7D">
        <w:t>, на год, предшествующий текущему финансовому году (руб./т с учетом НДС);</w:t>
      </w:r>
    </w:p>
    <w:p w:rsidR="001E0B1B" w:rsidRPr="00776D7D" w:rsidRDefault="001E0B1B" w:rsidP="006141A0">
      <w:pPr>
        <w:widowControl w:val="0"/>
        <w:autoSpaceDE w:val="0"/>
        <w:autoSpaceDN w:val="0"/>
        <w:adjustRightInd w:val="0"/>
        <w:spacing w:before="200"/>
        <w:ind w:firstLine="426"/>
        <w:jc w:val="both"/>
      </w:pPr>
      <w:proofErr w:type="spellStart"/>
      <w:r w:rsidRPr="00776D7D">
        <w:t>Vфп</w:t>
      </w:r>
      <w:r w:rsidRPr="00776D7D">
        <w:rPr>
          <w:vertAlign w:val="subscript"/>
        </w:rPr>
        <w:t>j</w:t>
      </w:r>
      <w:proofErr w:type="spellEnd"/>
      <w:r w:rsidRPr="00776D7D">
        <w:t xml:space="preserve"> - фактический расход </w:t>
      </w:r>
      <w:r w:rsidR="00CA02FC" w:rsidRPr="00776D7D">
        <w:t>Т</w:t>
      </w:r>
      <w:r w:rsidRPr="00776D7D">
        <w:t xml:space="preserve">оплива на производство тепловой энергии в году, предшествующем текущему финансовому году, не превышающий нормативный расход </w:t>
      </w:r>
      <w:r w:rsidR="00CA02FC" w:rsidRPr="00776D7D">
        <w:t>Т</w:t>
      </w:r>
      <w:r w:rsidRPr="00776D7D">
        <w:t xml:space="preserve">оплива на производство </w:t>
      </w:r>
      <w:proofErr w:type="spellStart"/>
      <w:r w:rsidRPr="00776D7D">
        <w:t>теплоэнергии</w:t>
      </w:r>
      <w:proofErr w:type="spellEnd"/>
      <w:r w:rsidRPr="00776D7D">
        <w:t xml:space="preserve">. Нормативный расход </w:t>
      </w:r>
      <w:r w:rsidR="00CA02FC" w:rsidRPr="00776D7D">
        <w:t>Т</w:t>
      </w:r>
      <w:r w:rsidRPr="00776D7D">
        <w:t xml:space="preserve">оплива на производство </w:t>
      </w:r>
      <w:proofErr w:type="spellStart"/>
      <w:r w:rsidRPr="00776D7D">
        <w:t>теплоэнергии</w:t>
      </w:r>
      <w:proofErr w:type="spellEnd"/>
      <w:r w:rsidRPr="00776D7D">
        <w:t xml:space="preserve"> определяется как произведение учтенной при установлении тарифов на тепловую энергию на соответствующий период тарифного регулирования величины удельного расхода </w:t>
      </w:r>
      <w:r w:rsidR="00CA02FC" w:rsidRPr="00776D7D">
        <w:t>Т</w:t>
      </w:r>
      <w:r w:rsidRPr="00776D7D">
        <w:t xml:space="preserve">оплива на производство 1 Гкал </w:t>
      </w:r>
      <w:proofErr w:type="spellStart"/>
      <w:r w:rsidRPr="00776D7D">
        <w:t>теплоэнергии</w:t>
      </w:r>
      <w:proofErr w:type="spellEnd"/>
      <w:r w:rsidRPr="00776D7D">
        <w:t xml:space="preserve"> (определяется в соответствии с нормативами удельного расхода топлива) и объема фактического полезного отпуска </w:t>
      </w:r>
      <w:proofErr w:type="spellStart"/>
      <w:r w:rsidRPr="00776D7D">
        <w:t>теплоэнергии</w:t>
      </w:r>
      <w:proofErr w:type="spellEnd"/>
      <w:r w:rsidRPr="00776D7D">
        <w:t xml:space="preserve"> потребителям с учетом величины нормативных технологических потерь тепловой энергии, учтенных при установлении тарифов на </w:t>
      </w:r>
      <w:proofErr w:type="spellStart"/>
      <w:r w:rsidRPr="00776D7D">
        <w:t>теплоэнергию</w:t>
      </w:r>
      <w:proofErr w:type="spellEnd"/>
      <w:r w:rsidRPr="00776D7D">
        <w:t xml:space="preserve"> на соответствующий период тарифного регулирования.</w:t>
      </w:r>
    </w:p>
    <w:p w:rsidR="001E0B1B" w:rsidRPr="00776D7D" w:rsidRDefault="001E0B1B" w:rsidP="006141A0">
      <w:pPr>
        <w:widowControl w:val="0"/>
        <w:autoSpaceDE w:val="0"/>
        <w:autoSpaceDN w:val="0"/>
        <w:adjustRightInd w:val="0"/>
        <w:ind w:firstLine="426"/>
        <w:jc w:val="both"/>
      </w:pPr>
    </w:p>
    <w:p w:rsidR="001E0B1B" w:rsidRPr="00776D7D" w:rsidRDefault="001E0B1B" w:rsidP="006141A0">
      <w:pPr>
        <w:widowControl w:val="0"/>
        <w:autoSpaceDE w:val="0"/>
        <w:autoSpaceDN w:val="0"/>
        <w:adjustRightInd w:val="0"/>
        <w:ind w:firstLine="426"/>
        <w:jc w:val="center"/>
      </w:pPr>
      <w:bookmarkStart w:id="5" w:name="Par2643"/>
      <w:bookmarkEnd w:id="5"/>
      <w:r w:rsidRPr="00776D7D">
        <w:rPr>
          <w:noProof/>
          <w:position w:val="-29"/>
        </w:rPr>
        <w:drawing>
          <wp:inline distT="0" distB="0" distL="0" distR="0" wp14:anchorId="3758E286" wp14:editId="67F700A6">
            <wp:extent cx="2333625" cy="4953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3625" cy="495300"/>
                    </a:xfrm>
                    <a:prstGeom prst="rect">
                      <a:avLst/>
                    </a:prstGeom>
                    <a:noFill/>
                    <a:ln>
                      <a:noFill/>
                    </a:ln>
                  </pic:spPr>
                </pic:pic>
              </a:graphicData>
            </a:graphic>
          </wp:inline>
        </w:drawing>
      </w:r>
      <w:r w:rsidRPr="00776D7D">
        <w:t xml:space="preserve"> (5)</w:t>
      </w:r>
    </w:p>
    <w:p w:rsidR="001E0B1B" w:rsidRPr="00776D7D" w:rsidRDefault="001E0B1B" w:rsidP="006141A0">
      <w:pPr>
        <w:widowControl w:val="0"/>
        <w:autoSpaceDE w:val="0"/>
        <w:autoSpaceDN w:val="0"/>
        <w:adjustRightInd w:val="0"/>
        <w:ind w:firstLine="426"/>
        <w:jc w:val="both"/>
      </w:pPr>
    </w:p>
    <w:p w:rsidR="001E0B1B" w:rsidRPr="00776D7D" w:rsidRDefault="001E0B1B" w:rsidP="006141A0">
      <w:pPr>
        <w:widowControl w:val="0"/>
        <w:autoSpaceDE w:val="0"/>
        <w:autoSpaceDN w:val="0"/>
        <w:adjustRightInd w:val="0"/>
        <w:ind w:firstLine="426"/>
        <w:jc w:val="both"/>
      </w:pPr>
      <w:r w:rsidRPr="00776D7D">
        <w:t xml:space="preserve">k - закупка </w:t>
      </w:r>
      <w:r w:rsidR="0085296F" w:rsidRPr="00776D7D">
        <w:t>Т</w:t>
      </w:r>
      <w:r w:rsidRPr="00776D7D">
        <w:t>оплива в году, предшествующему текущему финансовому году;</w:t>
      </w:r>
    </w:p>
    <w:p w:rsidR="001E0B1B" w:rsidRPr="00776D7D" w:rsidRDefault="001E0B1B" w:rsidP="006141A0">
      <w:pPr>
        <w:widowControl w:val="0"/>
        <w:autoSpaceDE w:val="0"/>
        <w:autoSpaceDN w:val="0"/>
        <w:adjustRightInd w:val="0"/>
        <w:spacing w:before="200"/>
        <w:ind w:firstLine="426"/>
        <w:jc w:val="both"/>
      </w:pPr>
      <w:r w:rsidRPr="00776D7D">
        <w:t>Р</w:t>
      </w:r>
      <w:r w:rsidRPr="00776D7D">
        <w:rPr>
          <w:vertAlign w:val="subscript"/>
        </w:rPr>
        <w:t>ост</w:t>
      </w:r>
      <w:r w:rsidRPr="00776D7D">
        <w:t xml:space="preserve"> - цена </w:t>
      </w:r>
      <w:r w:rsidR="0085296F" w:rsidRPr="00776D7D">
        <w:t>Т</w:t>
      </w:r>
      <w:r w:rsidRPr="00776D7D">
        <w:t>оплива, находящегося в остатке на начало года, предшествующего текущему финансовому году (руб./т с учетом НДС);</w:t>
      </w:r>
    </w:p>
    <w:p w:rsidR="001E0B1B" w:rsidRPr="00776D7D" w:rsidRDefault="001E0B1B" w:rsidP="006141A0">
      <w:pPr>
        <w:widowControl w:val="0"/>
        <w:autoSpaceDE w:val="0"/>
        <w:autoSpaceDN w:val="0"/>
        <w:adjustRightInd w:val="0"/>
        <w:spacing w:before="200"/>
        <w:ind w:firstLine="426"/>
        <w:jc w:val="both"/>
      </w:pPr>
      <w:proofErr w:type="spellStart"/>
      <w:r w:rsidRPr="00776D7D">
        <w:t>v</w:t>
      </w:r>
      <w:r w:rsidRPr="00776D7D">
        <w:rPr>
          <w:vertAlign w:val="subscript"/>
        </w:rPr>
        <w:t>ост</w:t>
      </w:r>
      <w:proofErr w:type="spellEnd"/>
      <w:r w:rsidRPr="00776D7D">
        <w:t xml:space="preserve"> - объем </w:t>
      </w:r>
      <w:r w:rsidR="0085296F" w:rsidRPr="00776D7D">
        <w:t>Т</w:t>
      </w:r>
      <w:r w:rsidRPr="00776D7D">
        <w:t>оплива, находящегося в остатке на начало года, предшествующего текущему финансовому году (тонн);</w:t>
      </w:r>
    </w:p>
    <w:p w:rsidR="001E0B1B" w:rsidRPr="00776D7D" w:rsidRDefault="001E0B1B" w:rsidP="006141A0">
      <w:pPr>
        <w:widowControl w:val="0"/>
        <w:autoSpaceDE w:val="0"/>
        <w:autoSpaceDN w:val="0"/>
        <w:adjustRightInd w:val="0"/>
        <w:spacing w:before="200"/>
        <w:ind w:firstLine="426"/>
        <w:jc w:val="both"/>
      </w:pPr>
      <w:proofErr w:type="spellStart"/>
      <w:r w:rsidRPr="00776D7D">
        <w:t>V</w:t>
      </w:r>
      <w:r w:rsidRPr="00776D7D">
        <w:rPr>
          <w:vertAlign w:val="subscript"/>
        </w:rPr>
        <w:t>k</w:t>
      </w:r>
      <w:proofErr w:type="spellEnd"/>
      <w:r w:rsidR="0085296F" w:rsidRPr="00776D7D">
        <w:t xml:space="preserve"> - объем Т</w:t>
      </w:r>
      <w:r w:rsidRPr="00776D7D">
        <w:t>оплива k-й закупки, определяемый на основании счета-фактуры или товарной накладной (тонн);</w:t>
      </w:r>
    </w:p>
    <w:p w:rsidR="001E0B1B" w:rsidRPr="00776D7D" w:rsidRDefault="001E0B1B" w:rsidP="006141A0">
      <w:pPr>
        <w:widowControl w:val="0"/>
        <w:autoSpaceDE w:val="0"/>
        <w:autoSpaceDN w:val="0"/>
        <w:adjustRightInd w:val="0"/>
        <w:spacing w:before="200"/>
        <w:ind w:firstLine="426"/>
        <w:jc w:val="both"/>
      </w:pPr>
      <w:proofErr w:type="spellStart"/>
      <w:r w:rsidRPr="00776D7D">
        <w:t>Рk</w:t>
      </w:r>
      <w:proofErr w:type="spellEnd"/>
      <w:r w:rsidRPr="00776D7D">
        <w:t xml:space="preserve"> - цена </w:t>
      </w:r>
      <w:r w:rsidR="0085296F" w:rsidRPr="00776D7D">
        <w:t>Т</w:t>
      </w:r>
      <w:r w:rsidRPr="00776D7D">
        <w:t>оплива</w:t>
      </w:r>
      <w:r w:rsidR="0085296F" w:rsidRPr="00776D7D">
        <w:t xml:space="preserve"> </w:t>
      </w:r>
      <w:r w:rsidRPr="00776D7D">
        <w:t>k-й закупки, определяемая на основании счета-фактуры или товарной накладной (руб./т с учетом НДС).</w:t>
      </w:r>
    </w:p>
    <w:p w:rsidR="0085296F" w:rsidRPr="00776D7D" w:rsidRDefault="0085296F" w:rsidP="006141A0">
      <w:pPr>
        <w:widowControl w:val="0"/>
        <w:autoSpaceDE w:val="0"/>
        <w:autoSpaceDN w:val="0"/>
        <w:adjustRightInd w:val="0"/>
        <w:spacing w:before="200"/>
        <w:ind w:firstLine="426"/>
        <w:jc w:val="both"/>
      </w:pPr>
      <w:r w:rsidRPr="00776D7D">
        <w:t>В случае определения значения для вида топлива "нефть" цена топлива k-й закупки не должна превышать максимальную из цен нефти (включая диспетчеризацию, налив, комиссионное вознаграждение и транспортировку по магистральному нефтепроводу), сложившихся на пунктах отпуска нефти в с. Семилужки и с. Молчаново на дату k-й закупки;</w:t>
      </w:r>
    </w:p>
    <w:p w:rsidR="001E0B1B" w:rsidRPr="00776D7D" w:rsidRDefault="0085296F" w:rsidP="006141A0">
      <w:pPr>
        <w:widowControl w:val="0"/>
        <w:autoSpaceDE w:val="0"/>
        <w:autoSpaceDN w:val="0"/>
        <w:adjustRightInd w:val="0"/>
        <w:ind w:firstLine="426"/>
        <w:jc w:val="both"/>
      </w:pPr>
      <w:r w:rsidRPr="00776D7D">
        <w:t>3)</w:t>
      </w:r>
      <w:r w:rsidR="001E0B1B" w:rsidRPr="00776D7D">
        <w:t xml:space="preserve"> Значения цены </w:t>
      </w:r>
      <w:r w:rsidRPr="00776D7D">
        <w:t>Т</w:t>
      </w:r>
      <w:r w:rsidR="001E0B1B" w:rsidRPr="00776D7D">
        <w:t xml:space="preserve">оплива, нормативного расхода топлива и нормативов удельного расхода топлива теплоснабжающей организации на производство </w:t>
      </w:r>
      <w:proofErr w:type="spellStart"/>
      <w:r w:rsidR="001E0B1B" w:rsidRPr="00776D7D">
        <w:t>теплоэнергии</w:t>
      </w:r>
      <w:proofErr w:type="spellEnd"/>
      <w:r w:rsidR="001E0B1B" w:rsidRPr="00776D7D">
        <w:t xml:space="preserve">, учтенных при установлении тарифов на </w:t>
      </w:r>
      <w:proofErr w:type="spellStart"/>
      <w:r w:rsidR="001E0B1B" w:rsidRPr="00776D7D">
        <w:t>теплоэнергию</w:t>
      </w:r>
      <w:proofErr w:type="spellEnd"/>
      <w:r w:rsidR="001E0B1B" w:rsidRPr="00776D7D">
        <w:t xml:space="preserve">, применяемых для целей расчета </w:t>
      </w:r>
      <w:r w:rsidRPr="00776D7D">
        <w:t>ИМБТ</w:t>
      </w:r>
      <w:r w:rsidR="001E0B1B" w:rsidRPr="00776D7D">
        <w:t xml:space="preserve"> в соответствии с настоящим Порядком, определяются на основании справки Д</w:t>
      </w:r>
      <w:r w:rsidR="00BE264F" w:rsidRPr="00776D7D">
        <w:t xml:space="preserve">епартамента </w:t>
      </w:r>
      <w:r w:rsidR="00BE264F" w:rsidRPr="00776D7D">
        <w:lastRenderedPageBreak/>
        <w:t>тарифного регулирования</w:t>
      </w:r>
      <w:r w:rsidR="001E0B1B" w:rsidRPr="00776D7D">
        <w:t xml:space="preserve"> Томской области, предоставляемой по запросу Департамента </w:t>
      </w:r>
      <w:r w:rsidR="00BE264F" w:rsidRPr="00776D7D">
        <w:t>жилищно-коммунального хозяйства</w:t>
      </w:r>
      <w:r w:rsidR="001E0B1B" w:rsidRPr="00776D7D">
        <w:t xml:space="preserve"> и государственного жилищного надзора Томской области.</w:t>
      </w:r>
    </w:p>
    <w:p w:rsidR="001E0B1B" w:rsidRPr="00776D7D" w:rsidRDefault="0085296F" w:rsidP="006141A0">
      <w:pPr>
        <w:widowControl w:val="0"/>
        <w:autoSpaceDE w:val="0"/>
        <w:autoSpaceDN w:val="0"/>
        <w:adjustRightInd w:val="0"/>
        <w:ind w:firstLine="426"/>
        <w:jc w:val="both"/>
      </w:pPr>
      <w:r w:rsidRPr="00776D7D">
        <w:t>4)</w:t>
      </w:r>
      <w:r w:rsidR="001E0B1B" w:rsidRPr="00776D7D">
        <w:t xml:space="preserve"> Цена </w:t>
      </w:r>
      <w:r w:rsidR="000313B5" w:rsidRPr="00776D7D">
        <w:t>Т</w:t>
      </w:r>
      <w:r w:rsidR="001E0B1B" w:rsidRPr="00776D7D">
        <w:t>оплива и прогноз цены учитываются с налогом на добавленную стоимость.</w:t>
      </w:r>
      <w:r w:rsidR="000313B5" w:rsidRPr="00776D7D">
        <w:t xml:space="preserve"> </w:t>
      </w:r>
      <w:r w:rsidR="001E0B1B" w:rsidRPr="00776D7D">
        <w:t xml:space="preserve">Мониторинг цен </w:t>
      </w:r>
      <w:r w:rsidR="000313B5" w:rsidRPr="00776D7D">
        <w:t>Топлива</w:t>
      </w:r>
      <w:r w:rsidR="001E0B1B" w:rsidRPr="00776D7D">
        <w:t xml:space="preserve">, применяемых для целей расчета </w:t>
      </w:r>
      <w:r w:rsidR="000313B5" w:rsidRPr="00776D7D">
        <w:t xml:space="preserve">ИМБТ </w:t>
      </w:r>
      <w:r w:rsidR="001E0B1B" w:rsidRPr="00776D7D">
        <w:t>в соответствии с настоящим Порядком, осуществляется Департаментом ЖКХ и государственного жилищного надзора Томской области.</w:t>
      </w:r>
    </w:p>
    <w:p w:rsidR="000313B5" w:rsidRPr="00776D7D" w:rsidRDefault="000313B5" w:rsidP="006141A0">
      <w:pPr>
        <w:widowControl w:val="0"/>
        <w:autoSpaceDE w:val="0"/>
        <w:autoSpaceDN w:val="0"/>
        <w:adjustRightInd w:val="0"/>
        <w:ind w:firstLine="426"/>
        <w:jc w:val="both"/>
      </w:pPr>
      <w:r w:rsidRPr="00776D7D">
        <w:t>В результате мониторинга определяются значения фактических цен нефти, сложившихся на пунктах отпуска нефти в с. Семилужки и с. Молчаново, на каждый месяц текущего финансового года;</w:t>
      </w:r>
    </w:p>
    <w:p w:rsidR="000313B5" w:rsidRPr="00776D7D" w:rsidRDefault="000313B5" w:rsidP="006141A0">
      <w:pPr>
        <w:widowControl w:val="0"/>
        <w:autoSpaceDE w:val="0"/>
        <w:autoSpaceDN w:val="0"/>
        <w:adjustRightInd w:val="0"/>
        <w:ind w:firstLine="426"/>
        <w:jc w:val="both"/>
      </w:pPr>
    </w:p>
    <w:p w:rsidR="001E0B1B" w:rsidRPr="00776D7D" w:rsidRDefault="000313B5" w:rsidP="006141A0">
      <w:pPr>
        <w:widowControl w:val="0"/>
        <w:autoSpaceDE w:val="0"/>
        <w:autoSpaceDN w:val="0"/>
        <w:adjustRightInd w:val="0"/>
        <w:ind w:firstLine="426"/>
        <w:jc w:val="both"/>
      </w:pPr>
      <w:r w:rsidRPr="00776D7D">
        <w:t>5)</w:t>
      </w:r>
      <w:r w:rsidR="001E0B1B" w:rsidRPr="00776D7D">
        <w:t xml:space="preserve"> Общий объем </w:t>
      </w:r>
      <w:r w:rsidR="008C22C1" w:rsidRPr="00776D7D">
        <w:t>ИМБТ</w:t>
      </w:r>
      <w:r w:rsidR="001E0B1B" w:rsidRPr="00776D7D">
        <w:t xml:space="preserve"> определяется как сумма </w:t>
      </w:r>
      <w:r w:rsidRPr="00776D7D">
        <w:t>ИМБТ</w:t>
      </w:r>
      <w:r w:rsidR="001E0B1B" w:rsidRPr="00776D7D">
        <w:t xml:space="preserve"> муниципальным образованиям </w:t>
      </w:r>
      <w:r w:rsidR="00BE264F" w:rsidRPr="00776D7D">
        <w:t>Каргасокского района</w:t>
      </w:r>
      <w:r w:rsidR="001E0B1B" w:rsidRPr="00776D7D">
        <w:t xml:space="preserve"> по формуле 6:</w:t>
      </w:r>
    </w:p>
    <w:p w:rsidR="001E0B1B" w:rsidRPr="00776D7D" w:rsidRDefault="001E0B1B" w:rsidP="006141A0">
      <w:pPr>
        <w:widowControl w:val="0"/>
        <w:autoSpaceDE w:val="0"/>
        <w:autoSpaceDN w:val="0"/>
        <w:adjustRightInd w:val="0"/>
        <w:ind w:firstLine="426"/>
        <w:jc w:val="both"/>
      </w:pPr>
    </w:p>
    <w:p w:rsidR="001E0B1B" w:rsidRPr="00776D7D" w:rsidRDefault="001E0B1B" w:rsidP="006141A0">
      <w:pPr>
        <w:widowControl w:val="0"/>
        <w:autoSpaceDE w:val="0"/>
        <w:autoSpaceDN w:val="0"/>
        <w:adjustRightInd w:val="0"/>
        <w:ind w:firstLine="426"/>
        <w:jc w:val="center"/>
      </w:pPr>
      <w:r w:rsidRPr="00776D7D">
        <w:rPr>
          <w:noProof/>
          <w:position w:val="-10"/>
        </w:rPr>
        <w:drawing>
          <wp:inline distT="0" distB="0" distL="0" distR="0" wp14:anchorId="09E0D592" wp14:editId="116DFFC8">
            <wp:extent cx="609600" cy="2571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776D7D">
        <w:t xml:space="preserve"> (6)</w:t>
      </w:r>
    </w:p>
    <w:p w:rsidR="001E0B1B" w:rsidRPr="00776D7D" w:rsidRDefault="001E0B1B" w:rsidP="006141A0">
      <w:pPr>
        <w:widowControl w:val="0"/>
        <w:autoSpaceDE w:val="0"/>
        <w:autoSpaceDN w:val="0"/>
        <w:adjustRightInd w:val="0"/>
        <w:ind w:firstLine="426"/>
        <w:jc w:val="both"/>
      </w:pPr>
    </w:p>
    <w:p w:rsidR="001E0B1B" w:rsidRPr="00776D7D" w:rsidRDefault="000313B5" w:rsidP="006141A0">
      <w:pPr>
        <w:widowControl w:val="0"/>
        <w:autoSpaceDE w:val="0"/>
        <w:autoSpaceDN w:val="0"/>
        <w:adjustRightInd w:val="0"/>
        <w:ind w:firstLine="426"/>
        <w:jc w:val="both"/>
      </w:pPr>
      <w:r w:rsidRPr="00776D7D">
        <w:t>6)</w:t>
      </w:r>
      <w:r w:rsidR="001E0B1B" w:rsidRPr="00776D7D">
        <w:t xml:space="preserve"> Общий объем </w:t>
      </w:r>
      <w:r w:rsidR="008C22C1" w:rsidRPr="00776D7D">
        <w:t>ИМБТ</w:t>
      </w:r>
      <w:r w:rsidR="001E0B1B" w:rsidRPr="00776D7D">
        <w:t xml:space="preserve"> на каждый год планового периода </w:t>
      </w:r>
      <w:r w:rsidR="00CC3FAC" w:rsidRPr="00776D7D">
        <w:t>районного</w:t>
      </w:r>
      <w:r w:rsidR="001E0B1B" w:rsidRPr="00776D7D">
        <w:t xml:space="preserve"> бюджета принимается равным общему объему </w:t>
      </w:r>
      <w:r w:rsidR="008C22C1" w:rsidRPr="00776D7D">
        <w:t>ИМБТ</w:t>
      </w:r>
      <w:r w:rsidR="001E0B1B" w:rsidRPr="00776D7D">
        <w:t xml:space="preserve"> на очередной финансовый год.</w:t>
      </w:r>
    </w:p>
    <w:p w:rsidR="000313B5" w:rsidRPr="00776D7D" w:rsidRDefault="00A42AC6" w:rsidP="006141A0">
      <w:pPr>
        <w:widowControl w:val="0"/>
        <w:autoSpaceDE w:val="0"/>
        <w:autoSpaceDN w:val="0"/>
        <w:ind w:firstLine="426"/>
        <w:jc w:val="both"/>
      </w:pPr>
      <w:r w:rsidRPr="00776D7D">
        <w:t>7</w:t>
      </w:r>
      <w:r w:rsidR="00CC3FAC" w:rsidRPr="00776D7D">
        <w:t xml:space="preserve">. </w:t>
      </w:r>
      <w:r w:rsidR="000313B5" w:rsidRPr="00776D7D">
        <w:t>Показателем результативности использования ИМБТ является доля убытков теплоснабжающих организаций, возникших вследствие превышения фактической цены нефти (мазута) над ценой, учтенной при установлении тарифов, компенсированных из областного бюджета. Значение показателя результативности для соответствующего муниципального образования устанавливается в Соглашении.</w:t>
      </w:r>
    </w:p>
    <w:p w:rsidR="00CC3FAC" w:rsidRPr="00776D7D" w:rsidRDefault="00A42AC6" w:rsidP="006141A0">
      <w:pPr>
        <w:widowControl w:val="0"/>
        <w:autoSpaceDE w:val="0"/>
        <w:autoSpaceDN w:val="0"/>
        <w:ind w:firstLine="426"/>
        <w:jc w:val="both"/>
      </w:pPr>
      <w:r w:rsidRPr="00776D7D">
        <w:t>8</w:t>
      </w:r>
      <w:r w:rsidR="00CC3FAC" w:rsidRPr="00776D7D">
        <w:t>. Предоставление ИМБТ осуществляется в соответствии со сводной бюджетной росписью районного бюджета в пределах лимитов бюджетных обязательств, предусмотренных главному распорядителю бюджетных средств на указанные в п.2 настоящего Порядка цели.</w:t>
      </w:r>
    </w:p>
    <w:sectPr w:rsidR="00CC3FAC" w:rsidRPr="00776D7D" w:rsidSect="00B756B2">
      <w:pgSz w:w="11906" w:h="16838"/>
      <w:pgMar w:top="426"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36D8"/>
    <w:multiLevelType w:val="hybridMultilevel"/>
    <w:tmpl w:val="96326D6C"/>
    <w:lvl w:ilvl="0" w:tplc="E5883CBE">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682C2AD7"/>
    <w:multiLevelType w:val="hybridMultilevel"/>
    <w:tmpl w:val="CBA04C66"/>
    <w:lvl w:ilvl="0" w:tplc="D5E091FA">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A993529"/>
    <w:multiLevelType w:val="hybridMultilevel"/>
    <w:tmpl w:val="7A2A2E6E"/>
    <w:lvl w:ilvl="0" w:tplc="DD208DE8">
      <w:start w:val="1"/>
      <w:numFmt w:val="decimal"/>
      <w:lvlText w:val="%1."/>
      <w:lvlJc w:val="left"/>
      <w:pPr>
        <w:ind w:left="1161" w:hanging="735"/>
      </w:pPr>
      <w:rPr>
        <w:rFonts w:hint="default"/>
        <w:color w:val="2D2D2D"/>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D3"/>
    <w:rsid w:val="000313B5"/>
    <w:rsid w:val="00040AAA"/>
    <w:rsid w:val="000653F4"/>
    <w:rsid w:val="00072799"/>
    <w:rsid w:val="00084522"/>
    <w:rsid w:val="000931E3"/>
    <w:rsid w:val="000A1C89"/>
    <w:rsid w:val="000B2435"/>
    <w:rsid w:val="000C671E"/>
    <w:rsid w:val="001152DC"/>
    <w:rsid w:val="00153B96"/>
    <w:rsid w:val="00155126"/>
    <w:rsid w:val="0016764E"/>
    <w:rsid w:val="0017349D"/>
    <w:rsid w:val="001745FB"/>
    <w:rsid w:val="00176582"/>
    <w:rsid w:val="0019133D"/>
    <w:rsid w:val="001A4684"/>
    <w:rsid w:val="001E0B1B"/>
    <w:rsid w:val="001E3DC0"/>
    <w:rsid w:val="001F2CE3"/>
    <w:rsid w:val="001F7C58"/>
    <w:rsid w:val="00204221"/>
    <w:rsid w:val="002112CD"/>
    <w:rsid w:val="002170A4"/>
    <w:rsid w:val="00227F59"/>
    <w:rsid w:val="002725F7"/>
    <w:rsid w:val="0029272E"/>
    <w:rsid w:val="002A4F64"/>
    <w:rsid w:val="002B31C4"/>
    <w:rsid w:val="002D23AF"/>
    <w:rsid w:val="00302D4C"/>
    <w:rsid w:val="00313B07"/>
    <w:rsid w:val="00314588"/>
    <w:rsid w:val="00327E6E"/>
    <w:rsid w:val="00333EAC"/>
    <w:rsid w:val="0035527E"/>
    <w:rsid w:val="00366EB2"/>
    <w:rsid w:val="00373EDA"/>
    <w:rsid w:val="003F0F95"/>
    <w:rsid w:val="00442BA0"/>
    <w:rsid w:val="00461C6D"/>
    <w:rsid w:val="004625C0"/>
    <w:rsid w:val="0046538B"/>
    <w:rsid w:val="00486518"/>
    <w:rsid w:val="00486D5B"/>
    <w:rsid w:val="00491B3A"/>
    <w:rsid w:val="00493172"/>
    <w:rsid w:val="004A6F19"/>
    <w:rsid w:val="004B499C"/>
    <w:rsid w:val="004D1A6F"/>
    <w:rsid w:val="00515A73"/>
    <w:rsid w:val="00537F45"/>
    <w:rsid w:val="00581CA8"/>
    <w:rsid w:val="005C6EDC"/>
    <w:rsid w:val="005D237F"/>
    <w:rsid w:val="005E45C0"/>
    <w:rsid w:val="005E46C3"/>
    <w:rsid w:val="005F3322"/>
    <w:rsid w:val="005F475A"/>
    <w:rsid w:val="005F647D"/>
    <w:rsid w:val="006141A0"/>
    <w:rsid w:val="00623BB5"/>
    <w:rsid w:val="00661F18"/>
    <w:rsid w:val="00666915"/>
    <w:rsid w:val="006B581F"/>
    <w:rsid w:val="006F0A73"/>
    <w:rsid w:val="0071170D"/>
    <w:rsid w:val="00753076"/>
    <w:rsid w:val="00761FFE"/>
    <w:rsid w:val="00776D7D"/>
    <w:rsid w:val="00781399"/>
    <w:rsid w:val="007A1DF6"/>
    <w:rsid w:val="007A63B4"/>
    <w:rsid w:val="007B263A"/>
    <w:rsid w:val="007B5E8E"/>
    <w:rsid w:val="007E4EF2"/>
    <w:rsid w:val="007E51F0"/>
    <w:rsid w:val="0084312E"/>
    <w:rsid w:val="0085296F"/>
    <w:rsid w:val="00863634"/>
    <w:rsid w:val="00890847"/>
    <w:rsid w:val="008A027A"/>
    <w:rsid w:val="008C22C1"/>
    <w:rsid w:val="008D3E10"/>
    <w:rsid w:val="008E726E"/>
    <w:rsid w:val="009068E2"/>
    <w:rsid w:val="00910BFA"/>
    <w:rsid w:val="00921DD3"/>
    <w:rsid w:val="00923907"/>
    <w:rsid w:val="00954166"/>
    <w:rsid w:val="00975156"/>
    <w:rsid w:val="00993E11"/>
    <w:rsid w:val="009A07A9"/>
    <w:rsid w:val="009C2346"/>
    <w:rsid w:val="009C3853"/>
    <w:rsid w:val="009C7D5D"/>
    <w:rsid w:val="009D2839"/>
    <w:rsid w:val="009E5B4C"/>
    <w:rsid w:val="00A12B34"/>
    <w:rsid w:val="00A42AC6"/>
    <w:rsid w:val="00A45683"/>
    <w:rsid w:val="00A57DC2"/>
    <w:rsid w:val="00A62D9D"/>
    <w:rsid w:val="00A67DBE"/>
    <w:rsid w:val="00A70224"/>
    <w:rsid w:val="00A77011"/>
    <w:rsid w:val="00A81D1E"/>
    <w:rsid w:val="00A97C39"/>
    <w:rsid w:val="00AC059C"/>
    <w:rsid w:val="00AC657B"/>
    <w:rsid w:val="00AD115F"/>
    <w:rsid w:val="00AE1F9F"/>
    <w:rsid w:val="00AF77A1"/>
    <w:rsid w:val="00B33827"/>
    <w:rsid w:val="00B577A9"/>
    <w:rsid w:val="00B756B2"/>
    <w:rsid w:val="00BA61AC"/>
    <w:rsid w:val="00BB2342"/>
    <w:rsid w:val="00BC6DB1"/>
    <w:rsid w:val="00BC778E"/>
    <w:rsid w:val="00BE264F"/>
    <w:rsid w:val="00C11A6C"/>
    <w:rsid w:val="00C52B50"/>
    <w:rsid w:val="00C55F59"/>
    <w:rsid w:val="00C563AA"/>
    <w:rsid w:val="00C76E4E"/>
    <w:rsid w:val="00CA02FC"/>
    <w:rsid w:val="00CC3FAC"/>
    <w:rsid w:val="00D07AD3"/>
    <w:rsid w:val="00D27687"/>
    <w:rsid w:val="00D76B1A"/>
    <w:rsid w:val="00D93EA7"/>
    <w:rsid w:val="00E03012"/>
    <w:rsid w:val="00E069D2"/>
    <w:rsid w:val="00E07B3B"/>
    <w:rsid w:val="00E273C0"/>
    <w:rsid w:val="00E52D3B"/>
    <w:rsid w:val="00E87F8C"/>
    <w:rsid w:val="00EA1759"/>
    <w:rsid w:val="00F25918"/>
    <w:rsid w:val="00F651A9"/>
    <w:rsid w:val="00F66AC4"/>
    <w:rsid w:val="00F82744"/>
    <w:rsid w:val="00FB3E13"/>
    <w:rsid w:val="00FC3935"/>
    <w:rsid w:val="00FD0BAB"/>
    <w:rsid w:val="00FD0F02"/>
    <w:rsid w:val="00FF1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4ADB"/>
  <w15:docId w15:val="{57097065-2351-4063-8A2C-7FCA1C52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A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BB5"/>
    <w:rPr>
      <w:rFonts w:ascii="Tahoma" w:hAnsi="Tahoma" w:cs="Tahoma"/>
      <w:sz w:val="16"/>
      <w:szCs w:val="16"/>
    </w:rPr>
  </w:style>
  <w:style w:type="character" w:customStyle="1" w:styleId="a4">
    <w:name w:val="Текст выноски Знак"/>
    <w:basedOn w:val="a0"/>
    <w:link w:val="a3"/>
    <w:uiPriority w:val="99"/>
    <w:semiHidden/>
    <w:rsid w:val="00623BB5"/>
    <w:rPr>
      <w:rFonts w:ascii="Tahoma" w:eastAsia="Times New Roman" w:hAnsi="Tahoma" w:cs="Tahoma"/>
      <w:sz w:val="16"/>
      <w:szCs w:val="16"/>
      <w:lang w:eastAsia="ru-RU"/>
    </w:rPr>
  </w:style>
  <w:style w:type="paragraph" w:styleId="a5">
    <w:name w:val="List Paragraph"/>
    <w:basedOn w:val="a"/>
    <w:uiPriority w:val="34"/>
    <w:qFormat/>
    <w:rsid w:val="00FD0F02"/>
    <w:pPr>
      <w:ind w:left="720"/>
      <w:contextualSpacing/>
    </w:pPr>
  </w:style>
  <w:style w:type="table" w:styleId="a6">
    <w:name w:val="Table Grid"/>
    <w:basedOn w:val="a1"/>
    <w:uiPriority w:val="59"/>
    <w:rsid w:val="00462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975156"/>
    <w:pPr>
      <w:ind w:firstLine="851"/>
      <w:jc w:val="both"/>
    </w:pPr>
    <w:rPr>
      <w:sz w:val="28"/>
      <w:szCs w:val="20"/>
    </w:rPr>
  </w:style>
  <w:style w:type="character" w:customStyle="1" w:styleId="a8">
    <w:name w:val="Основной текст с отступом Знак"/>
    <w:basedOn w:val="a0"/>
    <w:link w:val="a7"/>
    <w:rsid w:val="00975156"/>
    <w:rPr>
      <w:rFonts w:ascii="Times New Roman" w:eastAsia="Times New Roman" w:hAnsi="Times New Roman" w:cs="Times New Roman"/>
      <w:sz w:val="28"/>
      <w:szCs w:val="20"/>
      <w:lang w:eastAsia="ru-RU"/>
    </w:rPr>
  </w:style>
  <w:style w:type="character" w:styleId="a9">
    <w:name w:val="Placeholder Text"/>
    <w:basedOn w:val="a0"/>
    <w:uiPriority w:val="99"/>
    <w:semiHidden/>
    <w:rsid w:val="008A02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0A074-BFA0-49B9-A23B-FE2FBA67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5</Pages>
  <Words>1909</Words>
  <Characters>10886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tkachenko</dc:creator>
  <cp:lastModifiedBy>Анастасия Никола. Чубабрия</cp:lastModifiedBy>
  <cp:revision>20</cp:revision>
  <cp:lastPrinted>2020-03-31T09:56:00Z</cp:lastPrinted>
  <dcterms:created xsi:type="dcterms:W3CDTF">2020-03-31T09:57:00Z</dcterms:created>
  <dcterms:modified xsi:type="dcterms:W3CDTF">2020-12-16T04:51:00Z</dcterms:modified>
</cp:coreProperties>
</file>