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D3" w:rsidRDefault="00D07AD3" w:rsidP="00D07AD3">
      <w:pPr>
        <w:jc w:val="center"/>
        <w:rPr>
          <w:sz w:val="28"/>
          <w:szCs w:val="28"/>
        </w:rPr>
      </w:pPr>
      <w:r w:rsidRPr="00D07AD3">
        <w:rPr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75945" cy="74422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7AD3" w:rsidRDefault="00D07AD3" w:rsidP="00D07AD3">
      <w:pPr>
        <w:jc w:val="center"/>
        <w:rPr>
          <w:sz w:val="28"/>
          <w:szCs w:val="28"/>
        </w:rPr>
      </w:pPr>
    </w:p>
    <w:p w:rsidR="0029272E" w:rsidRDefault="0029272E" w:rsidP="00D07AD3">
      <w:pPr>
        <w:jc w:val="center"/>
        <w:rPr>
          <w:sz w:val="28"/>
          <w:szCs w:val="28"/>
        </w:rPr>
      </w:pPr>
    </w:p>
    <w:p w:rsidR="0029272E" w:rsidRDefault="0029272E" w:rsidP="00D07AD3">
      <w:pPr>
        <w:jc w:val="center"/>
        <w:rPr>
          <w:sz w:val="28"/>
          <w:szCs w:val="28"/>
        </w:rPr>
      </w:pPr>
    </w:p>
    <w:p w:rsidR="00D07AD3" w:rsidRDefault="00D07AD3" w:rsidP="00D07AD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«КАРГАСОКСКИЙ РАЙОН»</w:t>
      </w:r>
    </w:p>
    <w:p w:rsidR="00D07AD3" w:rsidRPr="009469D9" w:rsidRDefault="00D07AD3" w:rsidP="00D07AD3">
      <w:pPr>
        <w:spacing w:line="360" w:lineRule="auto"/>
        <w:jc w:val="center"/>
        <w:rPr>
          <w:sz w:val="26"/>
          <w:szCs w:val="26"/>
        </w:rPr>
      </w:pPr>
      <w:r w:rsidRPr="009469D9">
        <w:rPr>
          <w:sz w:val="26"/>
          <w:szCs w:val="26"/>
        </w:rPr>
        <w:t>ТОМСКАЯ ОБЛАСТЬ</w:t>
      </w:r>
    </w:p>
    <w:p w:rsidR="00D07AD3" w:rsidRDefault="00D07AD3" w:rsidP="00D07A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КАРГАСОКСКОГО РАЙОНА</w:t>
      </w:r>
    </w:p>
    <w:p w:rsidR="00183788" w:rsidRDefault="00183788" w:rsidP="00D07AD3">
      <w:pPr>
        <w:spacing w:line="360" w:lineRule="auto"/>
        <w:jc w:val="center"/>
        <w:rPr>
          <w:b/>
          <w:sz w:val="28"/>
          <w:szCs w:val="28"/>
        </w:rPr>
      </w:pPr>
    </w:p>
    <w:p w:rsidR="00D07AD3" w:rsidRDefault="00D07AD3" w:rsidP="0029272E">
      <w:pPr>
        <w:jc w:val="center"/>
        <w:rPr>
          <w:b/>
          <w:sz w:val="32"/>
          <w:szCs w:val="32"/>
        </w:rPr>
      </w:pPr>
      <w:r w:rsidRPr="00E61AFE">
        <w:rPr>
          <w:b/>
          <w:sz w:val="32"/>
          <w:szCs w:val="32"/>
        </w:rPr>
        <w:t>ПОСТАНОВЛЕНИЕ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F475A" w:rsidRPr="00661F18" w:rsidTr="005F475A">
        <w:trPr>
          <w:trHeight w:val="234"/>
        </w:trPr>
        <w:tc>
          <w:tcPr>
            <w:tcW w:w="4785" w:type="dxa"/>
          </w:tcPr>
          <w:p w:rsidR="005F475A" w:rsidRPr="00661F18" w:rsidRDefault="00D101FD" w:rsidP="009E5B4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16.12</w:t>
            </w:r>
            <w:r w:rsidR="009E5B4C">
              <w:rPr>
                <w:sz w:val="26"/>
                <w:szCs w:val="26"/>
              </w:rPr>
              <w:t>.</w:t>
            </w:r>
            <w:r w:rsidR="00E87F8C">
              <w:rPr>
                <w:sz w:val="26"/>
                <w:szCs w:val="26"/>
              </w:rPr>
              <w:t>2020</w:t>
            </w:r>
          </w:p>
        </w:tc>
        <w:tc>
          <w:tcPr>
            <w:tcW w:w="4785" w:type="dxa"/>
          </w:tcPr>
          <w:p w:rsidR="005F475A" w:rsidRPr="00661F18" w:rsidRDefault="0038466F" w:rsidP="00D101FD">
            <w:pPr>
              <w:jc w:val="right"/>
              <w:rPr>
                <w:sz w:val="26"/>
                <w:szCs w:val="26"/>
              </w:rPr>
            </w:pPr>
            <w:r w:rsidRPr="0038466F">
              <w:rPr>
                <w:sz w:val="26"/>
                <w:szCs w:val="26"/>
              </w:rPr>
              <w:t xml:space="preserve">№ </w:t>
            </w:r>
            <w:r w:rsidR="00D101FD">
              <w:rPr>
                <w:sz w:val="26"/>
                <w:szCs w:val="26"/>
              </w:rPr>
              <w:t>272</w:t>
            </w:r>
          </w:p>
        </w:tc>
      </w:tr>
    </w:tbl>
    <w:p w:rsidR="00D07AD3" w:rsidRPr="00661F18" w:rsidRDefault="00D07AD3" w:rsidP="00D07AD3">
      <w:pPr>
        <w:rPr>
          <w:sz w:val="26"/>
          <w:szCs w:val="26"/>
        </w:rPr>
      </w:pPr>
    </w:p>
    <w:p w:rsidR="00D07AD3" w:rsidRPr="00661F18" w:rsidRDefault="00D07AD3" w:rsidP="00D07AD3">
      <w:pPr>
        <w:jc w:val="both"/>
        <w:rPr>
          <w:sz w:val="26"/>
          <w:szCs w:val="26"/>
        </w:rPr>
      </w:pPr>
      <w:r w:rsidRPr="00661F18">
        <w:rPr>
          <w:sz w:val="26"/>
          <w:szCs w:val="26"/>
        </w:rPr>
        <w:t>с. Каргасок</w:t>
      </w:r>
    </w:p>
    <w:p w:rsidR="00D07AD3" w:rsidRPr="00661F18" w:rsidRDefault="00D07AD3" w:rsidP="00D07AD3">
      <w:pPr>
        <w:jc w:val="both"/>
        <w:rPr>
          <w:sz w:val="26"/>
          <w:szCs w:val="26"/>
        </w:rPr>
      </w:pPr>
    </w:p>
    <w:p w:rsidR="00D07AD3" w:rsidRPr="00661F18" w:rsidRDefault="00D07AD3" w:rsidP="00C563AA">
      <w:pPr>
        <w:tabs>
          <w:tab w:val="left" w:pos="5103"/>
        </w:tabs>
        <w:ind w:right="4536"/>
        <w:jc w:val="both"/>
        <w:rPr>
          <w:sz w:val="26"/>
          <w:szCs w:val="26"/>
        </w:rPr>
      </w:pPr>
      <w:bookmarkStart w:id="0" w:name="OLE_LINK1"/>
      <w:bookmarkStart w:id="1" w:name="OLE_LINK2"/>
      <w:r w:rsidRPr="00661F18">
        <w:rPr>
          <w:sz w:val="26"/>
          <w:szCs w:val="26"/>
        </w:rPr>
        <w:t>О</w:t>
      </w:r>
      <w:r w:rsidR="006F0A73" w:rsidRPr="00661F18">
        <w:rPr>
          <w:sz w:val="26"/>
          <w:szCs w:val="26"/>
        </w:rPr>
        <w:t xml:space="preserve">б утверждении </w:t>
      </w:r>
      <w:r w:rsidR="00E87F8C">
        <w:rPr>
          <w:sz w:val="26"/>
          <w:szCs w:val="26"/>
        </w:rPr>
        <w:t xml:space="preserve">Порядка предоставления и распределения иных межбюджетных трансфертов бюджетам сельских поселений Каргасокского района на компенсацию </w:t>
      </w:r>
      <w:r w:rsidR="003106A6">
        <w:rPr>
          <w:sz w:val="26"/>
          <w:szCs w:val="26"/>
        </w:rPr>
        <w:t xml:space="preserve">сверхнормативных </w:t>
      </w:r>
      <w:r w:rsidR="00E87F8C">
        <w:rPr>
          <w:sz w:val="26"/>
          <w:szCs w:val="26"/>
        </w:rPr>
        <w:t xml:space="preserve">расходов </w:t>
      </w:r>
      <w:r w:rsidR="00441DA3">
        <w:rPr>
          <w:sz w:val="26"/>
          <w:szCs w:val="26"/>
        </w:rPr>
        <w:t>и выпадающих доходов ресурсоснабжающих организаций</w:t>
      </w:r>
    </w:p>
    <w:bookmarkEnd w:id="0"/>
    <w:bookmarkEnd w:id="1"/>
    <w:p w:rsidR="00D07AD3" w:rsidRPr="00661F18" w:rsidRDefault="00D07AD3" w:rsidP="009C2346">
      <w:pPr>
        <w:ind w:right="4959"/>
        <w:jc w:val="both"/>
        <w:rPr>
          <w:sz w:val="26"/>
          <w:szCs w:val="26"/>
        </w:rPr>
      </w:pPr>
    </w:p>
    <w:p w:rsidR="00E87F8C" w:rsidRPr="009D2839" w:rsidRDefault="00E87F8C" w:rsidP="00F66AC4">
      <w:pPr>
        <w:tabs>
          <w:tab w:val="left" w:pos="720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D2839">
        <w:rPr>
          <w:rFonts w:eastAsia="Calibri"/>
          <w:sz w:val="26"/>
          <w:szCs w:val="26"/>
          <w:lang w:eastAsia="en-US"/>
        </w:rPr>
        <w:t xml:space="preserve">В соответствии со статьей 142 Бюджетного кодекса Российской Федерации, </w:t>
      </w:r>
      <w:r w:rsidR="00BE264F" w:rsidRPr="009D2839">
        <w:rPr>
          <w:rFonts w:eastAsia="Calibri"/>
          <w:sz w:val="26"/>
          <w:szCs w:val="26"/>
          <w:lang w:eastAsia="en-US"/>
        </w:rPr>
        <w:t xml:space="preserve">статьей 8 </w:t>
      </w:r>
      <w:r w:rsidR="00C76E4E" w:rsidRPr="009D2839">
        <w:rPr>
          <w:sz w:val="26"/>
          <w:szCs w:val="26"/>
        </w:rPr>
        <w:t>решени</w:t>
      </w:r>
      <w:r w:rsidR="00BE264F" w:rsidRPr="009D2839">
        <w:rPr>
          <w:sz w:val="26"/>
          <w:szCs w:val="26"/>
        </w:rPr>
        <w:t>я</w:t>
      </w:r>
      <w:r w:rsidR="00C76E4E" w:rsidRPr="009D2839">
        <w:rPr>
          <w:sz w:val="26"/>
          <w:szCs w:val="26"/>
        </w:rPr>
        <w:t xml:space="preserve"> Думы Каргасокского района от </w:t>
      </w:r>
      <w:r w:rsidR="00BE264F" w:rsidRPr="009D2839">
        <w:rPr>
          <w:sz w:val="26"/>
          <w:szCs w:val="26"/>
        </w:rPr>
        <w:t>25</w:t>
      </w:r>
      <w:r w:rsidR="00C76E4E" w:rsidRPr="009D2839">
        <w:rPr>
          <w:sz w:val="26"/>
          <w:szCs w:val="26"/>
        </w:rPr>
        <w:t>.</w:t>
      </w:r>
      <w:r w:rsidR="00BE264F" w:rsidRPr="009D2839">
        <w:rPr>
          <w:sz w:val="26"/>
          <w:szCs w:val="26"/>
        </w:rPr>
        <w:t>1</w:t>
      </w:r>
      <w:r w:rsidR="00C76E4E" w:rsidRPr="009D2839">
        <w:rPr>
          <w:sz w:val="26"/>
          <w:szCs w:val="26"/>
        </w:rPr>
        <w:t>2.201</w:t>
      </w:r>
      <w:r w:rsidR="00BE264F" w:rsidRPr="009D2839">
        <w:rPr>
          <w:sz w:val="26"/>
          <w:szCs w:val="26"/>
        </w:rPr>
        <w:t>9</w:t>
      </w:r>
      <w:r w:rsidR="00C76E4E" w:rsidRPr="009D2839">
        <w:rPr>
          <w:sz w:val="26"/>
          <w:szCs w:val="26"/>
        </w:rPr>
        <w:t xml:space="preserve"> № </w:t>
      </w:r>
      <w:r w:rsidR="00BE264F" w:rsidRPr="009D2839">
        <w:rPr>
          <w:sz w:val="26"/>
          <w:szCs w:val="26"/>
        </w:rPr>
        <w:t>277</w:t>
      </w:r>
      <w:r w:rsidR="00C76E4E" w:rsidRPr="009D2839">
        <w:rPr>
          <w:sz w:val="26"/>
          <w:szCs w:val="26"/>
        </w:rPr>
        <w:t xml:space="preserve"> «</w:t>
      </w:r>
      <w:r w:rsidR="009D2839" w:rsidRPr="009D2839">
        <w:rPr>
          <w:bCs/>
          <w:sz w:val="26"/>
          <w:szCs w:val="26"/>
        </w:rPr>
        <w:t>О бюджете муниципального образования «Каргасокский район» на 2020 год и на плановый период 2021 и 2022 годов</w:t>
      </w:r>
      <w:r w:rsidR="00C76E4E" w:rsidRPr="009D2839">
        <w:rPr>
          <w:sz w:val="26"/>
          <w:szCs w:val="26"/>
        </w:rPr>
        <w:t xml:space="preserve">», </w:t>
      </w:r>
      <w:r w:rsidRPr="009D2839">
        <w:rPr>
          <w:rFonts w:eastAsia="Calibri"/>
          <w:sz w:val="26"/>
          <w:szCs w:val="26"/>
          <w:lang w:eastAsia="en-US"/>
        </w:rPr>
        <w:t>постановлением Администрации Томской области от 26.09.2019 № 339а «Об утверждении государственной программы «Улучшение инвестиционного климата и развитие экспорта Томской области»</w:t>
      </w:r>
    </w:p>
    <w:p w:rsidR="00E87F8C" w:rsidRDefault="00E87F8C" w:rsidP="00F66AC4">
      <w:pPr>
        <w:ind w:firstLine="709"/>
        <w:jc w:val="both"/>
        <w:rPr>
          <w:rFonts w:eastAsia="Calibri"/>
          <w:lang w:eastAsia="en-US"/>
        </w:rPr>
      </w:pPr>
    </w:p>
    <w:p w:rsidR="00D07AD3" w:rsidRDefault="00D07AD3" w:rsidP="00F66AC4">
      <w:pPr>
        <w:ind w:firstLine="709"/>
        <w:jc w:val="both"/>
        <w:rPr>
          <w:sz w:val="26"/>
          <w:szCs w:val="26"/>
        </w:rPr>
      </w:pPr>
      <w:r w:rsidRPr="00661F18">
        <w:rPr>
          <w:sz w:val="26"/>
          <w:szCs w:val="26"/>
        </w:rPr>
        <w:t>Администрация Каргасокского района постановляет:</w:t>
      </w:r>
    </w:p>
    <w:p w:rsidR="00D101FD" w:rsidRDefault="00D101FD" w:rsidP="00F66AC4">
      <w:pPr>
        <w:ind w:firstLine="709"/>
        <w:jc w:val="both"/>
        <w:rPr>
          <w:sz w:val="26"/>
          <w:szCs w:val="26"/>
        </w:rPr>
      </w:pPr>
    </w:p>
    <w:p w:rsidR="00155126" w:rsidRDefault="000653F4" w:rsidP="00F66AC4">
      <w:pPr>
        <w:tabs>
          <w:tab w:val="left" w:pos="709"/>
          <w:tab w:val="left" w:pos="993"/>
        </w:tabs>
        <w:ind w:right="-1" w:firstLine="709"/>
        <w:jc w:val="both"/>
        <w:rPr>
          <w:sz w:val="26"/>
          <w:szCs w:val="26"/>
        </w:rPr>
      </w:pPr>
      <w:r w:rsidRPr="00661F18">
        <w:rPr>
          <w:sz w:val="26"/>
          <w:szCs w:val="26"/>
        </w:rPr>
        <w:t>1</w:t>
      </w:r>
      <w:r w:rsidR="009C2346" w:rsidRPr="00661F18">
        <w:rPr>
          <w:sz w:val="26"/>
          <w:szCs w:val="26"/>
        </w:rPr>
        <w:t>.</w:t>
      </w:r>
      <w:r w:rsidR="00E87F8C">
        <w:rPr>
          <w:sz w:val="26"/>
          <w:szCs w:val="26"/>
        </w:rPr>
        <w:t xml:space="preserve"> </w:t>
      </w:r>
      <w:r w:rsidR="00486518" w:rsidRPr="00661F18">
        <w:rPr>
          <w:sz w:val="26"/>
          <w:szCs w:val="26"/>
        </w:rPr>
        <w:t xml:space="preserve">Утвердить </w:t>
      </w:r>
      <w:r w:rsidR="00E87F8C">
        <w:rPr>
          <w:sz w:val="26"/>
          <w:szCs w:val="26"/>
        </w:rPr>
        <w:t>Поряд</w:t>
      </w:r>
      <w:r w:rsidR="00BE264F">
        <w:rPr>
          <w:sz w:val="26"/>
          <w:szCs w:val="26"/>
        </w:rPr>
        <w:t>о</w:t>
      </w:r>
      <w:r w:rsidR="00E87F8C">
        <w:rPr>
          <w:sz w:val="26"/>
          <w:szCs w:val="26"/>
        </w:rPr>
        <w:t xml:space="preserve">к </w:t>
      </w:r>
      <w:r w:rsidR="00441DA3" w:rsidRPr="00441DA3">
        <w:rPr>
          <w:sz w:val="26"/>
          <w:szCs w:val="26"/>
        </w:rPr>
        <w:t xml:space="preserve">предоставления и распределения иных межбюджетных трансфертов бюджетам сельских поселений Каргасокского района на компенсацию </w:t>
      </w:r>
      <w:r w:rsidR="003106A6">
        <w:rPr>
          <w:sz w:val="26"/>
          <w:szCs w:val="26"/>
        </w:rPr>
        <w:t xml:space="preserve">сверхнормативных </w:t>
      </w:r>
      <w:r w:rsidR="00441DA3" w:rsidRPr="00441DA3">
        <w:rPr>
          <w:sz w:val="26"/>
          <w:szCs w:val="26"/>
        </w:rPr>
        <w:t>расходов и выпадающих доходов ресурсоснабжающих организаций</w:t>
      </w:r>
      <w:r w:rsidR="00486518" w:rsidRPr="00661F18">
        <w:rPr>
          <w:sz w:val="26"/>
          <w:szCs w:val="26"/>
        </w:rPr>
        <w:t xml:space="preserve"> согласно приложению к настоящему постановлению.</w:t>
      </w:r>
    </w:p>
    <w:p w:rsidR="00E87F8C" w:rsidRPr="00E87F8C" w:rsidRDefault="00441DA3" w:rsidP="00F66AC4">
      <w:pPr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2</w:t>
      </w:r>
      <w:r w:rsidR="00E87F8C">
        <w:rPr>
          <w:sz w:val="26"/>
          <w:szCs w:val="26"/>
        </w:rPr>
        <w:t xml:space="preserve">. </w:t>
      </w:r>
      <w:r w:rsidR="00E87F8C" w:rsidRPr="00E87F8C">
        <w:rPr>
          <w:rFonts w:eastAsia="Calibri"/>
          <w:sz w:val="26"/>
          <w:szCs w:val="26"/>
          <w:lang w:eastAsia="en-US"/>
        </w:rPr>
        <w:t>Настоящее постановление вступает в силу со дня официального опубликования (обнародования)</w:t>
      </w:r>
      <w:r w:rsidR="00E87F8C" w:rsidRPr="00E87F8C">
        <w:rPr>
          <w:sz w:val="26"/>
          <w:szCs w:val="26"/>
        </w:rPr>
        <w:t xml:space="preserve"> </w:t>
      </w:r>
      <w:r w:rsidR="00E87F8C" w:rsidRPr="00661F18">
        <w:rPr>
          <w:sz w:val="26"/>
          <w:szCs w:val="26"/>
        </w:rPr>
        <w:t>в установленном порядке.</w:t>
      </w:r>
    </w:p>
    <w:p w:rsidR="00C563AA" w:rsidRDefault="00C563AA" w:rsidP="00831A69">
      <w:pPr>
        <w:rPr>
          <w:sz w:val="26"/>
          <w:szCs w:val="26"/>
        </w:rPr>
      </w:pPr>
    </w:p>
    <w:p w:rsidR="0084312E" w:rsidRPr="00661F18" w:rsidRDefault="00D932CC" w:rsidP="002A4F64">
      <w:pPr>
        <w:rPr>
          <w:sz w:val="26"/>
          <w:szCs w:val="26"/>
        </w:rPr>
      </w:pPr>
      <w:r>
        <w:rPr>
          <w:sz w:val="26"/>
          <w:szCs w:val="26"/>
        </w:rPr>
        <w:t xml:space="preserve">И.о. </w:t>
      </w:r>
      <w:r w:rsidR="00D07AD3" w:rsidRPr="00661F18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D07AD3" w:rsidRPr="00661F18">
        <w:rPr>
          <w:sz w:val="26"/>
          <w:szCs w:val="26"/>
        </w:rPr>
        <w:t xml:space="preserve"> Каргасокского района </w:t>
      </w:r>
      <w:r w:rsidR="009C2346" w:rsidRPr="00661F18">
        <w:rPr>
          <w:sz w:val="26"/>
          <w:szCs w:val="26"/>
        </w:rPr>
        <w:t xml:space="preserve">    </w:t>
      </w:r>
      <w:r w:rsidR="00D07AD3" w:rsidRPr="00661F18">
        <w:rPr>
          <w:sz w:val="26"/>
          <w:szCs w:val="26"/>
        </w:rPr>
        <w:t xml:space="preserve">                       </w:t>
      </w:r>
      <w:r w:rsidR="002A4F64" w:rsidRPr="00661F18">
        <w:rPr>
          <w:sz w:val="26"/>
          <w:szCs w:val="26"/>
        </w:rPr>
        <w:t xml:space="preserve"> </w:t>
      </w:r>
      <w:r w:rsidR="00831A69" w:rsidRPr="00831A69">
        <w:rPr>
          <w:noProof/>
          <w:sz w:val="26"/>
          <w:szCs w:val="26"/>
        </w:rPr>
        <w:drawing>
          <wp:inline distT="0" distB="0" distL="0" distR="0">
            <wp:extent cx="747422" cy="759969"/>
            <wp:effectExtent l="0" t="0" r="0" b="2540"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57" cy="775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4F64" w:rsidRPr="00661F18">
        <w:rPr>
          <w:sz w:val="26"/>
          <w:szCs w:val="26"/>
        </w:rPr>
        <w:t xml:space="preserve">   </w:t>
      </w:r>
      <w:r w:rsidR="009C2346" w:rsidRPr="00661F18">
        <w:rPr>
          <w:sz w:val="26"/>
          <w:szCs w:val="26"/>
        </w:rPr>
        <w:t xml:space="preserve">   </w:t>
      </w:r>
      <w:r w:rsidR="002A4F64" w:rsidRPr="00661F18">
        <w:rPr>
          <w:sz w:val="26"/>
          <w:szCs w:val="26"/>
        </w:rPr>
        <w:t xml:space="preserve">  </w:t>
      </w:r>
      <w:r w:rsidR="00831A69">
        <w:rPr>
          <w:sz w:val="26"/>
          <w:szCs w:val="26"/>
        </w:rPr>
        <w:t>Ю.Н. Микитич</w:t>
      </w:r>
      <w:r w:rsidR="00661F18">
        <w:rPr>
          <w:sz w:val="26"/>
          <w:szCs w:val="26"/>
        </w:rPr>
        <w:t xml:space="preserve">    </w:t>
      </w:r>
      <w:r w:rsidR="00E87F8C">
        <w:rPr>
          <w:sz w:val="26"/>
          <w:szCs w:val="26"/>
        </w:rPr>
        <w:t xml:space="preserve">      </w:t>
      </w:r>
      <w:r w:rsidR="00661F18">
        <w:rPr>
          <w:sz w:val="26"/>
          <w:szCs w:val="26"/>
        </w:rPr>
        <w:t xml:space="preserve">      </w:t>
      </w:r>
      <w:r w:rsidR="00F75374">
        <w:rPr>
          <w:sz w:val="26"/>
          <w:szCs w:val="26"/>
        </w:rPr>
        <w:t xml:space="preserve">      </w:t>
      </w:r>
      <w:r w:rsidR="00661F18">
        <w:rPr>
          <w:sz w:val="26"/>
          <w:szCs w:val="26"/>
        </w:rPr>
        <w:t xml:space="preserve">  </w:t>
      </w:r>
      <w:r w:rsidR="002A4F64" w:rsidRPr="00661F18">
        <w:rPr>
          <w:sz w:val="26"/>
          <w:szCs w:val="26"/>
        </w:rPr>
        <w:t xml:space="preserve">   </w:t>
      </w:r>
    </w:p>
    <w:p w:rsidR="00661F18" w:rsidRDefault="00661F18" w:rsidP="002A4F64">
      <w:pPr>
        <w:rPr>
          <w:sz w:val="28"/>
          <w:szCs w:val="28"/>
        </w:rPr>
      </w:pPr>
    </w:p>
    <w:p w:rsidR="00AE1F9F" w:rsidRDefault="00AE1F9F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</w:p>
    <w:p w:rsidR="001F2CE3" w:rsidRDefault="001F2CE3" w:rsidP="002A4F64">
      <w:pPr>
        <w:rPr>
          <w:sz w:val="28"/>
          <w:szCs w:val="28"/>
        </w:rPr>
      </w:pPr>
      <w:bookmarkStart w:id="2" w:name="_GoBack"/>
      <w:bookmarkEnd w:id="2"/>
    </w:p>
    <w:p w:rsidR="00D07AD3" w:rsidRPr="009C2346" w:rsidRDefault="00E87F8C" w:rsidP="00D07AD3">
      <w:pPr>
        <w:rPr>
          <w:sz w:val="20"/>
          <w:szCs w:val="20"/>
        </w:rPr>
      </w:pPr>
      <w:r>
        <w:rPr>
          <w:sz w:val="20"/>
          <w:szCs w:val="20"/>
        </w:rPr>
        <w:t>М.В. Ткаченко</w:t>
      </w:r>
    </w:p>
    <w:p w:rsidR="009C2346" w:rsidRDefault="00D07AD3" w:rsidP="00661F18">
      <w:pPr>
        <w:rPr>
          <w:sz w:val="20"/>
          <w:szCs w:val="20"/>
        </w:rPr>
      </w:pPr>
      <w:r w:rsidRPr="009C2346">
        <w:rPr>
          <w:sz w:val="20"/>
          <w:szCs w:val="20"/>
        </w:rPr>
        <w:t>(38 253) 2 13 54</w:t>
      </w:r>
    </w:p>
    <w:p w:rsidR="00D101FD" w:rsidRPr="00831A69" w:rsidRDefault="00F66AC4" w:rsidP="00831A69">
      <w:r>
        <w:rPr>
          <w:sz w:val="20"/>
          <w:szCs w:val="20"/>
        </w:rPr>
        <w:br w:type="page"/>
      </w:r>
      <w:r w:rsidR="00831A69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 w:rsidR="005F647D" w:rsidRPr="00831A69">
        <w:t>У</w:t>
      </w:r>
      <w:r w:rsidR="009C2346" w:rsidRPr="00831A69">
        <w:t>ТВЕРЖДЕН</w:t>
      </w:r>
    </w:p>
    <w:p w:rsidR="005F647D" w:rsidRPr="00831A69" w:rsidRDefault="00831A69" w:rsidP="00831A69">
      <w:r>
        <w:t xml:space="preserve">                                                                                                </w:t>
      </w:r>
      <w:r w:rsidR="00D101FD" w:rsidRPr="00831A69">
        <w:t xml:space="preserve">        </w:t>
      </w:r>
      <w:r w:rsidR="005F647D" w:rsidRPr="00831A69">
        <w:t>постановлением Администрации</w:t>
      </w:r>
    </w:p>
    <w:p w:rsidR="005F647D" w:rsidRPr="00831A69" w:rsidRDefault="00831A69" w:rsidP="00831A6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       </w:t>
      </w:r>
      <w:r w:rsidR="005F647D" w:rsidRPr="00831A69">
        <w:t>Каргасокского района</w:t>
      </w:r>
    </w:p>
    <w:p w:rsidR="005F647D" w:rsidRPr="00831A69" w:rsidRDefault="00831A69" w:rsidP="00831A69">
      <w:pPr>
        <w:ind w:left="4956" w:firstLine="708"/>
      </w:pPr>
      <w:r>
        <w:t xml:space="preserve">          </w:t>
      </w:r>
      <w:r w:rsidR="009C2346" w:rsidRPr="00831A69">
        <w:t>о</w:t>
      </w:r>
      <w:r w:rsidR="005F647D" w:rsidRPr="00831A69">
        <w:t>т</w:t>
      </w:r>
      <w:r w:rsidR="009C2346" w:rsidRPr="00831A69">
        <w:t xml:space="preserve"> </w:t>
      </w:r>
      <w:r w:rsidR="00D101FD" w:rsidRPr="00831A69">
        <w:t>16.12</w:t>
      </w:r>
      <w:r w:rsidR="00F66AC4" w:rsidRPr="00831A69">
        <w:t>.</w:t>
      </w:r>
      <w:r w:rsidR="005F647D" w:rsidRPr="00831A69">
        <w:t>20</w:t>
      </w:r>
      <w:r w:rsidR="00E87F8C" w:rsidRPr="00831A69">
        <w:t>20</w:t>
      </w:r>
      <w:r w:rsidR="005F647D" w:rsidRPr="00831A69">
        <w:t xml:space="preserve"> № </w:t>
      </w:r>
      <w:r w:rsidR="00D101FD" w:rsidRPr="00831A69">
        <w:t>272</w:t>
      </w:r>
    </w:p>
    <w:p w:rsidR="005F647D" w:rsidRPr="00831A69" w:rsidRDefault="00831A69" w:rsidP="00831A69">
      <w:pPr>
        <w:ind w:left="4956" w:firstLine="708"/>
      </w:pPr>
      <w:r>
        <w:t xml:space="preserve">          </w:t>
      </w:r>
      <w:r w:rsidR="005F647D" w:rsidRPr="00831A69">
        <w:t>Приложение</w:t>
      </w:r>
    </w:p>
    <w:p w:rsidR="00486518" w:rsidRPr="009C2346" w:rsidRDefault="00486518" w:rsidP="00486518">
      <w:pPr>
        <w:jc w:val="right"/>
        <w:rPr>
          <w:sz w:val="28"/>
          <w:szCs w:val="28"/>
        </w:rPr>
      </w:pPr>
    </w:p>
    <w:p w:rsidR="00B577A9" w:rsidRDefault="00C76E4E" w:rsidP="005F647D">
      <w:pPr>
        <w:jc w:val="center"/>
        <w:rPr>
          <w:sz w:val="26"/>
          <w:szCs w:val="26"/>
        </w:rPr>
      </w:pPr>
      <w:r w:rsidRPr="00BB2342">
        <w:rPr>
          <w:sz w:val="26"/>
          <w:szCs w:val="26"/>
        </w:rPr>
        <w:t>Поряд</w:t>
      </w:r>
      <w:r w:rsidR="00B577A9">
        <w:rPr>
          <w:sz w:val="26"/>
          <w:szCs w:val="26"/>
        </w:rPr>
        <w:t>о</w:t>
      </w:r>
      <w:r w:rsidRPr="00BB2342">
        <w:rPr>
          <w:sz w:val="26"/>
          <w:szCs w:val="26"/>
        </w:rPr>
        <w:t>к</w:t>
      </w:r>
    </w:p>
    <w:p w:rsidR="00D27687" w:rsidRPr="00BB2342" w:rsidRDefault="00C76E4E" w:rsidP="005F647D">
      <w:pPr>
        <w:jc w:val="center"/>
        <w:rPr>
          <w:sz w:val="26"/>
          <w:szCs w:val="26"/>
        </w:rPr>
      </w:pPr>
      <w:r w:rsidRPr="00BB2342">
        <w:rPr>
          <w:sz w:val="26"/>
          <w:szCs w:val="26"/>
        </w:rPr>
        <w:t xml:space="preserve">предоставления и распределения иных межбюджетных трансфертов бюджетам сельских поселений Каргасокского района на компенсацию </w:t>
      </w:r>
      <w:r w:rsidR="003106A6">
        <w:rPr>
          <w:sz w:val="26"/>
          <w:szCs w:val="26"/>
        </w:rPr>
        <w:t xml:space="preserve">сверхнормативных </w:t>
      </w:r>
      <w:r w:rsidRPr="00BB2342">
        <w:rPr>
          <w:sz w:val="26"/>
          <w:szCs w:val="26"/>
        </w:rPr>
        <w:t xml:space="preserve">расходов </w:t>
      </w:r>
      <w:r w:rsidR="006B2691">
        <w:rPr>
          <w:sz w:val="26"/>
          <w:szCs w:val="26"/>
        </w:rPr>
        <w:t>и выпадающих доходов ресурсоснабжающих организаций</w:t>
      </w:r>
    </w:p>
    <w:p w:rsidR="00C76E4E" w:rsidRDefault="00C76E4E" w:rsidP="005F647D">
      <w:pPr>
        <w:jc w:val="center"/>
        <w:rPr>
          <w:sz w:val="26"/>
          <w:szCs w:val="26"/>
        </w:rPr>
      </w:pPr>
    </w:p>
    <w:p w:rsidR="00A602DF" w:rsidRDefault="00A602DF" w:rsidP="002729A2">
      <w:pPr>
        <w:pStyle w:val="a5"/>
        <w:numPr>
          <w:ilvl w:val="0"/>
          <w:numId w:val="4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A602DF" w:rsidRPr="00A602DF" w:rsidRDefault="00A602DF" w:rsidP="00A602DF">
      <w:pPr>
        <w:pStyle w:val="a5"/>
        <w:ind w:left="0"/>
        <w:rPr>
          <w:sz w:val="26"/>
          <w:szCs w:val="26"/>
        </w:rPr>
      </w:pPr>
    </w:p>
    <w:p w:rsidR="00661F18" w:rsidRPr="00EE4BFD" w:rsidRDefault="002729A2" w:rsidP="002729A2">
      <w:pPr>
        <w:pStyle w:val="a5"/>
        <w:ind w:left="0" w:firstLine="709"/>
        <w:jc w:val="both"/>
        <w:rPr>
          <w:color w:val="2D2D2D"/>
          <w:spacing w:val="2"/>
          <w:sz w:val="26"/>
          <w:szCs w:val="26"/>
        </w:rPr>
      </w:pPr>
      <w:r>
        <w:rPr>
          <w:color w:val="2D2D2D"/>
          <w:spacing w:val="2"/>
          <w:sz w:val="26"/>
          <w:szCs w:val="26"/>
        </w:rPr>
        <w:t>1.</w:t>
      </w:r>
      <w:r w:rsidR="00D27687" w:rsidRPr="00EE4BFD">
        <w:rPr>
          <w:color w:val="2D2D2D"/>
          <w:spacing w:val="2"/>
          <w:sz w:val="26"/>
          <w:szCs w:val="26"/>
        </w:rPr>
        <w:t>Настоящ</w:t>
      </w:r>
      <w:r w:rsidR="00C76E4E" w:rsidRPr="00EE4BFD">
        <w:rPr>
          <w:color w:val="2D2D2D"/>
          <w:spacing w:val="2"/>
          <w:sz w:val="26"/>
          <w:szCs w:val="26"/>
        </w:rPr>
        <w:t>ий</w:t>
      </w:r>
      <w:r w:rsidR="00D27687" w:rsidRPr="00EE4BFD">
        <w:rPr>
          <w:color w:val="2D2D2D"/>
          <w:spacing w:val="2"/>
          <w:sz w:val="26"/>
          <w:szCs w:val="26"/>
        </w:rPr>
        <w:t xml:space="preserve"> </w:t>
      </w:r>
      <w:r w:rsidR="00C76E4E" w:rsidRPr="00EE4BFD">
        <w:rPr>
          <w:color w:val="2D2D2D"/>
          <w:spacing w:val="2"/>
          <w:sz w:val="26"/>
          <w:szCs w:val="26"/>
        </w:rPr>
        <w:t>Порядок</w:t>
      </w:r>
      <w:r w:rsidR="00D27687" w:rsidRPr="00EE4BFD">
        <w:rPr>
          <w:color w:val="2D2D2D"/>
          <w:spacing w:val="2"/>
          <w:sz w:val="26"/>
          <w:szCs w:val="26"/>
        </w:rPr>
        <w:t xml:space="preserve"> </w:t>
      </w:r>
      <w:r w:rsidR="00C76E4E" w:rsidRPr="00EE4BFD">
        <w:rPr>
          <w:sz w:val="26"/>
          <w:szCs w:val="26"/>
        </w:rPr>
        <w:t xml:space="preserve">определяет правила предоставления и распределения иных межбюджетных трансфертов из бюджета муниципального образования «Каргасокский район» бюджетам сельских поселений Каргасокского района на компенсацию </w:t>
      </w:r>
      <w:r w:rsidR="003106A6">
        <w:rPr>
          <w:sz w:val="26"/>
          <w:szCs w:val="26"/>
        </w:rPr>
        <w:t xml:space="preserve">сверхнормативных </w:t>
      </w:r>
      <w:r w:rsidR="00C76E4E" w:rsidRPr="00EE4BFD">
        <w:rPr>
          <w:sz w:val="26"/>
          <w:szCs w:val="26"/>
        </w:rPr>
        <w:t xml:space="preserve">расходов </w:t>
      </w:r>
      <w:r w:rsidR="007A594A" w:rsidRPr="00EE4BFD">
        <w:rPr>
          <w:sz w:val="26"/>
          <w:szCs w:val="26"/>
        </w:rPr>
        <w:t xml:space="preserve">и выпадающих доходов ресурсоснабжающих организаций </w:t>
      </w:r>
      <w:r w:rsidR="0035527E" w:rsidRPr="00EE4BFD">
        <w:rPr>
          <w:color w:val="2D2D2D"/>
          <w:spacing w:val="2"/>
          <w:sz w:val="26"/>
          <w:szCs w:val="26"/>
        </w:rPr>
        <w:t>(далее - ИМБТ)</w:t>
      </w:r>
      <w:r w:rsidR="00C76E4E" w:rsidRPr="00EE4BFD">
        <w:rPr>
          <w:color w:val="2D2D2D"/>
          <w:spacing w:val="2"/>
          <w:sz w:val="26"/>
          <w:szCs w:val="26"/>
        </w:rPr>
        <w:t>.</w:t>
      </w:r>
    </w:p>
    <w:p w:rsidR="00EE4BFD" w:rsidRPr="003106A6" w:rsidRDefault="00EE4BFD" w:rsidP="002729A2">
      <w:pPr>
        <w:pStyle w:val="a5"/>
        <w:numPr>
          <w:ilvl w:val="0"/>
          <w:numId w:val="4"/>
        </w:numPr>
        <w:ind w:left="0" w:firstLine="709"/>
        <w:jc w:val="both"/>
        <w:rPr>
          <w:spacing w:val="2"/>
          <w:sz w:val="26"/>
          <w:szCs w:val="26"/>
        </w:rPr>
      </w:pPr>
      <w:r w:rsidRPr="003106A6">
        <w:rPr>
          <w:spacing w:val="2"/>
          <w:sz w:val="26"/>
          <w:szCs w:val="26"/>
        </w:rPr>
        <w:t>Понятия, используемые в настоящем Порядке:</w:t>
      </w:r>
    </w:p>
    <w:p w:rsidR="00EE4BFD" w:rsidRPr="003106A6" w:rsidRDefault="00EE4BFD" w:rsidP="002729A2">
      <w:pPr>
        <w:pStyle w:val="a5"/>
        <w:ind w:left="0" w:firstLine="709"/>
        <w:jc w:val="both"/>
        <w:rPr>
          <w:spacing w:val="2"/>
          <w:sz w:val="26"/>
          <w:szCs w:val="26"/>
        </w:rPr>
      </w:pPr>
      <w:r w:rsidRPr="003106A6">
        <w:rPr>
          <w:spacing w:val="2"/>
          <w:sz w:val="26"/>
          <w:szCs w:val="26"/>
        </w:rPr>
        <w:t>2.1. ресурсоснабжающие организации - организации, годовая выручка которых не превышает 300 млн рублей, осуществляющие деятельность в населенных пунктах численностью не более 150 тысяч человек и предоставляющие по регулируемым ценам (тарифам) жителям таких населенных пунктов услуги теплоснабжения или одновременно услуги теплоснабжения и водоснабжения;</w:t>
      </w:r>
    </w:p>
    <w:p w:rsidR="00EE4BFD" w:rsidRPr="003106A6" w:rsidRDefault="00EE4BFD" w:rsidP="002729A2">
      <w:pPr>
        <w:pStyle w:val="a5"/>
        <w:ind w:left="0" w:firstLine="709"/>
        <w:jc w:val="both"/>
        <w:rPr>
          <w:spacing w:val="2"/>
          <w:sz w:val="26"/>
          <w:szCs w:val="26"/>
        </w:rPr>
      </w:pPr>
      <w:r w:rsidRPr="003106A6">
        <w:rPr>
          <w:spacing w:val="2"/>
          <w:sz w:val="26"/>
          <w:szCs w:val="26"/>
        </w:rPr>
        <w:t>2.2. сверхнормативные расходы - расходы ресурсоснабжающих организаций, включающие в себя:</w:t>
      </w:r>
    </w:p>
    <w:p w:rsidR="00EE4BFD" w:rsidRPr="003106A6" w:rsidRDefault="00EE4BFD" w:rsidP="002729A2">
      <w:pPr>
        <w:pStyle w:val="a5"/>
        <w:ind w:left="284" w:firstLine="709"/>
        <w:jc w:val="both"/>
        <w:rPr>
          <w:spacing w:val="2"/>
          <w:sz w:val="26"/>
          <w:szCs w:val="26"/>
        </w:rPr>
      </w:pPr>
      <w:r w:rsidRPr="003106A6">
        <w:rPr>
          <w:spacing w:val="2"/>
          <w:sz w:val="26"/>
          <w:szCs w:val="26"/>
        </w:rPr>
        <w:t>- расходы на топливо, превышающие экономически обоснованные нормативные расходы (далее - сверхнормативные расходы на топливо);</w:t>
      </w:r>
    </w:p>
    <w:p w:rsidR="00EE4BFD" w:rsidRPr="003106A6" w:rsidRDefault="00EE4BFD" w:rsidP="002729A2">
      <w:pPr>
        <w:pStyle w:val="a5"/>
        <w:ind w:left="284" w:firstLine="709"/>
        <w:jc w:val="both"/>
        <w:rPr>
          <w:spacing w:val="2"/>
          <w:sz w:val="26"/>
          <w:szCs w:val="26"/>
        </w:rPr>
      </w:pPr>
      <w:r w:rsidRPr="003106A6">
        <w:rPr>
          <w:spacing w:val="2"/>
          <w:sz w:val="26"/>
          <w:szCs w:val="26"/>
        </w:rPr>
        <w:t>- расходы на электроэнергию, превышающие экономически обоснованные нормативные расходы, связанные с осуществлением деятельности по водоснабжению при одновременном осуществлении ресурсоснабжающей организацией деятельности по теплоснабжению и водоснабжению (далее - сверхнормативные расходы на электроэнергию).</w:t>
      </w:r>
    </w:p>
    <w:p w:rsidR="00AA730A" w:rsidRDefault="009C1C2C" w:rsidP="002729A2">
      <w:pPr>
        <w:ind w:firstLine="709"/>
        <w:jc w:val="both"/>
        <w:rPr>
          <w:sz w:val="26"/>
          <w:szCs w:val="26"/>
        </w:rPr>
      </w:pPr>
      <w:r w:rsidRPr="009C1C2C">
        <w:rPr>
          <w:sz w:val="26"/>
          <w:szCs w:val="26"/>
        </w:rPr>
        <w:t>3</w:t>
      </w:r>
      <w:r w:rsidR="00C76E4E" w:rsidRPr="009C1C2C">
        <w:rPr>
          <w:sz w:val="26"/>
          <w:szCs w:val="26"/>
        </w:rPr>
        <w:t xml:space="preserve">. </w:t>
      </w:r>
      <w:r w:rsidRPr="009C1C2C">
        <w:rPr>
          <w:sz w:val="26"/>
          <w:szCs w:val="26"/>
        </w:rPr>
        <w:t>ИМБТ</w:t>
      </w:r>
      <w:r w:rsidR="00AA730A" w:rsidRPr="009C1C2C">
        <w:rPr>
          <w:sz w:val="26"/>
          <w:szCs w:val="26"/>
        </w:rPr>
        <w:t xml:space="preserve"> предоставляется с целью финансирования расходных обязательств сельских поселений Каргасокского района на компенсацию сверхнормативных расходов </w:t>
      </w:r>
      <w:r w:rsidR="003106A6">
        <w:rPr>
          <w:sz w:val="26"/>
          <w:szCs w:val="26"/>
        </w:rPr>
        <w:t xml:space="preserve">и выпадающих доходов </w:t>
      </w:r>
      <w:r w:rsidR="00AA730A" w:rsidRPr="009C1C2C">
        <w:rPr>
          <w:sz w:val="26"/>
          <w:szCs w:val="26"/>
        </w:rPr>
        <w:t>ресурсоснабжающих организаций.</w:t>
      </w:r>
    </w:p>
    <w:p w:rsidR="003106A6" w:rsidRPr="009C1C2C" w:rsidRDefault="003106A6" w:rsidP="002729A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 ИМБТ предоставляются за счет средств областного и районного бюджета в соотношении, установленном Департаментом ЖКХ и государственного жилищного надзора Томской области.</w:t>
      </w:r>
    </w:p>
    <w:p w:rsidR="009C1C2C" w:rsidRPr="009C1C2C" w:rsidRDefault="003106A6" w:rsidP="002729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C1C2C" w:rsidRPr="009C1C2C">
        <w:rPr>
          <w:sz w:val="26"/>
          <w:szCs w:val="26"/>
        </w:rPr>
        <w:t>. Критериями отбора сельских поселений для предоставления ИМБТ являются:</w:t>
      </w:r>
    </w:p>
    <w:p w:rsidR="009C1C2C" w:rsidRPr="009C1C2C" w:rsidRDefault="009C1C2C" w:rsidP="002729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C1C2C">
        <w:rPr>
          <w:sz w:val="26"/>
          <w:szCs w:val="26"/>
        </w:rPr>
        <w:t>1) наличие на территории сельского поселения осуществляющих деятельность ресурсоснабжающих организаций;</w:t>
      </w:r>
    </w:p>
    <w:p w:rsidR="009C1C2C" w:rsidRPr="009C1C2C" w:rsidRDefault="009C1C2C" w:rsidP="002729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C1C2C">
        <w:rPr>
          <w:sz w:val="26"/>
          <w:szCs w:val="26"/>
        </w:rPr>
        <w:t>2) наличие у ресурсоснабжающих организаций, осуществляющих деятельность на территории сельского поселения, сверхнормативных расходов;</w:t>
      </w:r>
    </w:p>
    <w:p w:rsidR="009C1C2C" w:rsidRPr="009C1C2C" w:rsidRDefault="009C1C2C" w:rsidP="002729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C1C2C">
        <w:rPr>
          <w:sz w:val="26"/>
          <w:szCs w:val="26"/>
        </w:rPr>
        <w:t xml:space="preserve">3) </w:t>
      </w:r>
      <w:r w:rsidR="00926A55">
        <w:rPr>
          <w:sz w:val="26"/>
          <w:szCs w:val="26"/>
        </w:rPr>
        <w:t xml:space="preserve">наличие </w:t>
      </w:r>
      <w:r w:rsidRPr="009C1C2C">
        <w:rPr>
          <w:sz w:val="26"/>
          <w:szCs w:val="26"/>
        </w:rPr>
        <w:t>сет</w:t>
      </w:r>
      <w:r w:rsidR="00926A55">
        <w:rPr>
          <w:sz w:val="26"/>
          <w:szCs w:val="26"/>
        </w:rPr>
        <w:t>ей</w:t>
      </w:r>
      <w:r w:rsidRPr="009C1C2C">
        <w:rPr>
          <w:sz w:val="26"/>
          <w:szCs w:val="26"/>
        </w:rPr>
        <w:t xml:space="preserve"> теплоснабжения, используемы</w:t>
      </w:r>
      <w:r w:rsidR="00926A55">
        <w:rPr>
          <w:sz w:val="26"/>
          <w:szCs w:val="26"/>
        </w:rPr>
        <w:t>х</w:t>
      </w:r>
      <w:r w:rsidRPr="009C1C2C">
        <w:rPr>
          <w:sz w:val="26"/>
          <w:szCs w:val="26"/>
        </w:rPr>
        <w:t xml:space="preserve"> для предоставления услуг теплоснабжения населению, находя</w:t>
      </w:r>
      <w:r w:rsidR="00926A55">
        <w:rPr>
          <w:sz w:val="26"/>
          <w:szCs w:val="26"/>
        </w:rPr>
        <w:t>щихся</w:t>
      </w:r>
      <w:r w:rsidRPr="009C1C2C">
        <w:rPr>
          <w:sz w:val="26"/>
          <w:szCs w:val="26"/>
        </w:rPr>
        <w:t xml:space="preserve"> в собственности сельского поселения;</w:t>
      </w:r>
    </w:p>
    <w:p w:rsidR="009C1C2C" w:rsidRPr="009C1C2C" w:rsidRDefault="009C1C2C" w:rsidP="002729A2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9C1C2C">
        <w:rPr>
          <w:sz w:val="26"/>
          <w:szCs w:val="26"/>
        </w:rPr>
        <w:t xml:space="preserve">4) </w:t>
      </w:r>
      <w:r w:rsidR="00926A55">
        <w:rPr>
          <w:sz w:val="26"/>
          <w:szCs w:val="26"/>
        </w:rPr>
        <w:t xml:space="preserve">наличие </w:t>
      </w:r>
      <w:r w:rsidRPr="009C1C2C">
        <w:rPr>
          <w:sz w:val="26"/>
          <w:szCs w:val="26"/>
        </w:rPr>
        <w:t>объект</w:t>
      </w:r>
      <w:r w:rsidR="00926A55">
        <w:rPr>
          <w:sz w:val="26"/>
          <w:szCs w:val="26"/>
        </w:rPr>
        <w:t>ов</w:t>
      </w:r>
      <w:r w:rsidRPr="009C1C2C">
        <w:rPr>
          <w:sz w:val="26"/>
          <w:szCs w:val="26"/>
        </w:rPr>
        <w:t xml:space="preserve"> систем</w:t>
      </w:r>
      <w:r w:rsidR="00926A55">
        <w:rPr>
          <w:sz w:val="26"/>
          <w:szCs w:val="26"/>
        </w:rPr>
        <w:t>ы</w:t>
      </w:r>
      <w:r w:rsidRPr="009C1C2C">
        <w:rPr>
          <w:sz w:val="26"/>
          <w:szCs w:val="26"/>
        </w:rPr>
        <w:t xml:space="preserve"> водоснабжения, используемы</w:t>
      </w:r>
      <w:r w:rsidR="00926A55">
        <w:rPr>
          <w:sz w:val="26"/>
          <w:szCs w:val="26"/>
        </w:rPr>
        <w:t>х</w:t>
      </w:r>
      <w:r w:rsidRPr="009C1C2C">
        <w:rPr>
          <w:sz w:val="26"/>
          <w:szCs w:val="26"/>
        </w:rPr>
        <w:t xml:space="preserve"> для предоставления услуг водоснабжения населению, находятся в собственности сельского поселения.</w:t>
      </w:r>
    </w:p>
    <w:p w:rsidR="00597B6B" w:rsidRPr="00A71682" w:rsidRDefault="003106A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597B6B" w:rsidRPr="00597B6B">
        <w:rPr>
          <w:sz w:val="26"/>
          <w:szCs w:val="26"/>
        </w:rPr>
        <w:t xml:space="preserve">. Для получения </w:t>
      </w:r>
      <w:r w:rsidR="00597B6B" w:rsidRPr="00A71682">
        <w:rPr>
          <w:sz w:val="26"/>
          <w:szCs w:val="26"/>
        </w:rPr>
        <w:t>ИМБТ</w:t>
      </w:r>
      <w:r w:rsidR="00597B6B" w:rsidRPr="00597B6B">
        <w:rPr>
          <w:sz w:val="26"/>
          <w:szCs w:val="26"/>
        </w:rPr>
        <w:t xml:space="preserve"> </w:t>
      </w:r>
      <w:r w:rsidR="00597B6B" w:rsidRPr="00A71682">
        <w:rPr>
          <w:sz w:val="26"/>
          <w:szCs w:val="26"/>
        </w:rPr>
        <w:t>сельское поселение</w:t>
      </w:r>
      <w:r w:rsidR="00597B6B" w:rsidRPr="00597B6B">
        <w:rPr>
          <w:sz w:val="26"/>
          <w:szCs w:val="26"/>
        </w:rPr>
        <w:t xml:space="preserve"> </w:t>
      </w:r>
      <w:r w:rsidR="006A60DF" w:rsidRPr="00A71682">
        <w:rPr>
          <w:sz w:val="26"/>
          <w:szCs w:val="26"/>
        </w:rPr>
        <w:t xml:space="preserve">в отношении каждой ресурсоснабжающей организации </w:t>
      </w:r>
      <w:r w:rsidR="00597B6B" w:rsidRPr="00597B6B">
        <w:rPr>
          <w:sz w:val="26"/>
          <w:szCs w:val="26"/>
        </w:rPr>
        <w:t xml:space="preserve">направляет в срок не позднее </w:t>
      </w:r>
      <w:r w:rsidR="00597B6B" w:rsidRPr="00A71682">
        <w:rPr>
          <w:sz w:val="26"/>
          <w:szCs w:val="26"/>
        </w:rPr>
        <w:t>20</w:t>
      </w:r>
      <w:r w:rsidR="00597B6B" w:rsidRPr="00597B6B">
        <w:rPr>
          <w:sz w:val="26"/>
          <w:szCs w:val="26"/>
        </w:rPr>
        <w:t xml:space="preserve"> августа текущего финансового года в </w:t>
      </w:r>
      <w:r w:rsidR="00597B6B" w:rsidRPr="00A71682">
        <w:rPr>
          <w:sz w:val="26"/>
          <w:szCs w:val="26"/>
        </w:rPr>
        <w:t>Администрацию Каргасокского района</w:t>
      </w:r>
      <w:r w:rsidR="00597B6B" w:rsidRPr="00597B6B">
        <w:rPr>
          <w:sz w:val="26"/>
          <w:szCs w:val="26"/>
        </w:rPr>
        <w:t xml:space="preserve"> (далее - </w:t>
      </w:r>
      <w:r w:rsidR="00597B6B" w:rsidRPr="00A71682">
        <w:rPr>
          <w:sz w:val="26"/>
          <w:szCs w:val="26"/>
        </w:rPr>
        <w:t>Администрация</w:t>
      </w:r>
      <w:r w:rsidR="00597B6B" w:rsidRPr="00597B6B">
        <w:rPr>
          <w:sz w:val="26"/>
          <w:szCs w:val="26"/>
        </w:rPr>
        <w:t xml:space="preserve">) </w:t>
      </w:r>
      <w:r w:rsidR="00597B6B" w:rsidRPr="00A71682">
        <w:rPr>
          <w:sz w:val="26"/>
          <w:szCs w:val="26"/>
        </w:rPr>
        <w:lastRenderedPageBreak/>
        <w:t>следующи</w:t>
      </w:r>
      <w:r w:rsidR="006A60DF" w:rsidRPr="00A71682">
        <w:rPr>
          <w:sz w:val="26"/>
          <w:szCs w:val="26"/>
        </w:rPr>
        <w:t>е</w:t>
      </w:r>
      <w:r w:rsidR="00597B6B" w:rsidRPr="00A71682">
        <w:rPr>
          <w:sz w:val="26"/>
          <w:szCs w:val="26"/>
        </w:rPr>
        <w:t xml:space="preserve"> документ</w:t>
      </w:r>
      <w:r w:rsidR="006A60DF" w:rsidRPr="00A71682">
        <w:rPr>
          <w:sz w:val="26"/>
          <w:szCs w:val="26"/>
        </w:rPr>
        <w:t>ы</w:t>
      </w:r>
      <w:r w:rsidR="00597B6B" w:rsidRPr="00A71682">
        <w:rPr>
          <w:sz w:val="26"/>
          <w:szCs w:val="26"/>
        </w:rPr>
        <w:t>:</w:t>
      </w:r>
    </w:p>
    <w:p w:rsidR="00597B6B" w:rsidRPr="00597B6B" w:rsidRDefault="00597B6B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7B6B">
        <w:rPr>
          <w:sz w:val="26"/>
          <w:szCs w:val="26"/>
        </w:rPr>
        <w:t>1) копи</w:t>
      </w:r>
      <w:r w:rsidR="00E2010C">
        <w:rPr>
          <w:sz w:val="26"/>
          <w:szCs w:val="26"/>
        </w:rPr>
        <w:t>и</w:t>
      </w:r>
      <w:r w:rsidRPr="00597B6B">
        <w:rPr>
          <w:sz w:val="26"/>
          <w:szCs w:val="26"/>
        </w:rPr>
        <w:t xml:space="preserve"> приказа(</w:t>
      </w:r>
      <w:proofErr w:type="spellStart"/>
      <w:r w:rsidRPr="00597B6B">
        <w:rPr>
          <w:sz w:val="26"/>
          <w:szCs w:val="26"/>
        </w:rPr>
        <w:t>ов</w:t>
      </w:r>
      <w:proofErr w:type="spellEnd"/>
      <w:r w:rsidRPr="00597B6B">
        <w:rPr>
          <w:sz w:val="26"/>
          <w:szCs w:val="26"/>
        </w:rPr>
        <w:t>) об утверждении учетной политики организации, действующей (их) три года, предшествующие текущему финансовому году;</w:t>
      </w:r>
    </w:p>
    <w:p w:rsidR="00597B6B" w:rsidRPr="00597B6B" w:rsidRDefault="00597B6B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97B6B">
        <w:rPr>
          <w:sz w:val="26"/>
          <w:szCs w:val="26"/>
        </w:rPr>
        <w:t>2) рабочий план бухгалтерских счетов;</w:t>
      </w:r>
    </w:p>
    <w:p w:rsidR="009B3F7D" w:rsidRPr="00BA3734" w:rsidRDefault="009B3F7D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3734">
        <w:rPr>
          <w:sz w:val="26"/>
          <w:szCs w:val="26"/>
        </w:rPr>
        <w:t>3) справк</w:t>
      </w:r>
      <w:r w:rsidR="00E2010C">
        <w:rPr>
          <w:sz w:val="26"/>
          <w:szCs w:val="26"/>
        </w:rPr>
        <w:t>у</w:t>
      </w:r>
      <w:r w:rsidRPr="00BA3734">
        <w:rPr>
          <w:sz w:val="26"/>
          <w:szCs w:val="26"/>
        </w:rPr>
        <w:t xml:space="preserve"> </w:t>
      </w:r>
      <w:r w:rsidR="000921C2">
        <w:rPr>
          <w:sz w:val="26"/>
          <w:szCs w:val="26"/>
        </w:rPr>
        <w:t>сельского поселения</w:t>
      </w:r>
      <w:r w:rsidR="003106A6" w:rsidRPr="00BA3734">
        <w:rPr>
          <w:sz w:val="26"/>
          <w:szCs w:val="26"/>
        </w:rPr>
        <w:t xml:space="preserve"> </w:t>
      </w:r>
      <w:r w:rsidRPr="00BA3734">
        <w:rPr>
          <w:sz w:val="26"/>
          <w:szCs w:val="26"/>
        </w:rPr>
        <w:t xml:space="preserve">о предоставленных ресурсоснабжающей организации субсидиях из бюджета </w:t>
      </w:r>
      <w:r w:rsidR="000921C2">
        <w:rPr>
          <w:sz w:val="26"/>
          <w:szCs w:val="26"/>
        </w:rPr>
        <w:t>сельского поселения</w:t>
      </w:r>
      <w:r w:rsidR="00FF70A4">
        <w:rPr>
          <w:sz w:val="26"/>
          <w:szCs w:val="26"/>
        </w:rPr>
        <w:t xml:space="preserve"> </w:t>
      </w:r>
      <w:r w:rsidRPr="00BA3734">
        <w:rPr>
          <w:sz w:val="26"/>
          <w:szCs w:val="26"/>
        </w:rPr>
        <w:t>с целью компенсации (возмещения) расходов (убытков), связанных с возникновением сверхнормативных расходов на топливо и электроэнергию в период трех лет, предшествующих текущему финансовому году;</w:t>
      </w:r>
    </w:p>
    <w:p w:rsidR="009B3F7D" w:rsidRPr="00BA3734" w:rsidRDefault="009B3F7D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3734">
        <w:rPr>
          <w:sz w:val="26"/>
          <w:szCs w:val="26"/>
        </w:rPr>
        <w:t xml:space="preserve">4) копии соглашений о предоставлении ресурсоснабжающей организации субсидий из бюджета </w:t>
      </w:r>
      <w:r w:rsidR="002729A2" w:rsidRPr="00BA3734">
        <w:rPr>
          <w:sz w:val="26"/>
          <w:szCs w:val="26"/>
        </w:rPr>
        <w:t>сельского поселения</w:t>
      </w:r>
      <w:r w:rsidRPr="00BA3734">
        <w:rPr>
          <w:sz w:val="26"/>
          <w:szCs w:val="26"/>
        </w:rPr>
        <w:t>, заключенных в период трех лет, предшествующих текущему финансовому году (при наличии).</w:t>
      </w:r>
    </w:p>
    <w:p w:rsidR="00C41F36" w:rsidRPr="00C41F36" w:rsidRDefault="003106A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41F36" w:rsidRPr="00C41F36">
        <w:rPr>
          <w:sz w:val="26"/>
          <w:szCs w:val="26"/>
        </w:rPr>
        <w:t xml:space="preserve">. Для расчета размера сверхнормативных расходов на топливо по формуле </w:t>
      </w:r>
      <w:r w:rsidR="002729A2">
        <w:rPr>
          <w:sz w:val="26"/>
          <w:szCs w:val="26"/>
        </w:rPr>
        <w:t>1</w:t>
      </w:r>
      <w:r w:rsidR="00C41F36" w:rsidRPr="00C41F36">
        <w:rPr>
          <w:sz w:val="26"/>
          <w:szCs w:val="26"/>
        </w:rPr>
        <w:t xml:space="preserve"> настоящего Порядка представляются следующие документы в отношении каждой ресурсоснабжающей организации</w:t>
      </w:r>
      <w:r w:rsidR="007830CF" w:rsidRPr="009B3F7D">
        <w:rPr>
          <w:sz w:val="26"/>
          <w:szCs w:val="26"/>
        </w:rPr>
        <w:t xml:space="preserve"> за период, соответствующий</w:t>
      </w:r>
      <w:r w:rsidR="00A71682">
        <w:rPr>
          <w:sz w:val="26"/>
          <w:szCs w:val="26"/>
        </w:rPr>
        <w:t xml:space="preserve"> периоду расчета</w:t>
      </w:r>
      <w:r w:rsidR="00C41F36" w:rsidRPr="00C41F36">
        <w:rPr>
          <w:sz w:val="26"/>
          <w:szCs w:val="26"/>
        </w:rPr>
        <w:t>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1) бухгалтерские регистры (</w:t>
      </w:r>
      <w:proofErr w:type="spellStart"/>
      <w:r w:rsidRPr="00C41F36">
        <w:rPr>
          <w:sz w:val="26"/>
          <w:szCs w:val="26"/>
        </w:rPr>
        <w:t>оборотно</w:t>
      </w:r>
      <w:proofErr w:type="spellEnd"/>
      <w:r w:rsidRPr="00C41F36">
        <w:rPr>
          <w:sz w:val="26"/>
          <w:szCs w:val="26"/>
        </w:rPr>
        <w:t xml:space="preserve"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"теплоснабжение", в разрезе статей затрат или номенклатуры счетов затрат: </w:t>
      </w:r>
      <w:proofErr w:type="spellStart"/>
      <w:r w:rsidRPr="00C41F36">
        <w:rPr>
          <w:sz w:val="26"/>
          <w:szCs w:val="26"/>
        </w:rPr>
        <w:t>оборотно</w:t>
      </w:r>
      <w:proofErr w:type="spellEnd"/>
      <w:r w:rsidRPr="00C41F36">
        <w:rPr>
          <w:sz w:val="26"/>
          <w:szCs w:val="26"/>
        </w:rPr>
        <w:t xml:space="preserve">-сальдовые ведомости (в разрезе </w:t>
      </w:r>
      <w:proofErr w:type="spellStart"/>
      <w:r w:rsidRPr="00C41F36">
        <w:rPr>
          <w:sz w:val="26"/>
          <w:szCs w:val="26"/>
        </w:rPr>
        <w:t>субсчетов</w:t>
      </w:r>
      <w:proofErr w:type="spellEnd"/>
      <w:r w:rsidRPr="00C41F36">
        <w:rPr>
          <w:sz w:val="26"/>
          <w:szCs w:val="26"/>
        </w:rPr>
        <w:t>), в том числе: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а) 20 "Основное производство" по виду деятельности "теплоснабжение"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б) 60 "Расчеты с поставщиками и подрядчиками";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в) 90 "Продажи":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себестоимость по виду деятельности "теплоснабжение"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выручка по виду деятельности "теплоснабжение"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г) 10 "Материалы" (в части сведений о топливе в разбивке по каждому теплоисточнику и по каждому виду топлива);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2) реестр выставленных счетов за тепловую энергию на каждый год расчета с указанием </w:t>
      </w:r>
      <w:r w:rsidRPr="002434CF">
        <w:rPr>
          <w:sz w:val="26"/>
          <w:szCs w:val="26"/>
        </w:rPr>
        <w:t xml:space="preserve">объемов </w:t>
      </w:r>
      <w:r w:rsidR="00FF70A4" w:rsidRPr="002434CF">
        <w:rPr>
          <w:sz w:val="26"/>
          <w:szCs w:val="26"/>
        </w:rPr>
        <w:t>отпущенной тепловой энергии</w:t>
      </w:r>
      <w:r w:rsidR="00FF70A4">
        <w:rPr>
          <w:sz w:val="26"/>
          <w:szCs w:val="26"/>
        </w:rPr>
        <w:t xml:space="preserve"> </w:t>
      </w:r>
      <w:r w:rsidRPr="00C41F36">
        <w:rPr>
          <w:sz w:val="26"/>
          <w:szCs w:val="26"/>
        </w:rPr>
        <w:t>в Гкал и стоимости, с разбивкой по теплоисточникам;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3) справка о фактическом объеме отпуска тепловой энергии в тепловую сеть с коллекторов каждого теплоисточника, эксплуатируемого ресурсоснабжающей организацией;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4) копии договоров поставки, транспортировки природного газа (аренды и технического обслуживания газопровода), попутного газа, угля, нефти, мазута, дизельного топлива, древесной щепы, используемых на котельных для производства тепловой энергии, с приложением копий дополнительных соглашений, протоколов согласования цены;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5) реестр счетов-фактур по топливу (природный газ, попутный газ, мазут, уголь, нефть, дизельное топливо, древесная щепа) и копии счетов-фактур, указанных в таком реестре;</w:t>
      </w:r>
    </w:p>
    <w:p w:rsidR="00C41F36" w:rsidRPr="00A602DF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602DF">
        <w:rPr>
          <w:sz w:val="26"/>
          <w:szCs w:val="26"/>
        </w:rPr>
        <w:t xml:space="preserve">6) </w:t>
      </w:r>
      <w:hyperlink r:id="rId8" w:tooltip="Приказ ФСТ России от 13.06.2013 N 760-э (ред. от 29.08.2019) &quot;Об утверждении Методических указаний по расчету регулируемых цен (тарифов) в сфере теплоснабжения&quot; (Зарегистрировано в Минюсте России 16.07.2013 N 29078){КонсультантПлюс}" w:history="1">
        <w:r w:rsidRPr="00A602DF">
          <w:rPr>
            <w:sz w:val="26"/>
            <w:szCs w:val="26"/>
          </w:rPr>
          <w:t>расчет</w:t>
        </w:r>
      </w:hyperlink>
      <w:r w:rsidRPr="00A602DF">
        <w:rPr>
          <w:sz w:val="26"/>
          <w:szCs w:val="26"/>
        </w:rPr>
        <w:t xml:space="preserve"> фактической цены топлива по форме согласно приложению 4.5 </w:t>
      </w:r>
      <w:r w:rsidR="008371F4">
        <w:rPr>
          <w:sz w:val="26"/>
          <w:szCs w:val="26"/>
        </w:rPr>
        <w:t>«</w:t>
      </w:r>
      <w:r w:rsidRPr="00A602DF">
        <w:rPr>
          <w:sz w:val="26"/>
          <w:szCs w:val="26"/>
        </w:rPr>
        <w:t>Расчет баланса топлива</w:t>
      </w:r>
      <w:r w:rsidR="008371F4">
        <w:rPr>
          <w:sz w:val="26"/>
          <w:szCs w:val="26"/>
        </w:rPr>
        <w:t>»</w:t>
      </w:r>
      <w:r w:rsidRPr="00A602DF">
        <w:rPr>
          <w:sz w:val="26"/>
          <w:szCs w:val="26"/>
        </w:rPr>
        <w:t xml:space="preserve"> к Методическим указаниям, утвержденным Приказом ФСТ России от 13.06.2013 </w:t>
      </w:r>
      <w:r w:rsidR="00A602DF">
        <w:rPr>
          <w:sz w:val="26"/>
          <w:szCs w:val="26"/>
        </w:rPr>
        <w:t>№</w:t>
      </w:r>
      <w:r w:rsidR="008371F4">
        <w:rPr>
          <w:sz w:val="26"/>
          <w:szCs w:val="26"/>
        </w:rPr>
        <w:t xml:space="preserve"> 760-э «</w:t>
      </w:r>
      <w:r w:rsidRPr="00A602DF">
        <w:rPr>
          <w:sz w:val="26"/>
          <w:szCs w:val="26"/>
        </w:rPr>
        <w:t>Об утверждении Методических указаний по расчету регулируемых цен (тарифов) в сфере теплоснабжения</w:t>
      </w:r>
      <w:r w:rsidR="008371F4">
        <w:rPr>
          <w:sz w:val="26"/>
          <w:szCs w:val="26"/>
        </w:rPr>
        <w:t>»</w:t>
      </w:r>
      <w:r w:rsidRPr="00A602DF">
        <w:rPr>
          <w:sz w:val="26"/>
          <w:szCs w:val="26"/>
        </w:rPr>
        <w:t>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7) акты списания топлива в производство тепловой энергии;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8) сертификаты качества основного топлива по котельным или иные документы, подтверждающие калорийность топлива (в разрезе каждой поставки топлива), </w:t>
      </w:r>
      <w:r w:rsidRPr="00C41F36">
        <w:rPr>
          <w:sz w:val="26"/>
          <w:szCs w:val="26"/>
        </w:rPr>
        <w:lastRenderedPageBreak/>
        <w:t>используемого на котельных для производства тепловой энергии.</w:t>
      </w:r>
    </w:p>
    <w:p w:rsidR="00C41F36" w:rsidRPr="00C41F36" w:rsidRDefault="003106A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41F36" w:rsidRPr="00C41F36">
        <w:rPr>
          <w:sz w:val="26"/>
          <w:szCs w:val="26"/>
        </w:rPr>
        <w:t xml:space="preserve">. Для расчета размера сверхнормативных расходов на электроэнергию по формуле </w:t>
      </w:r>
      <w:r w:rsidR="002729A2">
        <w:rPr>
          <w:sz w:val="26"/>
          <w:szCs w:val="26"/>
        </w:rPr>
        <w:t>2</w:t>
      </w:r>
      <w:r w:rsidR="00C41F36" w:rsidRPr="00C41F36">
        <w:rPr>
          <w:sz w:val="26"/>
          <w:szCs w:val="26"/>
        </w:rPr>
        <w:t xml:space="preserve"> представляются следующие документы в отношении каждой ресурсоснабжающей организации: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1) бухгалтерские регистры (</w:t>
      </w:r>
      <w:proofErr w:type="spellStart"/>
      <w:r w:rsidRPr="00C41F36">
        <w:rPr>
          <w:sz w:val="26"/>
          <w:szCs w:val="26"/>
        </w:rPr>
        <w:t>оборотно</w:t>
      </w:r>
      <w:proofErr w:type="spellEnd"/>
      <w:r w:rsidRPr="00C41F36">
        <w:rPr>
          <w:sz w:val="26"/>
          <w:szCs w:val="26"/>
        </w:rPr>
        <w:t xml:space="preserve">-сальдовые ведомости, анализ счетов по субконто, карточки счетов), подтверждающие обоснование фактических расходов по счетам затрат по регулируемому виду деятельности "водоснабжение", в разрезе статей затрат или номенклатуры счетов затрат: </w:t>
      </w:r>
      <w:proofErr w:type="spellStart"/>
      <w:r w:rsidRPr="00C41F36">
        <w:rPr>
          <w:sz w:val="26"/>
          <w:szCs w:val="26"/>
        </w:rPr>
        <w:t>оборотно</w:t>
      </w:r>
      <w:proofErr w:type="spellEnd"/>
      <w:r w:rsidRPr="00C41F36">
        <w:rPr>
          <w:sz w:val="26"/>
          <w:szCs w:val="26"/>
        </w:rPr>
        <w:t xml:space="preserve">-сальдовые ведомости (в разрезе </w:t>
      </w:r>
      <w:proofErr w:type="spellStart"/>
      <w:r w:rsidRPr="00C41F36">
        <w:rPr>
          <w:sz w:val="26"/>
          <w:szCs w:val="26"/>
        </w:rPr>
        <w:t>субсчетов</w:t>
      </w:r>
      <w:proofErr w:type="spellEnd"/>
      <w:r w:rsidRPr="00C41F36">
        <w:rPr>
          <w:sz w:val="26"/>
          <w:szCs w:val="26"/>
        </w:rPr>
        <w:t>), в том числе: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а) 20 "Основное производство" по виду деятельности "водоснабжение"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б) 60 "Расчеты с поставщиками и подрядчиками";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в) 90 "Продажи":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себестоимость по виду деятельности "водоснабжение"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выручка по виду деятельности "водоснабжение" (в разбивке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2) справка о ежемесячном расходе электрической энергии на производственные нужды по виду деятельности "водоснабжение" (по каждому объекту с группировкой по каждому установленному тарифу);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3) копии счетов-фактур на электроэнергию с актами приема-передачи, ведомостями приема-передачи электрической энергии;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4) реестр выставленных счетов за услуги водоснабжения на каждый год расчета с указанием объемов в куб. м, с разбивкой по каждому тарифу.</w:t>
      </w:r>
    </w:p>
    <w:p w:rsidR="00C41F36" w:rsidRPr="00220641" w:rsidRDefault="003106A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41F36" w:rsidRPr="00C41F36">
        <w:rPr>
          <w:sz w:val="26"/>
          <w:szCs w:val="26"/>
        </w:rPr>
        <w:t xml:space="preserve">. Условиями предоставления </w:t>
      </w:r>
      <w:r>
        <w:rPr>
          <w:sz w:val="26"/>
          <w:szCs w:val="26"/>
        </w:rPr>
        <w:t>ИМБТ</w:t>
      </w:r>
      <w:r w:rsidR="00C41F36" w:rsidRPr="00C41F36">
        <w:rPr>
          <w:sz w:val="26"/>
          <w:szCs w:val="26"/>
        </w:rPr>
        <w:t xml:space="preserve"> являются:</w:t>
      </w:r>
    </w:p>
    <w:p w:rsidR="00110D37" w:rsidRPr="00C41F36" w:rsidRDefault="00110D37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0641">
        <w:rPr>
          <w:sz w:val="26"/>
          <w:szCs w:val="26"/>
        </w:rPr>
        <w:t>1) заключение Соглашения между Администрацией сельского поселения и главным распорядителем бюджетных средств бюджета муниципального образования «Каргасокский район» о предоставлении из районного бюджета ИМБТ бюджету сельского поселения, предусматривающего обязательства сельского поселения, в целях исполнения которых предоставляются ИМБТ, и ответственность за неисполнение предусмотренных указанным соглашением обязательств (далее – Соглашение).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2) наличие утвержденного </w:t>
      </w:r>
      <w:r w:rsidR="00110D37" w:rsidRPr="00220641">
        <w:rPr>
          <w:sz w:val="26"/>
          <w:szCs w:val="26"/>
        </w:rPr>
        <w:t>Администрацией сельского поселени</w:t>
      </w:r>
      <w:r w:rsidR="003106A6">
        <w:rPr>
          <w:sz w:val="26"/>
          <w:szCs w:val="26"/>
        </w:rPr>
        <w:t>я</w:t>
      </w:r>
      <w:r w:rsidRPr="00C41F36">
        <w:rPr>
          <w:sz w:val="26"/>
          <w:szCs w:val="26"/>
        </w:rPr>
        <w:t xml:space="preserve"> порядка предоставления и распределения субсидии на компенсацию сверхнормативных расходов </w:t>
      </w:r>
      <w:r w:rsidR="003106A6">
        <w:rPr>
          <w:sz w:val="26"/>
          <w:szCs w:val="26"/>
        </w:rPr>
        <w:t xml:space="preserve">и выпадающих доходов </w:t>
      </w:r>
      <w:r w:rsidRPr="00C41F36">
        <w:rPr>
          <w:sz w:val="26"/>
          <w:szCs w:val="26"/>
        </w:rPr>
        <w:t xml:space="preserve">ресурсоснабжающих организаций, в котором содержатся положения о методике расчета субсидии, соответствующие формулам </w:t>
      </w:r>
      <w:r w:rsidR="008371F4">
        <w:rPr>
          <w:sz w:val="26"/>
          <w:szCs w:val="26"/>
        </w:rPr>
        <w:t>1</w:t>
      </w:r>
      <w:r w:rsidRPr="00C41F36">
        <w:rPr>
          <w:sz w:val="26"/>
          <w:szCs w:val="26"/>
        </w:rPr>
        <w:t xml:space="preserve">, </w:t>
      </w:r>
      <w:r w:rsidR="008371F4">
        <w:rPr>
          <w:sz w:val="26"/>
          <w:szCs w:val="26"/>
        </w:rPr>
        <w:t>2</w:t>
      </w:r>
      <w:r w:rsidRPr="00C41F36">
        <w:rPr>
          <w:sz w:val="26"/>
          <w:szCs w:val="26"/>
        </w:rPr>
        <w:t xml:space="preserve"> настоящего Порядка;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3) наличие установленных тарифов ресурсоснабжающих организаций в периодах, за которые предоставляется компенсация сверхнормативных расходов </w:t>
      </w:r>
      <w:r w:rsidR="003106A6">
        <w:rPr>
          <w:sz w:val="26"/>
          <w:szCs w:val="26"/>
        </w:rPr>
        <w:t xml:space="preserve">и выпадающих доходов </w:t>
      </w:r>
      <w:r w:rsidRPr="00C41F36">
        <w:rPr>
          <w:sz w:val="26"/>
          <w:szCs w:val="26"/>
        </w:rPr>
        <w:t xml:space="preserve">за счет средств </w:t>
      </w:r>
      <w:r w:rsidR="003106A6">
        <w:rPr>
          <w:sz w:val="26"/>
          <w:szCs w:val="26"/>
        </w:rPr>
        <w:t>ИМБТ</w:t>
      </w:r>
      <w:r w:rsidRPr="00C41F36">
        <w:rPr>
          <w:sz w:val="26"/>
          <w:szCs w:val="26"/>
        </w:rPr>
        <w:t>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4) наличие утвержденного органом местного самоуправления плана установки приборов учета отпущенной с коллекторов тепловой энергии на тепловых источниках и приборов учета поднятой воды на водозаборных сооружениях (скважинах);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5) </w:t>
      </w:r>
      <w:r w:rsidR="00110D37" w:rsidRPr="00220641">
        <w:rPr>
          <w:sz w:val="26"/>
          <w:szCs w:val="26"/>
        </w:rPr>
        <w:t>наличие соглашения о предоставлении субсидии, заключенного между Администрацией сельского поселения и ресурсоснабжающей организацией</w:t>
      </w:r>
      <w:r w:rsidRPr="00C41F36">
        <w:rPr>
          <w:sz w:val="26"/>
          <w:szCs w:val="26"/>
        </w:rPr>
        <w:t>.</w:t>
      </w:r>
    </w:p>
    <w:p w:rsidR="00C41F36" w:rsidRPr="00C41F36" w:rsidRDefault="003106A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41F36" w:rsidRPr="00C41F36">
        <w:rPr>
          <w:sz w:val="26"/>
          <w:szCs w:val="26"/>
        </w:rPr>
        <w:t xml:space="preserve">. Показателем результативности использования </w:t>
      </w:r>
      <w:r>
        <w:rPr>
          <w:sz w:val="26"/>
          <w:szCs w:val="26"/>
        </w:rPr>
        <w:t>ИМБТ</w:t>
      </w:r>
      <w:r w:rsidR="00C41F36" w:rsidRPr="00C41F36">
        <w:rPr>
          <w:sz w:val="26"/>
          <w:szCs w:val="26"/>
        </w:rPr>
        <w:t xml:space="preserve"> является доля убытков теплоснабжающих организаций, компенсированных </w:t>
      </w:r>
      <w:r>
        <w:rPr>
          <w:sz w:val="26"/>
          <w:szCs w:val="26"/>
        </w:rPr>
        <w:t>за счет средств</w:t>
      </w:r>
      <w:r w:rsidR="00C41F36" w:rsidRPr="00C41F36">
        <w:rPr>
          <w:sz w:val="26"/>
          <w:szCs w:val="26"/>
        </w:rPr>
        <w:t xml:space="preserve"> областного </w:t>
      </w:r>
      <w:r w:rsidR="002434CF">
        <w:rPr>
          <w:sz w:val="26"/>
          <w:szCs w:val="26"/>
        </w:rPr>
        <w:t xml:space="preserve">и районного </w:t>
      </w:r>
      <w:r w:rsidR="00C41F36" w:rsidRPr="00C41F36">
        <w:rPr>
          <w:sz w:val="26"/>
          <w:szCs w:val="26"/>
        </w:rPr>
        <w:t>бюджет</w:t>
      </w:r>
      <w:r w:rsidR="002434CF">
        <w:rPr>
          <w:sz w:val="26"/>
          <w:szCs w:val="26"/>
        </w:rPr>
        <w:t>ов</w:t>
      </w:r>
      <w:r w:rsidR="00C41F36" w:rsidRPr="00C41F36">
        <w:rPr>
          <w:sz w:val="26"/>
          <w:szCs w:val="26"/>
        </w:rPr>
        <w:t>, %. Значение показателя результативности для соответствующего муниципального образования устанавливается в Соглашении.</w:t>
      </w:r>
    </w:p>
    <w:p w:rsid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5680" w:rsidRPr="00C41F36" w:rsidRDefault="00A85680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A602DF" w:rsidRDefault="00C41F36" w:rsidP="002729A2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Cs/>
          <w:sz w:val="26"/>
          <w:szCs w:val="26"/>
        </w:rPr>
      </w:pPr>
      <w:r w:rsidRPr="00A602DF">
        <w:rPr>
          <w:bCs/>
          <w:sz w:val="26"/>
          <w:szCs w:val="26"/>
        </w:rPr>
        <w:lastRenderedPageBreak/>
        <w:t xml:space="preserve">2. Методика расчета </w:t>
      </w:r>
      <w:r w:rsidR="003106A6">
        <w:rPr>
          <w:bCs/>
          <w:sz w:val="26"/>
          <w:szCs w:val="26"/>
        </w:rPr>
        <w:t>размера ИМБТ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110D37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20641">
        <w:rPr>
          <w:sz w:val="26"/>
          <w:szCs w:val="26"/>
        </w:rPr>
        <w:t>1</w:t>
      </w:r>
      <w:r w:rsidR="00110BC5">
        <w:rPr>
          <w:sz w:val="26"/>
          <w:szCs w:val="26"/>
        </w:rPr>
        <w:t>1</w:t>
      </w:r>
      <w:r w:rsidR="00C41F36" w:rsidRPr="00C41F36">
        <w:rPr>
          <w:sz w:val="26"/>
          <w:szCs w:val="26"/>
        </w:rPr>
        <w:t>. Размер сверхнормативных расходов на топливо j-й ресурсоснабжающей организации, определяется по формуле: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20641">
        <w:rPr>
          <w:noProof/>
          <w:position w:val="-10"/>
          <w:sz w:val="26"/>
          <w:szCs w:val="26"/>
        </w:rPr>
        <w:drawing>
          <wp:inline distT="0" distB="0" distL="0" distR="0">
            <wp:extent cx="3733800" cy="2571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F36">
        <w:rPr>
          <w:sz w:val="26"/>
          <w:szCs w:val="26"/>
        </w:rPr>
        <w:t xml:space="preserve"> (</w:t>
      </w:r>
      <w:r w:rsidR="002729A2">
        <w:rPr>
          <w:sz w:val="26"/>
          <w:szCs w:val="26"/>
        </w:rPr>
        <w:t>1</w:t>
      </w:r>
      <w:r w:rsidRPr="00C41F36">
        <w:rPr>
          <w:sz w:val="26"/>
          <w:szCs w:val="26"/>
        </w:rPr>
        <w:t>)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k - год;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m - источник тепловой энергии;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РТбу</w:t>
      </w:r>
      <w:r w:rsidRPr="00C41F36">
        <w:rPr>
          <w:sz w:val="26"/>
          <w:szCs w:val="26"/>
          <w:vertAlign w:val="subscript"/>
        </w:rPr>
        <w:t>k</w:t>
      </w:r>
      <w:r w:rsidRPr="00C41F36">
        <w:rPr>
          <w:sz w:val="26"/>
          <w:szCs w:val="26"/>
        </w:rPr>
        <w:t xml:space="preserve"> - фактические расходы на топливо, списанные на счета бухгалтерского учета затрат на производство тепловой энергии, за k-й год (руб.);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СТ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- размер субсидий,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топливо в k-м году (руб.). Значение показателя </w:t>
      </w:r>
      <w:proofErr w:type="spellStart"/>
      <w:r w:rsidRPr="00C41F36">
        <w:rPr>
          <w:sz w:val="26"/>
          <w:szCs w:val="26"/>
        </w:rPr>
        <w:t>СТ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определяется на основании прилагаемых к Заявке документов, указанных в подпунктах </w:t>
      </w:r>
      <w:r w:rsidRPr="00BA3734">
        <w:rPr>
          <w:sz w:val="26"/>
          <w:szCs w:val="26"/>
        </w:rPr>
        <w:t xml:space="preserve">3), 4) пункта </w:t>
      </w:r>
      <w:r w:rsidR="00110BC5" w:rsidRPr="00BA3734">
        <w:rPr>
          <w:sz w:val="26"/>
          <w:szCs w:val="26"/>
        </w:rPr>
        <w:t>6</w:t>
      </w:r>
      <w:r w:rsidR="00110BC5">
        <w:rPr>
          <w:sz w:val="26"/>
          <w:szCs w:val="26"/>
        </w:rPr>
        <w:t xml:space="preserve"> настоящего Порядка</w:t>
      </w:r>
      <w:r w:rsidRPr="00C41F36">
        <w:rPr>
          <w:sz w:val="26"/>
          <w:szCs w:val="26"/>
        </w:rPr>
        <w:t xml:space="preserve">. В составе показателя </w:t>
      </w:r>
      <w:proofErr w:type="spellStart"/>
      <w:r w:rsidRPr="00C41F36">
        <w:rPr>
          <w:sz w:val="26"/>
          <w:szCs w:val="26"/>
        </w:rPr>
        <w:t>СТ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не учитываются суммы субсидий, предоставленных ресурсоснабжающим организациям на компенсацию расходов по организации теплоснабжения теплоснабжающими организациями, использующими в качестве топлива нефть или мазут;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C41F36">
        <w:rPr>
          <w:sz w:val="26"/>
          <w:szCs w:val="26"/>
        </w:rPr>
        <w:t>b</w:t>
      </w:r>
      <w:r w:rsidRPr="00C41F36">
        <w:rPr>
          <w:sz w:val="26"/>
          <w:szCs w:val="26"/>
          <w:vertAlign w:val="subscript"/>
        </w:rPr>
        <w:t>k,m</w:t>
      </w:r>
      <w:proofErr w:type="spellEnd"/>
      <w:proofErr w:type="gramEnd"/>
      <w:r w:rsidRPr="00C41F36">
        <w:rPr>
          <w:sz w:val="26"/>
          <w:szCs w:val="26"/>
        </w:rPr>
        <w:t xml:space="preserve"> - удельный расход топлива на производство единицы тепловой энергии, отпускаемой с коллекторов источников тепловой энергии, учтенный при установлении тарифов на k-й год для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 (кг </w:t>
      </w:r>
      <w:proofErr w:type="spellStart"/>
      <w:r w:rsidRPr="00C41F36">
        <w:rPr>
          <w:sz w:val="26"/>
          <w:szCs w:val="26"/>
        </w:rPr>
        <w:t>у.т</w:t>
      </w:r>
      <w:proofErr w:type="spellEnd"/>
      <w:r w:rsidRPr="00C41F36">
        <w:rPr>
          <w:sz w:val="26"/>
          <w:szCs w:val="26"/>
        </w:rPr>
        <w:t>./Гкал);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proofErr w:type="gramStart"/>
      <w:r w:rsidRPr="00C41F36">
        <w:rPr>
          <w:sz w:val="26"/>
          <w:szCs w:val="26"/>
        </w:rPr>
        <w:t>Q</w:t>
      </w:r>
      <w:r w:rsidRPr="00C41F36">
        <w:rPr>
          <w:sz w:val="26"/>
          <w:szCs w:val="26"/>
          <w:vertAlign w:val="subscript"/>
        </w:rPr>
        <w:t>k,m</w:t>
      </w:r>
      <w:proofErr w:type="spellEnd"/>
      <w:proofErr w:type="gramEnd"/>
      <w:r w:rsidRPr="00C41F36">
        <w:rPr>
          <w:sz w:val="26"/>
          <w:szCs w:val="26"/>
        </w:rPr>
        <w:t xml:space="preserve"> - фактический объем отпуска тепловой энергии, поставляемой с коллекторов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 в k-м году (тыс. Гкал). Показатель определяется на основании данных с приборов учета отпуска тепловой энергии с коллекторов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энергии. Показатель k-й год, в котором отсутствовал прибор учета тепловой энергии или такой прибор учета не использовался для учета объема отпущенной тепловой энергии с коллекторов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энергии, определяется как объем фактического полезного отпуска </w:t>
      </w:r>
      <w:r w:rsidR="00A85680" w:rsidRPr="00C41F36">
        <w:rPr>
          <w:sz w:val="26"/>
          <w:szCs w:val="26"/>
        </w:rPr>
        <w:t>тепло</w:t>
      </w:r>
      <w:r w:rsidR="00A85680">
        <w:rPr>
          <w:sz w:val="26"/>
          <w:szCs w:val="26"/>
        </w:rPr>
        <w:t>вой</w:t>
      </w:r>
      <w:r w:rsidR="00A85680" w:rsidRPr="00C41F36">
        <w:rPr>
          <w:sz w:val="26"/>
          <w:szCs w:val="26"/>
        </w:rPr>
        <w:t xml:space="preserve"> энергии</w:t>
      </w:r>
      <w:r w:rsidRPr="00C41F36">
        <w:rPr>
          <w:sz w:val="26"/>
          <w:szCs w:val="26"/>
        </w:rPr>
        <w:t xml:space="preserve"> потребителям от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энергии, определяемый на основании данных бухгалтерского учета, увеличенный на величину технологических потерь при передаче тепловой энергии по тепловым сетям, учтенных при установлении тарифов на тепло</w:t>
      </w:r>
      <w:r w:rsidR="00A85680">
        <w:rPr>
          <w:sz w:val="26"/>
          <w:szCs w:val="26"/>
        </w:rPr>
        <w:t xml:space="preserve">вой </w:t>
      </w:r>
      <w:r w:rsidRPr="00C41F36">
        <w:rPr>
          <w:sz w:val="26"/>
          <w:szCs w:val="26"/>
        </w:rPr>
        <w:t>энергию от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 на соответствующий период тарифного регулирования;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ЦТ</w:t>
      </w:r>
      <w:proofErr w:type="gramStart"/>
      <w:r w:rsidRPr="00C41F36">
        <w:rPr>
          <w:sz w:val="26"/>
          <w:szCs w:val="26"/>
          <w:vertAlign w:val="subscript"/>
        </w:rPr>
        <w:t>k,m</w:t>
      </w:r>
      <w:proofErr w:type="spellEnd"/>
      <w:proofErr w:type="gramEnd"/>
      <w:r w:rsidRPr="00C41F36">
        <w:rPr>
          <w:sz w:val="26"/>
          <w:szCs w:val="26"/>
        </w:rPr>
        <w:t xml:space="preserve"> - фактическая цена на условное топливо для m-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источника тепловой энергии, сложившаяся в k-м году (руб./</w:t>
      </w:r>
      <w:proofErr w:type="spellStart"/>
      <w:r w:rsidRPr="00C41F36">
        <w:rPr>
          <w:sz w:val="26"/>
          <w:szCs w:val="26"/>
        </w:rPr>
        <w:t>т.у.т</w:t>
      </w:r>
      <w:proofErr w:type="spellEnd"/>
      <w:r w:rsidRPr="00C41F36">
        <w:rPr>
          <w:sz w:val="26"/>
          <w:szCs w:val="26"/>
        </w:rPr>
        <w:t>.).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Если вычисленное по формуле </w:t>
      </w:r>
      <w:r w:rsidR="00BA3734">
        <w:rPr>
          <w:sz w:val="26"/>
          <w:szCs w:val="26"/>
        </w:rPr>
        <w:t>1</w:t>
      </w:r>
      <w:r w:rsidRPr="00C41F36">
        <w:rPr>
          <w:sz w:val="26"/>
          <w:szCs w:val="26"/>
        </w:rPr>
        <w:t xml:space="preserve"> значение показателя </w:t>
      </w:r>
      <w:proofErr w:type="spellStart"/>
      <w:r w:rsidRPr="00C41F36">
        <w:rPr>
          <w:sz w:val="26"/>
          <w:szCs w:val="26"/>
        </w:rPr>
        <w:t>РТ</w:t>
      </w:r>
      <w:r w:rsidRPr="00C41F36">
        <w:rPr>
          <w:sz w:val="26"/>
          <w:szCs w:val="26"/>
          <w:vertAlign w:val="subscript"/>
        </w:rPr>
        <w:t>j</w:t>
      </w:r>
      <w:proofErr w:type="spellEnd"/>
      <w:r w:rsidRPr="00C41F36">
        <w:rPr>
          <w:sz w:val="26"/>
          <w:szCs w:val="26"/>
        </w:rPr>
        <w:t xml:space="preserve"> меньше 0, то показатель </w:t>
      </w:r>
      <w:proofErr w:type="spellStart"/>
      <w:r w:rsidRPr="00C41F36">
        <w:rPr>
          <w:sz w:val="26"/>
          <w:szCs w:val="26"/>
        </w:rPr>
        <w:t>РТ</w:t>
      </w:r>
      <w:r w:rsidRPr="00C41F36">
        <w:rPr>
          <w:sz w:val="26"/>
          <w:szCs w:val="26"/>
          <w:vertAlign w:val="subscript"/>
        </w:rPr>
        <w:t>j</w:t>
      </w:r>
      <w:proofErr w:type="spellEnd"/>
      <w:r w:rsidRPr="00C41F36">
        <w:rPr>
          <w:sz w:val="26"/>
          <w:szCs w:val="26"/>
        </w:rPr>
        <w:t xml:space="preserve"> принимается равным 0.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1</w:t>
      </w:r>
      <w:r w:rsidR="00CC01FD">
        <w:rPr>
          <w:sz w:val="26"/>
          <w:szCs w:val="26"/>
        </w:rPr>
        <w:t>2</w:t>
      </w:r>
      <w:r w:rsidRPr="00C41F36">
        <w:rPr>
          <w:sz w:val="26"/>
          <w:szCs w:val="26"/>
        </w:rPr>
        <w:t xml:space="preserve">. Значение показателя </w:t>
      </w:r>
      <w:proofErr w:type="spellStart"/>
      <w:r w:rsidRPr="00C41F36">
        <w:rPr>
          <w:sz w:val="26"/>
          <w:szCs w:val="26"/>
        </w:rPr>
        <w:t>ЦТ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определяется по формуле: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20641">
        <w:rPr>
          <w:noProof/>
          <w:position w:val="-38"/>
          <w:sz w:val="26"/>
          <w:szCs w:val="26"/>
        </w:rPr>
        <w:drawing>
          <wp:inline distT="0" distB="0" distL="0" distR="0">
            <wp:extent cx="2181225" cy="6191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F36">
        <w:rPr>
          <w:sz w:val="26"/>
          <w:szCs w:val="26"/>
        </w:rPr>
        <w:t xml:space="preserve"> (</w:t>
      </w:r>
      <w:r w:rsidR="002729A2">
        <w:rPr>
          <w:sz w:val="26"/>
          <w:szCs w:val="26"/>
        </w:rPr>
        <w:t>1</w:t>
      </w:r>
      <w:r w:rsidRPr="00C41F36">
        <w:rPr>
          <w:sz w:val="26"/>
          <w:szCs w:val="26"/>
        </w:rPr>
        <w:t>.1)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n - месяц k-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года;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P</w:t>
      </w:r>
      <w:r w:rsidRPr="00C41F36">
        <w:rPr>
          <w:sz w:val="26"/>
          <w:szCs w:val="26"/>
          <w:vertAlign w:val="subscript"/>
        </w:rPr>
        <w:t>n</w:t>
      </w:r>
      <w:proofErr w:type="spellEnd"/>
      <w:r w:rsidRPr="00C41F36">
        <w:rPr>
          <w:sz w:val="26"/>
          <w:szCs w:val="26"/>
        </w:rPr>
        <w:t xml:space="preserve"> - цена списания топлива на производство тепловой энергии в n-м месяце k-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года (руб./т или руб./тыс. 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 xml:space="preserve"> в зависимости от вида топлива);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V</w:t>
      </w:r>
      <w:r w:rsidRPr="00C41F36">
        <w:rPr>
          <w:sz w:val="26"/>
          <w:szCs w:val="26"/>
          <w:vertAlign w:val="subscript"/>
        </w:rPr>
        <w:t>n</w:t>
      </w:r>
      <w:proofErr w:type="spellEnd"/>
      <w:r w:rsidRPr="00C41F36">
        <w:rPr>
          <w:sz w:val="26"/>
          <w:szCs w:val="26"/>
        </w:rPr>
        <w:t xml:space="preserve"> - объем топлива, списанный на производство тепловой энергии в n-м месяце k-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года (тонн или тыс. 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 xml:space="preserve"> в зависимости от вида топлива);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Тф</w:t>
      </w:r>
      <w:r w:rsidRPr="00C41F36">
        <w:rPr>
          <w:sz w:val="26"/>
          <w:szCs w:val="26"/>
          <w:vertAlign w:val="subscript"/>
        </w:rPr>
        <w:t>n</w:t>
      </w:r>
      <w:proofErr w:type="spellEnd"/>
      <w:r w:rsidRPr="00C41F36">
        <w:rPr>
          <w:sz w:val="26"/>
          <w:szCs w:val="26"/>
        </w:rPr>
        <w:t xml:space="preserve"> - фактическая калорийность топлива, списанного в производство тепловой </w:t>
      </w:r>
      <w:r w:rsidRPr="00C41F36">
        <w:rPr>
          <w:sz w:val="26"/>
          <w:szCs w:val="26"/>
        </w:rPr>
        <w:lastRenderedPageBreak/>
        <w:t>энергии в n-м месяце k-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года (ккал/кг или ккал/м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 xml:space="preserve"> в зависимости от вида топлива);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Ту - калорийность условного топлива, равная 7000 ккал/кг (для твердого и жидкого топлива) или 7000 ккал/м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 xml:space="preserve"> (для газообразного топлива).</w:t>
      </w:r>
    </w:p>
    <w:p w:rsidR="00C41F36" w:rsidRPr="00C41F36" w:rsidRDefault="002178D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C01FD">
        <w:rPr>
          <w:sz w:val="26"/>
          <w:szCs w:val="26"/>
        </w:rPr>
        <w:t>3</w:t>
      </w:r>
      <w:r w:rsidR="00C41F36" w:rsidRPr="00C41F36">
        <w:rPr>
          <w:sz w:val="26"/>
          <w:szCs w:val="26"/>
        </w:rPr>
        <w:t xml:space="preserve">. Значения показателей </w:t>
      </w:r>
      <w:proofErr w:type="spellStart"/>
      <w:r w:rsidR="00C41F36" w:rsidRPr="00C41F36">
        <w:rPr>
          <w:sz w:val="26"/>
          <w:szCs w:val="26"/>
        </w:rPr>
        <w:t>РТбу</w:t>
      </w:r>
      <w:r w:rsidR="00C41F36" w:rsidRPr="00C41F36">
        <w:rPr>
          <w:sz w:val="26"/>
          <w:szCs w:val="26"/>
          <w:vertAlign w:val="subscript"/>
        </w:rPr>
        <w:t>k</w:t>
      </w:r>
      <w:proofErr w:type="spellEnd"/>
      <w:r w:rsidR="00C41F36" w:rsidRPr="00C41F36">
        <w:rPr>
          <w:sz w:val="26"/>
          <w:szCs w:val="26"/>
        </w:rPr>
        <w:t xml:space="preserve">, </w:t>
      </w:r>
      <w:proofErr w:type="spellStart"/>
      <w:proofErr w:type="gramStart"/>
      <w:r w:rsidR="00C41F36" w:rsidRPr="00C41F36">
        <w:rPr>
          <w:sz w:val="26"/>
          <w:szCs w:val="26"/>
        </w:rPr>
        <w:t>Q</w:t>
      </w:r>
      <w:r w:rsidR="00C41F36" w:rsidRPr="00C41F36">
        <w:rPr>
          <w:sz w:val="26"/>
          <w:szCs w:val="26"/>
          <w:vertAlign w:val="subscript"/>
        </w:rPr>
        <w:t>k,m</w:t>
      </w:r>
      <w:proofErr w:type="spellEnd"/>
      <w:proofErr w:type="gramEnd"/>
      <w:r w:rsidR="00C41F36" w:rsidRPr="00C41F36">
        <w:rPr>
          <w:sz w:val="26"/>
          <w:szCs w:val="26"/>
        </w:rPr>
        <w:t xml:space="preserve">, </w:t>
      </w:r>
      <w:proofErr w:type="spellStart"/>
      <w:r w:rsidR="00C41F36" w:rsidRPr="00C41F36">
        <w:rPr>
          <w:sz w:val="26"/>
          <w:szCs w:val="26"/>
        </w:rPr>
        <w:t>P</w:t>
      </w:r>
      <w:r w:rsidR="00C41F36" w:rsidRPr="00C41F36">
        <w:rPr>
          <w:sz w:val="26"/>
          <w:szCs w:val="26"/>
          <w:vertAlign w:val="subscript"/>
        </w:rPr>
        <w:t>n</w:t>
      </w:r>
      <w:proofErr w:type="spellEnd"/>
      <w:r w:rsidR="00C41F36" w:rsidRPr="00C41F36">
        <w:rPr>
          <w:sz w:val="26"/>
          <w:szCs w:val="26"/>
        </w:rPr>
        <w:t xml:space="preserve">, </w:t>
      </w:r>
      <w:proofErr w:type="spellStart"/>
      <w:r w:rsidR="00C41F36" w:rsidRPr="00C41F36">
        <w:rPr>
          <w:sz w:val="26"/>
          <w:szCs w:val="26"/>
        </w:rPr>
        <w:t>V</w:t>
      </w:r>
      <w:r w:rsidR="00C41F36" w:rsidRPr="00C41F36">
        <w:rPr>
          <w:sz w:val="26"/>
          <w:szCs w:val="26"/>
          <w:vertAlign w:val="subscript"/>
        </w:rPr>
        <w:t>n</w:t>
      </w:r>
      <w:proofErr w:type="spellEnd"/>
      <w:r w:rsidR="00C41F36" w:rsidRPr="00C41F36">
        <w:rPr>
          <w:sz w:val="26"/>
          <w:szCs w:val="26"/>
        </w:rPr>
        <w:t xml:space="preserve">, </w:t>
      </w:r>
      <w:proofErr w:type="spellStart"/>
      <w:r w:rsidR="00C41F36" w:rsidRPr="00C41F36">
        <w:rPr>
          <w:sz w:val="26"/>
          <w:szCs w:val="26"/>
        </w:rPr>
        <w:t>Тф</w:t>
      </w:r>
      <w:r w:rsidR="00C41F36" w:rsidRPr="00C41F36">
        <w:rPr>
          <w:sz w:val="26"/>
          <w:szCs w:val="26"/>
          <w:vertAlign w:val="subscript"/>
        </w:rPr>
        <w:t>n</w:t>
      </w:r>
      <w:proofErr w:type="spellEnd"/>
      <w:r w:rsidR="00C41F36" w:rsidRPr="00C41F36">
        <w:rPr>
          <w:sz w:val="26"/>
          <w:szCs w:val="26"/>
        </w:rPr>
        <w:t xml:space="preserve"> определяются на основании прилагаемых к Заявке документов, указанных в пункте 8 настоящего Порядка. При этом значения показателей </w:t>
      </w:r>
      <w:proofErr w:type="spellStart"/>
      <w:r w:rsidR="00C41F36" w:rsidRPr="00C41F36">
        <w:rPr>
          <w:sz w:val="26"/>
          <w:szCs w:val="26"/>
        </w:rPr>
        <w:t>РТбу</w:t>
      </w:r>
      <w:r w:rsidR="00C41F36" w:rsidRPr="00C41F36">
        <w:rPr>
          <w:sz w:val="26"/>
          <w:szCs w:val="26"/>
          <w:vertAlign w:val="subscript"/>
        </w:rPr>
        <w:t>k</w:t>
      </w:r>
      <w:proofErr w:type="spellEnd"/>
      <w:r w:rsidR="00C41F36" w:rsidRPr="00C41F36">
        <w:rPr>
          <w:sz w:val="26"/>
          <w:szCs w:val="26"/>
        </w:rPr>
        <w:t xml:space="preserve"> и </w:t>
      </w:r>
      <w:proofErr w:type="spellStart"/>
      <w:r w:rsidR="00C41F36" w:rsidRPr="00C41F36">
        <w:rPr>
          <w:sz w:val="26"/>
          <w:szCs w:val="26"/>
        </w:rPr>
        <w:t>P</w:t>
      </w:r>
      <w:r w:rsidR="00C41F36" w:rsidRPr="00C41F36">
        <w:rPr>
          <w:sz w:val="26"/>
          <w:szCs w:val="26"/>
          <w:vertAlign w:val="subscript"/>
        </w:rPr>
        <w:t>n</w:t>
      </w:r>
      <w:proofErr w:type="spellEnd"/>
      <w:r w:rsidR="00C41F36" w:rsidRPr="00C41F36">
        <w:rPr>
          <w:sz w:val="26"/>
          <w:szCs w:val="26"/>
        </w:rPr>
        <w:t xml:space="preserve"> принимаются с учетом налога на добавленную стоимость (далее - НДС) для ресурсоснабжающих организаций, применяющих упрощенную систему налогообложения, и без учета НДС для ресурсоснабжающих организаций, применяющих общую систему налогообложения. В случае отсутствия в составе прилагаемых к Заявке документов, подтверждающих фактическую калорийность топлива (уголь, мазут, нефть, дизельное топливо), списанного в производство тепловой энергии в n-м месяце k-</w:t>
      </w:r>
      <w:proofErr w:type="spellStart"/>
      <w:r w:rsidR="00C41F36" w:rsidRPr="00C41F36">
        <w:rPr>
          <w:sz w:val="26"/>
          <w:szCs w:val="26"/>
        </w:rPr>
        <w:t>го</w:t>
      </w:r>
      <w:proofErr w:type="spellEnd"/>
      <w:r w:rsidR="00C41F36" w:rsidRPr="00C41F36">
        <w:rPr>
          <w:sz w:val="26"/>
          <w:szCs w:val="26"/>
        </w:rPr>
        <w:t xml:space="preserve"> года, значение показателя </w:t>
      </w:r>
      <w:proofErr w:type="spellStart"/>
      <w:r w:rsidR="00C41F36" w:rsidRPr="00C41F36">
        <w:rPr>
          <w:sz w:val="26"/>
          <w:szCs w:val="26"/>
        </w:rPr>
        <w:t>Тф</w:t>
      </w:r>
      <w:r w:rsidR="00C41F36" w:rsidRPr="00C41F36">
        <w:rPr>
          <w:sz w:val="26"/>
          <w:szCs w:val="26"/>
          <w:vertAlign w:val="subscript"/>
        </w:rPr>
        <w:t>n</w:t>
      </w:r>
      <w:proofErr w:type="spellEnd"/>
      <w:r w:rsidR="00C41F36" w:rsidRPr="00C41F36">
        <w:rPr>
          <w:sz w:val="26"/>
          <w:szCs w:val="26"/>
        </w:rPr>
        <w:t xml:space="preserve"> определяется в соответствии с таблицей 1.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right"/>
        <w:outlineLvl w:val="2"/>
        <w:rPr>
          <w:sz w:val="26"/>
          <w:szCs w:val="26"/>
        </w:rPr>
      </w:pPr>
      <w:r w:rsidRPr="00C41F36">
        <w:rPr>
          <w:sz w:val="26"/>
          <w:szCs w:val="26"/>
        </w:rPr>
        <w:t>Таблица 1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497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3402"/>
        <w:gridCol w:w="2551"/>
      </w:tblGrid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Вид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Калорийность топлива (</w:t>
            </w:r>
            <w:proofErr w:type="spellStart"/>
            <w:r w:rsidRPr="00C41F36">
              <w:rPr>
                <w:sz w:val="26"/>
                <w:szCs w:val="26"/>
              </w:rPr>
              <w:t>Тф</w:t>
            </w:r>
            <w:r w:rsidRPr="00C41F36">
              <w:rPr>
                <w:sz w:val="26"/>
                <w:szCs w:val="26"/>
                <w:vertAlign w:val="subscript"/>
              </w:rPr>
              <w:t>n</w:t>
            </w:r>
            <w:proofErr w:type="spellEnd"/>
            <w:r w:rsidRPr="00C41F36">
              <w:rPr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Единица измерения</w:t>
            </w:r>
          </w:p>
        </w:tc>
      </w:tr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Уголь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ккал/кг</w:t>
            </w:r>
          </w:p>
        </w:tc>
      </w:tr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Мазут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9500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ккал/кг</w:t>
            </w:r>
          </w:p>
        </w:tc>
      </w:tr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Нефть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9500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ккал/кг</w:t>
            </w:r>
          </w:p>
        </w:tc>
      </w:tr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10180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ккал/кг</w:t>
            </w:r>
          </w:p>
        </w:tc>
      </w:tr>
      <w:tr w:rsidR="00C41F36" w:rsidRPr="00C41F36" w:rsidTr="00A602D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Древесная щепа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2133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F36" w:rsidRPr="00C41F36" w:rsidRDefault="00C41F36" w:rsidP="002729A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</w:rPr>
            </w:pPr>
            <w:r w:rsidRPr="00C41F36">
              <w:rPr>
                <w:sz w:val="26"/>
                <w:szCs w:val="26"/>
              </w:rPr>
              <w:t>ккал/кг</w:t>
            </w:r>
          </w:p>
        </w:tc>
      </w:tr>
    </w:tbl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2178D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C01FD">
        <w:rPr>
          <w:sz w:val="26"/>
          <w:szCs w:val="26"/>
        </w:rPr>
        <w:t>4</w:t>
      </w:r>
      <w:r w:rsidR="00C41F36" w:rsidRPr="00C41F36">
        <w:rPr>
          <w:sz w:val="26"/>
          <w:szCs w:val="26"/>
        </w:rPr>
        <w:t>. Размер сверхнормативных расходов на электроэнергию j-й ресурсоснабжающей организации, связанных с осуществлением деятельности по водоснабжению при одновременном осуществлении деятельности по теплоснабжению и водоснабжению, определяется по формуле: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20641">
        <w:rPr>
          <w:noProof/>
          <w:position w:val="-38"/>
          <w:sz w:val="26"/>
          <w:szCs w:val="26"/>
        </w:rPr>
        <w:drawing>
          <wp:inline distT="0" distB="0" distL="0" distR="0">
            <wp:extent cx="3943350" cy="609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F36">
        <w:rPr>
          <w:sz w:val="26"/>
          <w:szCs w:val="26"/>
        </w:rPr>
        <w:t>(</w:t>
      </w:r>
      <w:r w:rsidR="002729A2">
        <w:rPr>
          <w:sz w:val="26"/>
          <w:szCs w:val="26"/>
        </w:rPr>
        <w:t>2</w:t>
      </w:r>
      <w:r w:rsidRPr="00C41F36">
        <w:rPr>
          <w:sz w:val="26"/>
          <w:szCs w:val="26"/>
        </w:rPr>
        <w:t>)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n - тариф на питьевую воду;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РЭбу</w:t>
      </w:r>
      <w:r w:rsidRPr="00C41F36">
        <w:rPr>
          <w:sz w:val="26"/>
          <w:szCs w:val="26"/>
          <w:vertAlign w:val="subscript"/>
        </w:rPr>
        <w:t>k</w:t>
      </w:r>
      <w:r w:rsidRPr="00C41F36">
        <w:rPr>
          <w:sz w:val="26"/>
          <w:szCs w:val="26"/>
        </w:rPr>
        <w:t xml:space="preserve"> - фактические расходы на электроэнергию, списанные на счета бухгалтерского учета затрат по виду деятельности </w:t>
      </w:r>
      <w:r w:rsidR="00280834">
        <w:rPr>
          <w:sz w:val="26"/>
          <w:szCs w:val="26"/>
        </w:rPr>
        <w:t>«</w:t>
      </w:r>
      <w:r w:rsidRPr="00C41F36">
        <w:rPr>
          <w:sz w:val="26"/>
          <w:szCs w:val="26"/>
        </w:rPr>
        <w:t>водоснабжение</w:t>
      </w:r>
      <w:r w:rsidR="00280834">
        <w:rPr>
          <w:sz w:val="26"/>
          <w:szCs w:val="26"/>
        </w:rPr>
        <w:t>»</w:t>
      </w:r>
      <w:r w:rsidRPr="00C41F36">
        <w:rPr>
          <w:sz w:val="26"/>
          <w:szCs w:val="26"/>
        </w:rPr>
        <w:t>, за k-й год (руб.);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СЭ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- размер субсидий, предоставленных ресурсоснабжающей организации с целью компенсации (возмещения) расходов (убытков), связанных с возникновением сверхнормативных расходов на электроэнергию в k-м году (руб.). Значение показателя </w:t>
      </w:r>
      <w:proofErr w:type="spellStart"/>
      <w:r w:rsidRPr="00C41F36">
        <w:rPr>
          <w:sz w:val="26"/>
          <w:szCs w:val="26"/>
        </w:rPr>
        <w:t>СЭ</w:t>
      </w:r>
      <w:r w:rsidRPr="00C41F36">
        <w:rPr>
          <w:sz w:val="26"/>
          <w:szCs w:val="26"/>
          <w:vertAlign w:val="subscript"/>
        </w:rPr>
        <w:t>k</w:t>
      </w:r>
      <w:proofErr w:type="spellEnd"/>
      <w:r w:rsidRPr="00C41F36">
        <w:rPr>
          <w:sz w:val="26"/>
          <w:szCs w:val="26"/>
        </w:rPr>
        <w:t xml:space="preserve"> определяется на основании прилагаемых к Заявке документов, указан</w:t>
      </w:r>
      <w:r w:rsidR="00110BC5">
        <w:rPr>
          <w:sz w:val="26"/>
          <w:szCs w:val="26"/>
        </w:rPr>
        <w:t xml:space="preserve">ных в подпунктах </w:t>
      </w:r>
      <w:r w:rsidR="00110BC5" w:rsidRPr="00BA3734">
        <w:rPr>
          <w:sz w:val="26"/>
          <w:szCs w:val="26"/>
        </w:rPr>
        <w:t>3), 4) пункта 6</w:t>
      </w:r>
      <w:r w:rsidRPr="00C41F36">
        <w:rPr>
          <w:sz w:val="26"/>
          <w:szCs w:val="26"/>
        </w:rPr>
        <w:t xml:space="preserve"> настоящего Порядка, с учетом информации Департамента тарифного регулирования То</w:t>
      </w:r>
      <w:r w:rsidR="00BA17B1">
        <w:rPr>
          <w:sz w:val="26"/>
          <w:szCs w:val="26"/>
        </w:rPr>
        <w:t>мской области (в форме справки)</w:t>
      </w:r>
      <w:r w:rsidRPr="00C41F36">
        <w:rPr>
          <w:sz w:val="26"/>
          <w:szCs w:val="26"/>
        </w:rPr>
        <w:t>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Gтв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удельный расход электроэнергии, потребляемой в технологическом процессе транспортировки воды на единицу объема транспортируемой воды, учтенный при установлении n-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тарифа на питьевую воду на k-й год (кВт x час/м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>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ЦТЭтв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фактическая цена на электроэнергию, потребленную в технологическом процессе транспортировки воды, сложившаяся в k-м году при </w:t>
      </w:r>
      <w:r w:rsidRPr="00C41F36">
        <w:rPr>
          <w:sz w:val="26"/>
          <w:szCs w:val="26"/>
        </w:rPr>
        <w:lastRenderedPageBreak/>
        <w:t>оказании услуг водоснабжения потребителям, для которых установлен n-й тариф на питьевую воду (руб./кВт x час). Значение показателя определяется на основании данных бухгалтерского учета ресурсоснабжающей организации;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Vпо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фактический объем полезного отпуска питьевой воды в k-м году группе потребителей, для которых установлен n-й тариф на питьевую воду (м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>), определяемый на основании данных бухгалтерского учета ресурсоснабжающей организации;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Gпв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удельный расход электроэнергии, потребляемой в технологическом процессе для подготовки воды на единицу объема воды, отпускаемой в сеть, учтенный при установлении n-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тарифа на питьевую воду на k-й год (кВт x час/м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>);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ЦТЭпв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фактическая цена на электроэнергию, потребленную в технологическом процессе для подготовки воды, сложившаяся в k-м году при оказании услуг водоснабжения потребителям, для которых установлен n-й тариф на питьевую воду (руб./кВт x час). Значение показателя определяется на основании данных бухгалтерского учета ресурсоснабжающей организации;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Vпв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фактический объем отпуска питьевой воды в водопроводную сеть в k-м году для обеспечения водоснабжением группы потребителей, для которых установлен n-й тариф на питьевую воду (м</w:t>
      </w:r>
      <w:r w:rsidRPr="00C41F36">
        <w:rPr>
          <w:sz w:val="26"/>
          <w:szCs w:val="26"/>
          <w:vertAlign w:val="superscript"/>
        </w:rPr>
        <w:t>3</w:t>
      </w:r>
      <w:r w:rsidRPr="00C41F36">
        <w:rPr>
          <w:sz w:val="26"/>
          <w:szCs w:val="26"/>
        </w:rPr>
        <w:t>), определяемый по формуле: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220641">
        <w:rPr>
          <w:noProof/>
          <w:position w:val="-26"/>
          <w:sz w:val="26"/>
          <w:szCs w:val="26"/>
        </w:rPr>
        <w:drawing>
          <wp:inline distT="0" distB="0" distL="0" distR="0">
            <wp:extent cx="1876425" cy="4572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F36">
        <w:rPr>
          <w:sz w:val="26"/>
          <w:szCs w:val="26"/>
        </w:rPr>
        <w:t xml:space="preserve"> (</w:t>
      </w:r>
      <w:r w:rsidR="002729A2">
        <w:rPr>
          <w:sz w:val="26"/>
          <w:szCs w:val="26"/>
        </w:rPr>
        <w:t>2</w:t>
      </w:r>
      <w:r w:rsidRPr="00C41F36">
        <w:rPr>
          <w:sz w:val="26"/>
          <w:szCs w:val="26"/>
        </w:rPr>
        <w:t>.1)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spellStart"/>
      <w:r w:rsidRPr="00C41F36">
        <w:rPr>
          <w:sz w:val="26"/>
          <w:szCs w:val="26"/>
        </w:rPr>
        <w:t>Птв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- доля потерь воды в централизованных системах водоснабжения при транспортировке в общем объеме воды, поданной в водопроводную сеть, учтенную при установлении n-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тарифа на питьевую воду на k-й год (процент).</w:t>
      </w:r>
    </w:p>
    <w:p w:rsidR="00C41F36" w:rsidRP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>В случае наличия приборов учета отпуска питьевой воды в водопроводную сеть, отработавших в течение всего периода k-</w:t>
      </w:r>
      <w:proofErr w:type="spellStart"/>
      <w:r w:rsidRPr="00C41F36">
        <w:rPr>
          <w:sz w:val="26"/>
          <w:szCs w:val="26"/>
        </w:rPr>
        <w:t>го</w:t>
      </w:r>
      <w:proofErr w:type="spellEnd"/>
      <w:r w:rsidRPr="00C41F36">
        <w:rPr>
          <w:sz w:val="26"/>
          <w:szCs w:val="26"/>
        </w:rPr>
        <w:t xml:space="preserve"> года, для определения значения показателя </w:t>
      </w:r>
      <w:proofErr w:type="spellStart"/>
      <w:r w:rsidRPr="00C41F36">
        <w:rPr>
          <w:sz w:val="26"/>
          <w:szCs w:val="26"/>
        </w:rPr>
        <w:t>Vпв</w:t>
      </w:r>
      <w:proofErr w:type="gramStart"/>
      <w:r w:rsidRPr="00C41F36">
        <w:rPr>
          <w:sz w:val="26"/>
          <w:szCs w:val="26"/>
          <w:vertAlign w:val="subscript"/>
        </w:rPr>
        <w:t>k,n</w:t>
      </w:r>
      <w:proofErr w:type="spellEnd"/>
      <w:proofErr w:type="gramEnd"/>
      <w:r w:rsidRPr="00C41F36">
        <w:rPr>
          <w:sz w:val="26"/>
          <w:szCs w:val="26"/>
        </w:rPr>
        <w:t xml:space="preserve"> используются данные с приборов учета отпуска питьевой воды в водопроводную сеть. При этом значение показателя, определенное на основании данных приборов учета отпуска питьевой воды в водопроводную сеть, не может превышать значение показателя, определенное по формуле </w:t>
      </w:r>
      <w:r w:rsidR="00BA3734">
        <w:rPr>
          <w:sz w:val="26"/>
          <w:szCs w:val="26"/>
        </w:rPr>
        <w:t>2</w:t>
      </w:r>
      <w:r w:rsidRPr="00C41F36">
        <w:rPr>
          <w:sz w:val="26"/>
          <w:szCs w:val="26"/>
        </w:rPr>
        <w:t>.1 настоящего Порядка.</w:t>
      </w:r>
    </w:p>
    <w:p w:rsidR="00C41F36" w:rsidRDefault="00C41F36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41F36">
        <w:rPr>
          <w:sz w:val="26"/>
          <w:szCs w:val="26"/>
        </w:rPr>
        <w:t xml:space="preserve">Если вычисленное по формуле </w:t>
      </w:r>
      <w:r w:rsidR="00BA3734">
        <w:rPr>
          <w:sz w:val="26"/>
          <w:szCs w:val="26"/>
        </w:rPr>
        <w:t>2</w:t>
      </w:r>
      <w:r w:rsidRPr="00C41F36">
        <w:rPr>
          <w:sz w:val="26"/>
          <w:szCs w:val="26"/>
        </w:rPr>
        <w:t xml:space="preserve"> значение показателя РЭ</w:t>
      </w:r>
      <w:r w:rsidRPr="00C41F36">
        <w:rPr>
          <w:sz w:val="26"/>
          <w:szCs w:val="26"/>
          <w:vertAlign w:val="subscript"/>
        </w:rPr>
        <w:t>j</w:t>
      </w:r>
      <w:r w:rsidRPr="00C41F36">
        <w:rPr>
          <w:sz w:val="26"/>
          <w:szCs w:val="26"/>
        </w:rPr>
        <w:t xml:space="preserve"> меньше 0, то показатель РЭ</w:t>
      </w:r>
      <w:r w:rsidRPr="00C41F36">
        <w:rPr>
          <w:sz w:val="26"/>
          <w:szCs w:val="26"/>
          <w:vertAlign w:val="subscript"/>
        </w:rPr>
        <w:t>j</w:t>
      </w:r>
      <w:r w:rsidRPr="00C41F36">
        <w:rPr>
          <w:sz w:val="26"/>
          <w:szCs w:val="26"/>
        </w:rPr>
        <w:t xml:space="preserve"> принимается равным 0.</w:t>
      </w:r>
    </w:p>
    <w:p w:rsidR="00280834" w:rsidRDefault="00280834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71F4">
        <w:rPr>
          <w:sz w:val="26"/>
          <w:szCs w:val="26"/>
        </w:rPr>
        <w:t>5</w:t>
      </w:r>
      <w:r>
        <w:rPr>
          <w:sz w:val="26"/>
          <w:szCs w:val="26"/>
        </w:rPr>
        <w:t>. Р</w:t>
      </w:r>
      <w:r w:rsidRPr="00280834">
        <w:rPr>
          <w:sz w:val="26"/>
          <w:szCs w:val="26"/>
        </w:rPr>
        <w:t xml:space="preserve">асчетный размер потребности </w:t>
      </w:r>
      <w:proofErr w:type="spellStart"/>
      <w:r w:rsidRPr="00280834">
        <w:rPr>
          <w:sz w:val="26"/>
          <w:szCs w:val="26"/>
          <w:lang w:val="en-US"/>
        </w:rPr>
        <w:t>i</w:t>
      </w:r>
      <w:proofErr w:type="spellEnd"/>
      <w:r w:rsidRPr="00280834">
        <w:rPr>
          <w:sz w:val="26"/>
          <w:szCs w:val="26"/>
        </w:rPr>
        <w:t>-того сельского поселения</w:t>
      </w:r>
      <w:r>
        <w:rPr>
          <w:sz w:val="26"/>
          <w:szCs w:val="26"/>
        </w:rPr>
        <w:t xml:space="preserve"> определяется по формуле:</w:t>
      </w:r>
    </w:p>
    <w:p w:rsidR="00280834" w:rsidRDefault="008371F4" w:rsidP="00280834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Ci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=РТ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j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</m:oMath>
      <w:r w:rsidR="00280834" w:rsidRPr="008371F4">
        <w:t xml:space="preserve"> </w:t>
      </w:r>
      <w:r w:rsidR="00280834" w:rsidRPr="00926A55">
        <w:rPr>
          <w:sz w:val="26"/>
          <w:szCs w:val="26"/>
        </w:rPr>
        <w:t>РЭ</w:t>
      </w:r>
      <w:r w:rsidR="00280834" w:rsidRPr="008371F4">
        <w:rPr>
          <w:sz w:val="26"/>
          <w:szCs w:val="26"/>
          <w:lang w:val="en-US"/>
        </w:rPr>
        <w:t>j</w:t>
      </w:r>
      <w:r w:rsidR="00280834" w:rsidRPr="008371F4">
        <w:rPr>
          <w:sz w:val="26"/>
          <w:szCs w:val="26"/>
        </w:rPr>
        <w:t xml:space="preserve"> </w:t>
      </w:r>
      <w:r>
        <w:rPr>
          <w:sz w:val="26"/>
          <w:szCs w:val="26"/>
        </w:rPr>
        <w:t>(3)</w:t>
      </w:r>
    </w:p>
    <w:p w:rsidR="008371F4" w:rsidRPr="00280834" w:rsidRDefault="008371F4" w:rsidP="008371F4">
      <w:pPr>
        <w:widowControl w:val="0"/>
        <w:autoSpaceDE w:val="0"/>
        <w:autoSpaceDN w:val="0"/>
        <w:adjustRightInd w:val="0"/>
        <w:ind w:firstLine="709"/>
        <w:rPr>
          <w:i/>
          <w:sz w:val="26"/>
          <w:szCs w:val="26"/>
        </w:rPr>
      </w:pPr>
    </w:p>
    <w:p w:rsidR="0077187E" w:rsidRDefault="000E159F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371F4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3563C9">
        <w:rPr>
          <w:sz w:val="26"/>
          <w:szCs w:val="26"/>
        </w:rPr>
        <w:t xml:space="preserve">Размер ИМБТ бюджету </w:t>
      </w:r>
      <w:proofErr w:type="spellStart"/>
      <w:r w:rsidR="003563C9">
        <w:rPr>
          <w:sz w:val="26"/>
          <w:szCs w:val="26"/>
          <w:lang w:val="en-US"/>
        </w:rPr>
        <w:t>i</w:t>
      </w:r>
      <w:proofErr w:type="spellEnd"/>
      <w:r w:rsidR="003563C9" w:rsidRPr="003563C9">
        <w:rPr>
          <w:sz w:val="26"/>
          <w:szCs w:val="26"/>
        </w:rPr>
        <w:t>-</w:t>
      </w:r>
      <w:r w:rsidR="003563C9">
        <w:rPr>
          <w:sz w:val="26"/>
          <w:szCs w:val="26"/>
        </w:rPr>
        <w:t xml:space="preserve">того сельского поселения </w:t>
      </w:r>
      <w:r w:rsidR="007544B9">
        <w:rPr>
          <w:sz w:val="26"/>
          <w:szCs w:val="26"/>
        </w:rPr>
        <w:t>определяется по формуле:</w:t>
      </w:r>
    </w:p>
    <w:p w:rsidR="007544B9" w:rsidRPr="00280834" w:rsidRDefault="007544B9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544B9" w:rsidRPr="008371F4" w:rsidRDefault="00280834" w:rsidP="007544B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m:rPr>
            <m:sty m:val="p"/>
          </m:rPr>
          <w:rPr>
            <w:rFonts w:ascii="Cambria Math" w:hAnsi="Cambria Math" w:cs="Cambria Math"/>
            <w:sz w:val="26"/>
            <w:szCs w:val="26"/>
            <w:lang w:val="en-US"/>
          </w:rPr>
          <m:t>Si</m:t>
        </m:r>
        <m:r>
          <m:rPr>
            <m:sty m:val="p"/>
          </m:rPr>
          <w:rPr>
            <w:rFonts w:ascii="Cambria Math" w:hAnsi="Cambria Math" w:cs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sz w:val="26"/>
                <w:szCs w:val="26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∑</m:t>
            </m:r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en-US"/>
              </w:rPr>
              <m:t>Ci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×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Ci</m:t>
        </m:r>
      </m:oMath>
      <w:proofErr w:type="gramStart"/>
      <w:r w:rsidR="005470A4" w:rsidRPr="00926A55">
        <w:rPr>
          <w:sz w:val="26"/>
          <w:szCs w:val="26"/>
        </w:rPr>
        <w:t xml:space="preserve">, </w:t>
      </w:r>
      <w:r w:rsidR="008371F4">
        <w:rPr>
          <w:sz w:val="26"/>
          <w:szCs w:val="26"/>
        </w:rPr>
        <w:t xml:space="preserve"> </w:t>
      </w:r>
      <w:r w:rsidR="005470A4" w:rsidRPr="00926A55">
        <w:rPr>
          <w:sz w:val="26"/>
          <w:szCs w:val="26"/>
        </w:rPr>
        <w:t>где</w:t>
      </w:r>
      <w:proofErr w:type="gramEnd"/>
      <w:r w:rsidR="005470A4" w:rsidRPr="00926A55">
        <w:rPr>
          <w:sz w:val="26"/>
          <w:szCs w:val="26"/>
        </w:rPr>
        <w:t>:</w:t>
      </w:r>
      <w:r w:rsidR="008371F4">
        <w:rPr>
          <w:sz w:val="26"/>
          <w:szCs w:val="26"/>
        </w:rPr>
        <w:t xml:space="preserve"> (4)</w:t>
      </w:r>
    </w:p>
    <w:p w:rsidR="002C7751" w:rsidRPr="00926A55" w:rsidRDefault="002C7751" w:rsidP="007544B9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5470A4" w:rsidRPr="005470A4" w:rsidRDefault="005470A4" w:rsidP="005470A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Si</w:t>
      </w:r>
      <w:r w:rsidRPr="005470A4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470A4">
        <w:rPr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Pr="005470A4">
        <w:rPr>
          <w:sz w:val="26"/>
          <w:szCs w:val="26"/>
        </w:rPr>
        <w:t xml:space="preserve">азмер ИМБТ бюджету </w:t>
      </w:r>
      <w:proofErr w:type="spellStart"/>
      <w:r w:rsidRPr="005470A4">
        <w:rPr>
          <w:sz w:val="26"/>
          <w:szCs w:val="26"/>
          <w:lang w:val="en-US"/>
        </w:rPr>
        <w:t>i</w:t>
      </w:r>
      <w:proofErr w:type="spellEnd"/>
      <w:r w:rsidRPr="005470A4">
        <w:rPr>
          <w:sz w:val="26"/>
          <w:szCs w:val="26"/>
        </w:rPr>
        <w:t>-того сельского поселения</w:t>
      </w:r>
      <w:r>
        <w:rPr>
          <w:sz w:val="26"/>
          <w:szCs w:val="26"/>
        </w:rPr>
        <w:t>;</w:t>
      </w:r>
    </w:p>
    <w:p w:rsidR="00CC01FD" w:rsidRDefault="005470A4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 w:rsidRPr="005470A4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общий объем бюджетных ассигнований </w:t>
      </w:r>
      <w:r w:rsidR="00BA17B1">
        <w:rPr>
          <w:sz w:val="26"/>
          <w:szCs w:val="26"/>
        </w:rPr>
        <w:t>на предоставление ИМБТ</w:t>
      </w:r>
      <w:r>
        <w:rPr>
          <w:sz w:val="26"/>
          <w:szCs w:val="26"/>
        </w:rPr>
        <w:t xml:space="preserve"> </w:t>
      </w:r>
      <w:r w:rsidR="00BA17B1">
        <w:rPr>
          <w:sz w:val="26"/>
          <w:szCs w:val="26"/>
        </w:rPr>
        <w:t>бюджето</w:t>
      </w:r>
      <w:r>
        <w:rPr>
          <w:sz w:val="26"/>
          <w:szCs w:val="26"/>
        </w:rPr>
        <w:t>м</w:t>
      </w:r>
      <w:r w:rsidR="00BA17B1">
        <w:rPr>
          <w:sz w:val="26"/>
          <w:szCs w:val="26"/>
        </w:rPr>
        <w:t xml:space="preserve"> муниципального образования «Каргасокский район» за счет средств областного и районного бюджетов</w:t>
      </w:r>
      <w:r>
        <w:rPr>
          <w:sz w:val="26"/>
          <w:szCs w:val="26"/>
        </w:rPr>
        <w:t>;</w:t>
      </w:r>
    </w:p>
    <w:p w:rsidR="00280834" w:rsidRDefault="00280834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∑</w:t>
      </w:r>
      <w:r>
        <w:rPr>
          <w:sz w:val="26"/>
          <w:szCs w:val="26"/>
          <w:lang w:val="en-US"/>
        </w:rPr>
        <w:t>C</w:t>
      </w:r>
      <w:r w:rsidR="00BA17B1"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– расчетная сумма потребности в </w:t>
      </w:r>
      <w:r w:rsidR="00BA17B1">
        <w:rPr>
          <w:sz w:val="26"/>
          <w:szCs w:val="26"/>
        </w:rPr>
        <w:t>ИМБТ</w:t>
      </w:r>
      <w:r>
        <w:rPr>
          <w:sz w:val="26"/>
          <w:szCs w:val="26"/>
        </w:rPr>
        <w:t xml:space="preserve"> всех сельских поселений;</w:t>
      </w:r>
    </w:p>
    <w:p w:rsidR="005470A4" w:rsidRPr="005470A4" w:rsidRDefault="00280834" w:rsidP="002729A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Ci</w:t>
      </w:r>
      <w:r>
        <w:rPr>
          <w:sz w:val="26"/>
          <w:szCs w:val="26"/>
        </w:rPr>
        <w:t xml:space="preserve"> – расчетный размер потребности </w:t>
      </w:r>
      <w:proofErr w:type="spellStart"/>
      <w:r>
        <w:rPr>
          <w:sz w:val="26"/>
          <w:szCs w:val="26"/>
          <w:lang w:val="en-US"/>
        </w:rPr>
        <w:t>i</w:t>
      </w:r>
      <w:proofErr w:type="spellEnd"/>
      <w:r w:rsidRPr="00280834">
        <w:rPr>
          <w:sz w:val="26"/>
          <w:szCs w:val="26"/>
        </w:rPr>
        <w:t>-</w:t>
      </w:r>
      <w:r>
        <w:rPr>
          <w:sz w:val="26"/>
          <w:szCs w:val="26"/>
        </w:rPr>
        <w:t>того сельского поселения.</w:t>
      </w:r>
    </w:p>
    <w:sectPr w:rsidR="005470A4" w:rsidRPr="005470A4" w:rsidSect="000921C2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136D8"/>
    <w:multiLevelType w:val="hybridMultilevel"/>
    <w:tmpl w:val="96326D6C"/>
    <w:lvl w:ilvl="0" w:tplc="E5883CBE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DE239CE"/>
    <w:multiLevelType w:val="hybridMultilevel"/>
    <w:tmpl w:val="3C40DB5E"/>
    <w:lvl w:ilvl="0" w:tplc="09EE4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2C2AD7"/>
    <w:multiLevelType w:val="hybridMultilevel"/>
    <w:tmpl w:val="CBA04C66"/>
    <w:lvl w:ilvl="0" w:tplc="D5E091FA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A993529"/>
    <w:multiLevelType w:val="hybridMultilevel"/>
    <w:tmpl w:val="7A2A2E6E"/>
    <w:lvl w:ilvl="0" w:tplc="DD208DE8">
      <w:start w:val="1"/>
      <w:numFmt w:val="decimal"/>
      <w:lvlText w:val="%1."/>
      <w:lvlJc w:val="left"/>
      <w:pPr>
        <w:ind w:left="1161" w:hanging="735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D3"/>
    <w:rsid w:val="00040AAA"/>
    <w:rsid w:val="000653F4"/>
    <w:rsid w:val="00072799"/>
    <w:rsid w:val="000921C2"/>
    <w:rsid w:val="000931E3"/>
    <w:rsid w:val="000A1C89"/>
    <w:rsid w:val="000E159F"/>
    <w:rsid w:val="0010158C"/>
    <w:rsid w:val="00110BC5"/>
    <w:rsid w:val="00110D37"/>
    <w:rsid w:val="001152DC"/>
    <w:rsid w:val="00153B96"/>
    <w:rsid w:val="00155126"/>
    <w:rsid w:val="0017349D"/>
    <w:rsid w:val="001745FB"/>
    <w:rsid w:val="00176582"/>
    <w:rsid w:val="00183788"/>
    <w:rsid w:val="0019133D"/>
    <w:rsid w:val="001A4684"/>
    <w:rsid w:val="001E0B1B"/>
    <w:rsid w:val="001E3DC0"/>
    <w:rsid w:val="001F2CE3"/>
    <w:rsid w:val="001F7C58"/>
    <w:rsid w:val="00204221"/>
    <w:rsid w:val="002112CD"/>
    <w:rsid w:val="002170A4"/>
    <w:rsid w:val="002178D6"/>
    <w:rsid w:val="00220641"/>
    <w:rsid w:val="00227F59"/>
    <w:rsid w:val="002434CF"/>
    <w:rsid w:val="002725F7"/>
    <w:rsid w:val="002729A2"/>
    <w:rsid w:val="00280834"/>
    <w:rsid w:val="0029272E"/>
    <w:rsid w:val="002A4F64"/>
    <w:rsid w:val="002A587E"/>
    <w:rsid w:val="002C7751"/>
    <w:rsid w:val="002D23AF"/>
    <w:rsid w:val="002F2FD8"/>
    <w:rsid w:val="00302D4C"/>
    <w:rsid w:val="003106A6"/>
    <w:rsid w:val="00313B07"/>
    <w:rsid w:val="00314588"/>
    <w:rsid w:val="00333EAC"/>
    <w:rsid w:val="0035527E"/>
    <w:rsid w:val="003563C9"/>
    <w:rsid w:val="00366EB2"/>
    <w:rsid w:val="00373EDA"/>
    <w:rsid w:val="0038466F"/>
    <w:rsid w:val="003D27EC"/>
    <w:rsid w:val="003F0F95"/>
    <w:rsid w:val="00441DA3"/>
    <w:rsid w:val="00442BA0"/>
    <w:rsid w:val="00461C6D"/>
    <w:rsid w:val="004625C0"/>
    <w:rsid w:val="0046538B"/>
    <w:rsid w:val="00486518"/>
    <w:rsid w:val="00486D5B"/>
    <w:rsid w:val="00491B3A"/>
    <w:rsid w:val="00493172"/>
    <w:rsid w:val="004A6F19"/>
    <w:rsid w:val="004B499C"/>
    <w:rsid w:val="00515A73"/>
    <w:rsid w:val="005470A4"/>
    <w:rsid w:val="00581525"/>
    <w:rsid w:val="00581CA8"/>
    <w:rsid w:val="00597B6B"/>
    <w:rsid w:val="005C6EDC"/>
    <w:rsid w:val="005D237F"/>
    <w:rsid w:val="005E46C3"/>
    <w:rsid w:val="005F3322"/>
    <w:rsid w:val="005F475A"/>
    <w:rsid w:val="005F647D"/>
    <w:rsid w:val="00623BB5"/>
    <w:rsid w:val="00661F18"/>
    <w:rsid w:val="006A60DF"/>
    <w:rsid w:val="006B2691"/>
    <w:rsid w:val="006B581F"/>
    <w:rsid w:val="006F0A73"/>
    <w:rsid w:val="0071170D"/>
    <w:rsid w:val="00753076"/>
    <w:rsid w:val="007544B9"/>
    <w:rsid w:val="0077187E"/>
    <w:rsid w:val="00781399"/>
    <w:rsid w:val="007830CF"/>
    <w:rsid w:val="007A1DF6"/>
    <w:rsid w:val="007A594A"/>
    <w:rsid w:val="007B263A"/>
    <w:rsid w:val="007B5E8E"/>
    <w:rsid w:val="007E4EF2"/>
    <w:rsid w:val="007E51F0"/>
    <w:rsid w:val="00803EA0"/>
    <w:rsid w:val="00831A69"/>
    <w:rsid w:val="008371F4"/>
    <w:rsid w:val="0084312E"/>
    <w:rsid w:val="00863634"/>
    <w:rsid w:val="00882144"/>
    <w:rsid w:val="00890847"/>
    <w:rsid w:val="008A027A"/>
    <w:rsid w:val="008C22C1"/>
    <w:rsid w:val="008D4861"/>
    <w:rsid w:val="008E726E"/>
    <w:rsid w:val="009068E2"/>
    <w:rsid w:val="00910BFA"/>
    <w:rsid w:val="00921DD3"/>
    <w:rsid w:val="00923907"/>
    <w:rsid w:val="00926A55"/>
    <w:rsid w:val="00935E46"/>
    <w:rsid w:val="00941E6C"/>
    <w:rsid w:val="00954166"/>
    <w:rsid w:val="00975156"/>
    <w:rsid w:val="00993E11"/>
    <w:rsid w:val="009A07A9"/>
    <w:rsid w:val="009B3F7D"/>
    <w:rsid w:val="009C1C2C"/>
    <w:rsid w:val="009C2346"/>
    <w:rsid w:val="009C3853"/>
    <w:rsid w:val="009C7D5D"/>
    <w:rsid w:val="009D2839"/>
    <w:rsid w:val="009E5B4C"/>
    <w:rsid w:val="00A12B34"/>
    <w:rsid w:val="00A45683"/>
    <w:rsid w:val="00A53638"/>
    <w:rsid w:val="00A57DC2"/>
    <w:rsid w:val="00A602DF"/>
    <w:rsid w:val="00A62D9D"/>
    <w:rsid w:val="00A67DBE"/>
    <w:rsid w:val="00A70224"/>
    <w:rsid w:val="00A71682"/>
    <w:rsid w:val="00A81D1E"/>
    <w:rsid w:val="00A85680"/>
    <w:rsid w:val="00AA730A"/>
    <w:rsid w:val="00AD115F"/>
    <w:rsid w:val="00AE1F9F"/>
    <w:rsid w:val="00AF77A1"/>
    <w:rsid w:val="00B33827"/>
    <w:rsid w:val="00B577A9"/>
    <w:rsid w:val="00BA17B1"/>
    <w:rsid w:val="00BA3734"/>
    <w:rsid w:val="00BA61AC"/>
    <w:rsid w:val="00BB2342"/>
    <w:rsid w:val="00BC6DB1"/>
    <w:rsid w:val="00BC778E"/>
    <w:rsid w:val="00BE264F"/>
    <w:rsid w:val="00C11A6C"/>
    <w:rsid w:val="00C41F36"/>
    <w:rsid w:val="00C52B50"/>
    <w:rsid w:val="00C563AA"/>
    <w:rsid w:val="00C76E4E"/>
    <w:rsid w:val="00CC01FD"/>
    <w:rsid w:val="00CC3FAC"/>
    <w:rsid w:val="00D07AD3"/>
    <w:rsid w:val="00D101FD"/>
    <w:rsid w:val="00D27687"/>
    <w:rsid w:val="00D76B1A"/>
    <w:rsid w:val="00D932CC"/>
    <w:rsid w:val="00D93EA7"/>
    <w:rsid w:val="00DB487E"/>
    <w:rsid w:val="00E069D2"/>
    <w:rsid w:val="00E07B3B"/>
    <w:rsid w:val="00E2010C"/>
    <w:rsid w:val="00E273C0"/>
    <w:rsid w:val="00E84517"/>
    <w:rsid w:val="00E87F8C"/>
    <w:rsid w:val="00EA1759"/>
    <w:rsid w:val="00ED1E5D"/>
    <w:rsid w:val="00EE4BFD"/>
    <w:rsid w:val="00F25918"/>
    <w:rsid w:val="00F651A9"/>
    <w:rsid w:val="00F66AC4"/>
    <w:rsid w:val="00F75374"/>
    <w:rsid w:val="00F82744"/>
    <w:rsid w:val="00F82F72"/>
    <w:rsid w:val="00FB3E13"/>
    <w:rsid w:val="00FD0BAB"/>
    <w:rsid w:val="00FD0F02"/>
    <w:rsid w:val="00FF1745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57140"/>
  <w15:docId w15:val="{57097065-2351-4063-8A2C-7FCA1C52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B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BB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0F02"/>
    <w:pPr>
      <w:ind w:left="720"/>
      <w:contextualSpacing/>
    </w:pPr>
  </w:style>
  <w:style w:type="table" w:styleId="a6">
    <w:name w:val="Table Grid"/>
    <w:basedOn w:val="a1"/>
    <w:uiPriority w:val="59"/>
    <w:rsid w:val="00462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link w:val="a8"/>
    <w:rsid w:val="00975156"/>
    <w:pPr>
      <w:ind w:firstLine="851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9751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laceholder Text"/>
    <w:basedOn w:val="a0"/>
    <w:uiPriority w:val="99"/>
    <w:semiHidden/>
    <w:rsid w:val="008A02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6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AA88E63530614630CB0118D8E120015866CACC3C8D6DB93817463E17E76CBE5404B0EB13D9E5859BBFBC8ED6C53FB8CE11C7B8BC38F214y101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0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4476-D984-4BD6-BFAB-5DB92463E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</dc:creator>
  <cp:lastModifiedBy>Анастасия Никола. Чубабрия</cp:lastModifiedBy>
  <cp:revision>35</cp:revision>
  <cp:lastPrinted>2020-12-15T04:02:00Z</cp:lastPrinted>
  <dcterms:created xsi:type="dcterms:W3CDTF">2020-03-05T09:25:00Z</dcterms:created>
  <dcterms:modified xsi:type="dcterms:W3CDTF">2020-12-16T04:40:00Z</dcterms:modified>
</cp:coreProperties>
</file>