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F05F4B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F05F4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F05F4B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AD13D9">
        <w:rPr>
          <w:rFonts w:ascii="Times New Roman" w:hAnsi="Times New Roman" w:cs="Times New Roman"/>
          <w:b w:val="0"/>
          <w:sz w:val="24"/>
          <w:szCs w:val="24"/>
        </w:rPr>
        <w:t>8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</w:t>
      </w:r>
      <w:r w:rsidR="00C240BE">
        <w:rPr>
          <w:rFonts w:ascii="Times New Roman" w:hAnsi="Times New Roman" w:cs="Times New Roman"/>
          <w:b w:val="0"/>
          <w:sz w:val="24"/>
          <w:szCs w:val="24"/>
        </w:rPr>
        <w:t>06.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223B">
        <w:rPr>
          <w:rFonts w:ascii="Times New Roman" w:hAnsi="Times New Roman" w:cs="Times New Roman"/>
          <w:b w:val="0"/>
          <w:sz w:val="24"/>
          <w:szCs w:val="24"/>
        </w:rPr>
        <w:t>124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4734" w:rsidRPr="001D6EB0" w:rsidRDefault="00BD48AC" w:rsidP="00F05F4B">
      <w:pPr>
        <w:pStyle w:val="ConsPlusNormal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3E14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 трансферт</w:t>
      </w:r>
      <w:r w:rsidR="00F05F4B">
        <w:rPr>
          <w:rFonts w:ascii="Times New Roman" w:hAnsi="Times New Roman" w:cs="Times New Roman"/>
          <w:sz w:val="24"/>
          <w:szCs w:val="24"/>
        </w:rPr>
        <w:t xml:space="preserve">ов бюджетам сельских поселений </w:t>
      </w:r>
      <w:r w:rsidRPr="001D6EB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3E14AA">
        <w:rPr>
          <w:rFonts w:ascii="Times New Roman" w:hAnsi="Times New Roman" w:cs="Times New Roman"/>
          <w:sz w:val="24"/>
          <w:szCs w:val="24"/>
        </w:rPr>
        <w:t xml:space="preserve">на оплату труда </w:t>
      </w:r>
      <w:r w:rsidR="005A2BD9">
        <w:rPr>
          <w:rFonts w:ascii="Times New Roman" w:hAnsi="Times New Roman" w:cs="Times New Roman"/>
          <w:sz w:val="24"/>
          <w:szCs w:val="24"/>
        </w:rPr>
        <w:t>р</w:t>
      </w:r>
      <w:r w:rsidR="003E14AA">
        <w:rPr>
          <w:rFonts w:ascii="Times New Roman" w:hAnsi="Times New Roman" w:cs="Times New Roman"/>
          <w:sz w:val="24"/>
          <w:szCs w:val="24"/>
        </w:rPr>
        <w:t>уководителям</w:t>
      </w:r>
      <w:r w:rsidR="002E4C04">
        <w:rPr>
          <w:rFonts w:ascii="Times New Roman" w:hAnsi="Times New Roman" w:cs="Times New Roman"/>
          <w:sz w:val="24"/>
          <w:szCs w:val="24"/>
        </w:rPr>
        <w:t xml:space="preserve"> и </w:t>
      </w:r>
      <w:r w:rsidR="003E14AA">
        <w:rPr>
          <w:rFonts w:ascii="Times New Roman" w:hAnsi="Times New Roman" w:cs="Times New Roman"/>
          <w:sz w:val="24"/>
          <w:szCs w:val="24"/>
        </w:rPr>
        <w:t>специалистам муниципальных</w:t>
      </w:r>
      <w:r w:rsidR="00F05F4B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учреждений культуры и искусства в части</w:t>
      </w:r>
      <w:r w:rsidR="00F05F4B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выплат</w:t>
      </w:r>
      <w:r w:rsidR="00BB4734">
        <w:rPr>
          <w:rFonts w:ascii="Times New Roman" w:hAnsi="Times New Roman" w:cs="Times New Roman"/>
          <w:sz w:val="24"/>
          <w:szCs w:val="24"/>
        </w:rPr>
        <w:t>ы</w:t>
      </w:r>
      <w:r w:rsidR="003E14AA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F05F4B">
        <w:rPr>
          <w:rFonts w:ascii="Times New Roman" w:hAnsi="Times New Roman" w:cs="Times New Roman"/>
          <w:sz w:val="24"/>
          <w:szCs w:val="24"/>
        </w:rPr>
        <w:t>и доплат</w:t>
      </w:r>
      <w:r w:rsidR="003E14AA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F05F4B">
        <w:rPr>
          <w:rFonts w:ascii="Times New Roman" w:hAnsi="Times New Roman" w:cs="Times New Roman"/>
          <w:sz w:val="24"/>
          <w:szCs w:val="24"/>
        </w:rPr>
        <w:t xml:space="preserve"> </w:t>
      </w:r>
      <w:r w:rsidR="00BB4734">
        <w:rPr>
          <w:rFonts w:ascii="Times New Roman" w:hAnsi="Times New Roman" w:cs="Times New Roman"/>
          <w:sz w:val="24"/>
          <w:szCs w:val="24"/>
        </w:rPr>
        <w:t>(должностному окладу)</w:t>
      </w:r>
    </w:p>
    <w:p w:rsidR="00BD48AC" w:rsidRPr="001D6EB0" w:rsidRDefault="00BD48AC" w:rsidP="00C240B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48AC" w:rsidRPr="00BB4734" w:rsidRDefault="00BD48AC" w:rsidP="00C24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Федерации, статьей 8 решения Думы Каргасокского района от 25.12.2019 №</w:t>
      </w:r>
      <w:r w:rsidR="000A1116">
        <w:rPr>
          <w:rFonts w:ascii="Times New Roman" w:hAnsi="Times New Roman" w:cs="Times New Roman"/>
          <w:sz w:val="24"/>
          <w:szCs w:val="24"/>
        </w:rPr>
        <w:t xml:space="preserve"> </w:t>
      </w:r>
      <w:r w:rsidRPr="001D6EB0">
        <w:rPr>
          <w:rFonts w:ascii="Times New Roman" w:hAnsi="Times New Roman" w:cs="Times New Roman"/>
          <w:sz w:val="24"/>
          <w:szCs w:val="24"/>
        </w:rPr>
        <w:t>277 «О бюджете муниципального образования «Каргасокский район» на 2020 год и на плановый период 2021 и 2022 годов»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0A1116">
        <w:rPr>
          <w:rFonts w:ascii="Times New Roman" w:hAnsi="Times New Roman" w:cs="Times New Roman"/>
          <w:sz w:val="24"/>
          <w:szCs w:val="24"/>
        </w:rPr>
        <w:t xml:space="preserve"> 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D759BE">
        <w:rPr>
          <w:rFonts w:ascii="Times New Roman" w:hAnsi="Times New Roman" w:cs="Times New Roman"/>
          <w:sz w:val="24"/>
          <w:szCs w:val="24"/>
        </w:rPr>
        <w:t>Муниципальном образовании «Каргасокский район»</w:t>
      </w:r>
      <w:r w:rsidR="00D428B2">
        <w:rPr>
          <w:rFonts w:ascii="Times New Roman" w:hAnsi="Times New Roman" w:cs="Times New Roman"/>
          <w:sz w:val="24"/>
          <w:szCs w:val="24"/>
        </w:rPr>
        <w:t>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3E14AA">
        <w:rPr>
          <w:rFonts w:ascii="Times New Roman" w:hAnsi="Times New Roman" w:cs="Times New Roman"/>
          <w:sz w:val="24"/>
          <w:szCs w:val="24"/>
        </w:rPr>
        <w:t xml:space="preserve"> п</w:t>
      </w:r>
      <w:r w:rsidR="00336F53">
        <w:rPr>
          <w:rFonts w:ascii="Times New Roman" w:hAnsi="Times New Roman" w:cs="Times New Roman"/>
          <w:sz w:val="24"/>
          <w:szCs w:val="24"/>
        </w:rPr>
        <w:t>остановление</w:t>
      </w:r>
      <w:r w:rsidR="003E14AA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14AA">
        <w:rPr>
          <w:rFonts w:ascii="Times New Roman" w:hAnsi="Times New Roman" w:cs="Times New Roman"/>
          <w:sz w:val="24"/>
          <w:szCs w:val="24"/>
        </w:rPr>
        <w:t>Томской области от 15.02.2008 № 24а</w:t>
      </w:r>
      <w:r w:rsidR="00BB4734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«О порядке начисления и выплаты надбавок работникам культуры и искусства, а также пенсионерам из их числа»</w:t>
      </w:r>
      <w:r w:rsidR="00BB4734">
        <w:rPr>
          <w:rFonts w:ascii="Times New Roman" w:hAnsi="Times New Roman" w:cs="Times New Roman"/>
          <w:sz w:val="24"/>
          <w:szCs w:val="24"/>
        </w:rPr>
        <w:t xml:space="preserve">, </w:t>
      </w:r>
      <w:r w:rsidR="00BB4734" w:rsidRPr="00BB4734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 № 347а «Об утверждении государственной программы «Развитие культуры и туризма в Томской области»</w:t>
      </w:r>
      <w:r w:rsidR="005D0076">
        <w:rPr>
          <w:rFonts w:ascii="Times New Roman" w:hAnsi="Times New Roman" w:cs="Times New Roman"/>
          <w:sz w:val="24"/>
          <w:szCs w:val="24"/>
        </w:rPr>
        <w:t>,</w:t>
      </w:r>
    </w:p>
    <w:p w:rsidR="00BD48AC" w:rsidRDefault="00BD48AC" w:rsidP="00C24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BD48AC" w:rsidRDefault="00BD48AC" w:rsidP="00C240BE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r w:rsidR="00257377">
        <w:rPr>
          <w:rFonts w:ascii="Times New Roman" w:hAnsi="Times New Roman" w:cs="Times New Roman"/>
          <w:sz w:val="24"/>
          <w:szCs w:val="24"/>
        </w:rPr>
        <w:t xml:space="preserve"> </w:t>
      </w:r>
      <w:r w:rsidR="002E4C04">
        <w:rPr>
          <w:rFonts w:ascii="Times New Roman" w:hAnsi="Times New Roman" w:cs="Times New Roman"/>
          <w:sz w:val="24"/>
          <w:szCs w:val="24"/>
        </w:rPr>
        <w:t>н</w:t>
      </w:r>
      <w:r w:rsidR="008C4453">
        <w:rPr>
          <w:rFonts w:ascii="Times New Roman" w:hAnsi="Times New Roman" w:cs="Times New Roman"/>
          <w:sz w:val="24"/>
          <w:szCs w:val="24"/>
        </w:rPr>
        <w:t>а оплату труда руководителям</w:t>
      </w:r>
      <w:r w:rsidR="002E4C04">
        <w:rPr>
          <w:rFonts w:ascii="Times New Roman" w:hAnsi="Times New Roman" w:cs="Times New Roman"/>
          <w:sz w:val="24"/>
          <w:szCs w:val="24"/>
        </w:rPr>
        <w:t xml:space="preserve"> и</w:t>
      </w:r>
      <w:r w:rsidR="008C4453">
        <w:rPr>
          <w:rFonts w:ascii="Times New Roman" w:hAnsi="Times New Roman" w:cs="Times New Roman"/>
          <w:sz w:val="24"/>
          <w:szCs w:val="24"/>
        </w:rPr>
        <w:t xml:space="preserve"> специалистам муниципальных учреждений культуры и искусства в части выплат</w:t>
      </w:r>
      <w:r w:rsidR="00BB4734">
        <w:rPr>
          <w:rFonts w:ascii="Times New Roman" w:hAnsi="Times New Roman" w:cs="Times New Roman"/>
          <w:sz w:val="24"/>
          <w:szCs w:val="24"/>
        </w:rPr>
        <w:t>ы</w:t>
      </w:r>
      <w:r w:rsidR="008C4453">
        <w:rPr>
          <w:rFonts w:ascii="Times New Roman" w:hAnsi="Times New Roman" w:cs="Times New Roman"/>
          <w:sz w:val="24"/>
          <w:szCs w:val="24"/>
        </w:rPr>
        <w:t xml:space="preserve"> надбавок и  доплат к тарифной ставке</w:t>
      </w:r>
      <w:r w:rsidR="00BB4734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="00257377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к настоящему</w:t>
      </w:r>
      <w:r w:rsidR="008C4453">
        <w:rPr>
          <w:rFonts w:ascii="Times New Roman" w:hAnsi="Times New Roman" w:cs="Times New Roman"/>
          <w:sz w:val="24"/>
          <w:szCs w:val="24"/>
        </w:rPr>
        <w:t xml:space="preserve"> п</w:t>
      </w:r>
      <w:r w:rsidRPr="00281438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BD48AC" w:rsidRPr="00F23F85" w:rsidRDefault="00BD48AC" w:rsidP="00C240BE">
      <w:pPr>
        <w:pStyle w:val="ConsPlusNormal"/>
        <w:numPr>
          <w:ilvl w:val="0"/>
          <w:numId w:val="2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C240BE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40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73025</wp:posOffset>
            </wp:positionV>
            <wp:extent cx="1400175" cy="1428750"/>
            <wp:effectExtent l="0" t="0" r="0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23B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23B" w:rsidRPr="00281438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23B" w:rsidRPr="00281438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A3223B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3223B">
        <w:rPr>
          <w:rFonts w:ascii="Times New Roman" w:hAnsi="Times New Roman" w:cs="Times New Roman"/>
          <w:sz w:val="20"/>
        </w:rPr>
        <w:t>Ж</w:t>
      </w:r>
      <w:r w:rsidR="00BD48AC" w:rsidRPr="00A3223B">
        <w:rPr>
          <w:rFonts w:ascii="Times New Roman" w:hAnsi="Times New Roman" w:cs="Times New Roman"/>
          <w:sz w:val="20"/>
        </w:rPr>
        <w:t>.</w:t>
      </w:r>
      <w:r w:rsidRPr="00A3223B">
        <w:rPr>
          <w:rFonts w:ascii="Times New Roman" w:hAnsi="Times New Roman" w:cs="Times New Roman"/>
          <w:sz w:val="20"/>
        </w:rPr>
        <w:t>Г</w:t>
      </w:r>
      <w:r w:rsidR="00BD48AC" w:rsidRPr="00A3223B">
        <w:rPr>
          <w:rFonts w:ascii="Times New Roman" w:hAnsi="Times New Roman" w:cs="Times New Roman"/>
          <w:sz w:val="20"/>
        </w:rPr>
        <w:t xml:space="preserve">. </w:t>
      </w:r>
      <w:r w:rsidRPr="00A3223B">
        <w:rPr>
          <w:rFonts w:ascii="Times New Roman" w:hAnsi="Times New Roman" w:cs="Times New Roman"/>
          <w:sz w:val="20"/>
        </w:rPr>
        <w:t>Обендерфер</w:t>
      </w:r>
    </w:p>
    <w:p w:rsidR="00BD48AC" w:rsidRPr="00A3223B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3223B">
        <w:rPr>
          <w:rFonts w:ascii="Times New Roman" w:hAnsi="Times New Roman" w:cs="Times New Roman"/>
          <w:sz w:val="20"/>
        </w:rPr>
        <w:t>(38253) 2 22</w:t>
      </w:r>
      <w:r w:rsidR="00BD48AC" w:rsidRPr="00A3223B">
        <w:rPr>
          <w:rFonts w:ascii="Times New Roman" w:hAnsi="Times New Roman" w:cs="Times New Roman"/>
          <w:sz w:val="20"/>
        </w:rPr>
        <w:t xml:space="preserve"> 95</w:t>
      </w:r>
    </w:p>
    <w:p w:rsidR="00BD48AC" w:rsidRPr="00130BE7" w:rsidRDefault="00A3223B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3223B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130BE7">
        <w:rPr>
          <w:rFonts w:ascii="Times New Roman" w:hAnsi="Times New Roman" w:cs="Times New Roman"/>
          <w:sz w:val="24"/>
          <w:szCs w:val="24"/>
        </w:rPr>
        <w:t>р</w:t>
      </w:r>
      <w:r w:rsidRPr="00130BE7">
        <w:rPr>
          <w:rFonts w:ascii="Times New Roman" w:hAnsi="Times New Roman" w:cs="Times New Roman"/>
          <w:sz w:val="24"/>
          <w:szCs w:val="24"/>
        </w:rPr>
        <w:t>ации</w:t>
      </w:r>
      <w:r w:rsidR="00A32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23B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A64ED8" w:rsidRPr="00130BE7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от </w:t>
      </w:r>
      <w:r w:rsidR="001A7145">
        <w:rPr>
          <w:rFonts w:ascii="Times New Roman" w:hAnsi="Times New Roman" w:cs="Times New Roman"/>
          <w:sz w:val="24"/>
          <w:szCs w:val="24"/>
        </w:rPr>
        <w:t>18.06</w:t>
      </w:r>
      <w:r w:rsidRPr="00130BE7">
        <w:rPr>
          <w:rFonts w:ascii="Times New Roman" w:hAnsi="Times New Roman" w:cs="Times New Roman"/>
          <w:sz w:val="24"/>
          <w:szCs w:val="24"/>
        </w:rPr>
        <w:t>.2020 №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</w:t>
      </w:r>
      <w:r w:rsidR="001A7145">
        <w:rPr>
          <w:rFonts w:ascii="Times New Roman" w:hAnsi="Times New Roman" w:cs="Times New Roman"/>
          <w:sz w:val="24"/>
          <w:szCs w:val="24"/>
        </w:rPr>
        <w:t>124</w:t>
      </w:r>
    </w:p>
    <w:p w:rsidR="00257377" w:rsidRPr="00130BE7" w:rsidRDefault="00257377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Приложение</w:t>
      </w:r>
      <w:r w:rsidR="00AA5348" w:rsidRPr="0013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ED8" w:rsidRPr="00130BE7" w:rsidRDefault="00A64ED8" w:rsidP="00130BE7">
      <w:pPr>
        <w:pStyle w:val="ConsPlusNormal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иных межбюджетных трансфертов бюджетам сельских поселений Каргасокского района </w:t>
      </w:r>
      <w:r w:rsidR="008C4453" w:rsidRPr="00130BE7">
        <w:rPr>
          <w:rFonts w:ascii="Times New Roman" w:hAnsi="Times New Roman" w:cs="Times New Roman"/>
          <w:sz w:val="24"/>
          <w:szCs w:val="24"/>
        </w:rPr>
        <w:t>на оплату труда руководителям и специалистам муниципальных учреждений культуры и искусства в части выплат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>ы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130BE7">
      <w:pPr>
        <w:pStyle w:val="ConsPlusNormal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EA0C1F" w:rsidRPr="00130BE7" w:rsidRDefault="00EA0C1F" w:rsidP="001051D4">
      <w:pPr>
        <w:pStyle w:val="a9"/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</w:t>
      </w:r>
      <w:r w:rsidR="0025737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="0025737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4453" w:rsidRPr="00130BE7">
        <w:rPr>
          <w:rFonts w:ascii="Times New Roman" w:hAnsi="Times New Roman" w:cs="Times New Roman"/>
          <w:sz w:val="24"/>
          <w:szCs w:val="24"/>
        </w:rPr>
        <w:t>оплату труда руководителям и специалистам муниципальных учреждений культуры и искусства в части выплат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>ы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A9621E" w:rsidRPr="00130BE7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="005C5C49" w:rsidRPr="00130BE7">
        <w:rPr>
          <w:rFonts w:ascii="Times New Roman" w:hAnsi="Times New Roman" w:cs="Times New Roman"/>
          <w:sz w:val="24"/>
          <w:szCs w:val="24"/>
        </w:rPr>
        <w:t xml:space="preserve"> 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130BE7" w:rsidRDefault="00FA1293" w:rsidP="00130BE7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ИМБТ является оказание 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 при исполнении расходных обязательств</w:t>
      </w:r>
      <w:r w:rsidR="002E4C0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73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оплате труда руководителям и специалистам муниципальных учреждений культуры и искусства в части выплаты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 (должностному окладу).</w:t>
      </w:r>
    </w:p>
    <w:p w:rsidR="005C5C49" w:rsidRPr="00130BE7" w:rsidRDefault="005C5C49" w:rsidP="00130BE7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Критерием отбора </w:t>
      </w:r>
      <w:r w:rsidRPr="001A7145">
        <w:rPr>
          <w:rFonts w:ascii="Times New Roman" w:hAnsi="Times New Roman" w:cs="Times New Roman"/>
          <w:sz w:val="24"/>
          <w:szCs w:val="24"/>
        </w:rPr>
        <w:t xml:space="preserve">муниципальных образований является наличие в муниципальных учреждениях культуры и искусства категорий получателей, указанных в </w:t>
      </w:r>
      <w:hyperlink r:id="rId10" w:history="1">
        <w:r w:rsidRPr="001A7145">
          <w:rPr>
            <w:rFonts w:ascii="Times New Roman" w:hAnsi="Times New Roman" w:cs="Times New Roman"/>
            <w:sz w:val="24"/>
            <w:szCs w:val="24"/>
          </w:rPr>
          <w:t>абзаце 1 пункта 2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A7145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A7145">
          <w:rPr>
            <w:rFonts w:ascii="Times New Roman" w:hAnsi="Times New Roman" w:cs="Times New Roman"/>
            <w:sz w:val="24"/>
            <w:szCs w:val="24"/>
          </w:rPr>
          <w:t>4 статьи 10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Закона Томской области от 13 июня 2007 года № 112-ОЗ "О реализации государственной</w:t>
      </w:r>
      <w:r w:rsidRPr="00130BE7">
        <w:rPr>
          <w:rFonts w:ascii="Times New Roman" w:hAnsi="Times New Roman" w:cs="Times New Roman"/>
          <w:sz w:val="24"/>
          <w:szCs w:val="24"/>
        </w:rPr>
        <w:t xml:space="preserve"> политики в сфере культуры и искусства на территории Томской области" (далее - Закон № 112-ОЗ)</w:t>
      </w:r>
      <w:r w:rsidRPr="00130BE7">
        <w:rPr>
          <w:rFonts w:ascii="Calibri" w:hAnsi="Calibri" w:cs="Calibri"/>
          <w:sz w:val="24"/>
          <w:szCs w:val="24"/>
        </w:rPr>
        <w:t>.</w:t>
      </w:r>
      <w:r w:rsidRPr="0013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C49" w:rsidRPr="00130BE7" w:rsidRDefault="00EA0C1F" w:rsidP="001051D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предоставления ИМБТ</w:t>
      </w:r>
      <w:r w:rsidR="00D02A3B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5C5C4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C49" w:rsidRPr="00130BE7" w:rsidRDefault="005C5C49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51DC" w:rsidRPr="00130BE7">
        <w:rPr>
          <w:rFonts w:ascii="Times New Roman" w:hAnsi="Times New Roman" w:cs="Times New Roman"/>
          <w:sz w:val="24"/>
          <w:szCs w:val="24"/>
        </w:rPr>
        <w:t xml:space="preserve">наличие в бюджете </w:t>
      </w:r>
      <w:r w:rsidR="00A04CE6" w:rsidRPr="00130BE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051DC" w:rsidRPr="00130BE7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расходных обязательств, в целях софинансирования которых предоставляются ИМБТ в соответствующем финансовом году</w:t>
      </w:r>
      <w:r w:rsidR="002E4C04" w:rsidRPr="00130BE7">
        <w:rPr>
          <w:rFonts w:ascii="Times New Roman" w:hAnsi="Times New Roman" w:cs="Times New Roman"/>
          <w:sz w:val="24"/>
          <w:szCs w:val="24"/>
        </w:rPr>
        <w:t>;</w:t>
      </w:r>
    </w:p>
    <w:p w:rsidR="001D6EB0" w:rsidRPr="00130BE7" w:rsidRDefault="00D02A3B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между Администрацией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распорядителем бюджетных ср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</w:t>
      </w:r>
      <w:r w:rsidR="00D428B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«Каргасокский район»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из район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ИМБТ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джету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обязател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</w:t>
      </w:r>
      <w:r w:rsidR="0025737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лнению расходных обязательств, 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ответственность за неисполнение предусмотренных указанным соглашением обязательств (далее </w:t>
      </w:r>
      <w:r w:rsidR="001D6EB0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  <w:r w:rsidR="005A2B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A3B" w:rsidRPr="00130BE7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планового размера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на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производится в срок до 1 </w:t>
      </w:r>
      <w:r w:rsidR="00D02A3B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предшествующего очередному ф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инансовому году. </w:t>
      </w:r>
    </w:p>
    <w:p w:rsidR="00EA0C1F" w:rsidRPr="00130BE7" w:rsidRDefault="00817016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ИМБТ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i-му сельскому поселению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определяется по формуле:</w:t>
      </w:r>
    </w:p>
    <w:p w:rsidR="00EA0C1F" w:rsidRPr="00130BE7" w:rsidRDefault="00EA0C1F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130BE7" w:rsidRDefault="00307EC2" w:rsidP="00130BE7">
      <w:pPr>
        <w:pStyle w:val="ConsPlu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</w:t>
      </w:r>
    </w:p>
    <w:p w:rsidR="00307EC2" w:rsidRPr="00130BE7" w:rsidRDefault="00307EC2" w:rsidP="00130BE7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Si = (SUM аj х рj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K х 12 х С), где:</w:t>
      </w:r>
    </w:p>
    <w:p w:rsidR="00307EC2" w:rsidRPr="00130BE7" w:rsidRDefault="00307EC2" w:rsidP="00130BE7">
      <w:pPr>
        <w:pStyle w:val="ConsPlu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j=1</w:t>
      </w:r>
    </w:p>
    <w:p w:rsidR="00EA0C1F" w:rsidRPr="00130BE7" w:rsidRDefault="00EA0C1F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j - вид надбавки к тарифной ставке (должностному окладу) работников учреждений культуры в соответствии с </w:t>
      </w:r>
      <w:hyperlink r:id="rId13" w:history="1">
        <w:r w:rsidRPr="00130B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0BE7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</w:t>
      </w:r>
      <w:r w:rsidRPr="00130BE7">
        <w:rPr>
          <w:rFonts w:ascii="Times New Roman" w:hAnsi="Times New Roman" w:cs="Times New Roman"/>
          <w:sz w:val="24"/>
          <w:szCs w:val="24"/>
        </w:rPr>
        <w:lastRenderedPageBreak/>
        <w:t>N 112-ОЗ "О реализации государственной политики в сфере культуры и искусства на территории Томской области";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аj - ежемесячный размер надбавки, установленный </w:t>
      </w:r>
      <w:hyperlink r:id="rId14" w:history="1">
        <w:r w:rsidRPr="00130B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0BE7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рj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BE7">
        <w:rPr>
          <w:rFonts w:ascii="Times New Roman" w:hAnsi="Times New Roman" w:cs="Times New Roman"/>
          <w:sz w:val="24"/>
          <w:szCs w:val="24"/>
        </w:rPr>
        <w:t xml:space="preserve"> - численность работников учреждений культуры, имеющих право на надбавку j-го вида</w:t>
      </w:r>
      <w:r w:rsidR="00A9621E" w:rsidRPr="00130BE7">
        <w:rPr>
          <w:rFonts w:ascii="Times New Roman" w:hAnsi="Times New Roman" w:cs="Times New Roman"/>
          <w:sz w:val="24"/>
          <w:szCs w:val="24"/>
        </w:rPr>
        <w:t xml:space="preserve"> по 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21E" w:rsidRPr="00130BE7">
        <w:rPr>
          <w:rFonts w:ascii="Times New Roman" w:hAnsi="Times New Roman" w:cs="Times New Roman"/>
          <w:sz w:val="24"/>
          <w:szCs w:val="24"/>
        </w:rPr>
        <w:t>-му сельскому поселению</w:t>
      </w:r>
      <w:r w:rsidRPr="00130BE7">
        <w:rPr>
          <w:rFonts w:ascii="Times New Roman" w:hAnsi="Times New Roman" w:cs="Times New Roman"/>
          <w:sz w:val="24"/>
          <w:szCs w:val="24"/>
        </w:rPr>
        <w:t>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установленный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12 - количество месяцев в году;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С - установленный законодательством размер начислений на фонд оплаты труда;</w:t>
      </w:r>
    </w:p>
    <w:p w:rsidR="00D051DC" w:rsidRPr="00130BE7" w:rsidRDefault="00D051DC" w:rsidP="00130BE7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548B8" w:rsidRPr="00130BE7" w:rsidRDefault="00D051DC" w:rsidP="00130BE7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Общий объем ИМБТ</w:t>
      </w:r>
      <w:r w:rsidR="004548B8"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определяется как сумма </w:t>
      </w: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4548B8"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всех сельских поселений Каргасокского района:</w:t>
      </w:r>
    </w:p>
    <w:p w:rsidR="004548B8" w:rsidRPr="00130BE7" w:rsidRDefault="004548B8" w:rsidP="00130BE7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 = SUM Si.</w:t>
      </w:r>
    </w:p>
    <w:p w:rsidR="004548B8" w:rsidRPr="00130BE7" w:rsidRDefault="004548B8" w:rsidP="00130BE7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A0C1F" w:rsidRPr="00130BE7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ИМБТ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</w:t>
      </w:r>
      <w:r w:rsidR="002E4C0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показателей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8D9" w:rsidRPr="001A7145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0A2A"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C1F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256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если </w:t>
      </w:r>
      <w:r w:rsidR="00532566" w:rsidRPr="001A7145">
        <w:rPr>
          <w:rFonts w:ascii="Times New Roman" w:hAnsi="Times New Roman" w:cs="Times New Roman"/>
          <w:sz w:val="24"/>
          <w:szCs w:val="24"/>
        </w:rPr>
        <w:t>численность работников учреждений культуры, имеющих право на надбавку изменится (увеличится, уменьшится</w:t>
      </w:r>
      <w:r w:rsidR="00136305" w:rsidRPr="001A7145">
        <w:rPr>
          <w:rFonts w:ascii="Times New Roman" w:hAnsi="Times New Roman" w:cs="Times New Roman"/>
          <w:sz w:val="24"/>
          <w:szCs w:val="24"/>
        </w:rPr>
        <w:t>),</w:t>
      </w:r>
      <w:r w:rsidR="0013630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предоставляет ходатайство в МКУ Отдел культуры и туризма (главному распорядителю денежных средств) </w:t>
      </w:r>
      <w:r w:rsidR="007E0A2A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A0C1F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2A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A0C1F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текущего финансового года</w:t>
      </w:r>
      <w:r w:rsidR="0013630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8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08D9" w:rsidRPr="001A7145" w:rsidRDefault="00F508D9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443E1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Отдел культуры и туризма 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ходатайство</w:t>
      </w:r>
      <w:r w:rsidR="008B537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решение об уменьшении или увеличении ИМБТ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1A7145" w:rsidRDefault="00CE06DE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уточнения ИМБТ заключается дополнительное соглашение</w:t>
      </w:r>
      <w:r w:rsidR="00F508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ноября текущего года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1DC" w:rsidRPr="001A7145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145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использования ИМБТ является численность работников муниципальных учреждений культуры и искусства (имеющих право на получение надбавок и доплат, установленных </w:t>
      </w:r>
      <w:hyperlink r:id="rId15" w:history="1">
        <w:r w:rsidRPr="001A714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A714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A714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1A7145">
          <w:rPr>
            <w:rFonts w:ascii="Times New Roman" w:hAnsi="Times New Roman" w:cs="Times New Roman"/>
            <w:sz w:val="24"/>
            <w:szCs w:val="24"/>
          </w:rPr>
          <w:t>5 статьи 10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Закона № 112-ОЗ), получивших надбавки.</w:t>
      </w:r>
    </w:p>
    <w:p w:rsidR="00D82E25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hAnsi="Times New Roman" w:cs="Times New Roman"/>
          <w:sz w:val="24"/>
          <w:szCs w:val="24"/>
        </w:rPr>
        <w:t xml:space="preserve">Значение показателя результативности использования ИМБТ устанавливается в Соглашении. </w:t>
      </w:r>
    </w:p>
    <w:p w:rsidR="00EA0C1F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7228E" w:rsidRPr="001A714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hAnsi="Times New Roman" w:cs="Times New Roman"/>
          <w:sz w:val="24"/>
          <w:szCs w:val="24"/>
          <w:lang w:eastAsia="ru-RU"/>
        </w:rPr>
        <w:tab/>
        <w:t>У</w:t>
      </w:r>
      <w:r w:rsidR="00D7228E" w:rsidRPr="001A7145">
        <w:rPr>
          <w:rFonts w:ascii="Times New Roman" w:hAnsi="Times New Roman" w:cs="Times New Roman"/>
          <w:sz w:val="24"/>
          <w:szCs w:val="24"/>
          <w:lang w:eastAsia="ru-RU"/>
        </w:rPr>
        <w:t xml:space="preserve">ровень софинансирования расходов на </w:t>
      </w:r>
      <w:r w:rsidR="004607FD" w:rsidRPr="001A7145">
        <w:rPr>
          <w:rFonts w:ascii="Times New Roman" w:hAnsi="Times New Roman" w:cs="Times New Roman"/>
          <w:sz w:val="24"/>
          <w:szCs w:val="24"/>
        </w:rPr>
        <w:t>оплату труда руководителям и специалистам муниципальных учреждений культуры и искусства в части выплат</w:t>
      </w:r>
      <w:r w:rsidR="009E4523" w:rsidRPr="001A7145">
        <w:rPr>
          <w:rFonts w:ascii="Times New Roman" w:hAnsi="Times New Roman" w:cs="Times New Roman"/>
          <w:sz w:val="24"/>
          <w:szCs w:val="24"/>
        </w:rPr>
        <w:t>ы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A7145">
        <w:rPr>
          <w:rFonts w:ascii="Times New Roman" w:hAnsi="Times New Roman" w:cs="Times New Roman"/>
          <w:sz w:val="24"/>
          <w:szCs w:val="24"/>
        </w:rPr>
        <w:t>и доплат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9E4523" w:rsidRPr="001A7145">
        <w:rPr>
          <w:rFonts w:ascii="Times New Roman" w:hAnsi="Times New Roman" w:cs="Times New Roman"/>
          <w:sz w:val="24"/>
          <w:szCs w:val="24"/>
        </w:rPr>
        <w:t xml:space="preserve"> (должностному окладу) из бюджета муниципального образования «Каргасокский район»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составляет 100%.</w:t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7FD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ИМБТ </w:t>
      </w:r>
      <w:r w:rsidR="00122E3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со сводной бюджетной росписью районного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</w:t>
      </w:r>
      <w:r w:rsidR="00122E3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лимитов бюджетных обязательств, предусмотренных главному распорядителю бюджетных средств</w:t>
      </w:r>
      <w:r w:rsidR="005A2B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12B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512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Администрации сельских поселений обязаны представлять главному распорядителю бюджетных средств</w:t>
      </w:r>
      <w:r w:rsidR="001D6EB0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12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информацию:</w:t>
      </w:r>
    </w:p>
    <w:p w:rsidR="00373937" w:rsidRPr="001A7145" w:rsidRDefault="001A512B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</w:t>
      </w:r>
      <w:r w:rsidR="00A04CE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отчетные кварталы</w:t>
      </w:r>
      <w:r w:rsidR="00A04CE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денежных средств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квартал с нарастающим итогом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DBE" w:rsidRPr="001A7145" w:rsidRDefault="00420DBE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20 января года следующего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отчетные кварталы</w:t>
      </w:r>
      <w:r w:rsidR="00A04CE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отчет об использовании денежных средств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с нарастающим итогом</w:t>
      </w:r>
      <w:r w:rsidR="005A2B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16D" w:rsidRPr="00130BE7" w:rsidRDefault="001D6EB0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2E2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16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16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первых 10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года</w:t>
      </w:r>
      <w:r w:rsidR="00600A1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следующего за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отчетным, обеспечивает</w:t>
      </w:r>
      <w:r w:rsidR="00420DBE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использованны</w:t>
      </w:r>
      <w:r w:rsidR="00A04CE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</w:t>
      </w:r>
      <w:r w:rsidR="00A04CE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 w:rsidR="00420DBE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A1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="007F13E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4A3" w:rsidRPr="001D6EB0" w:rsidRDefault="00F604A3" w:rsidP="00130BE7">
      <w:pPr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</w:p>
    <w:sectPr w:rsidR="00F604A3" w:rsidRPr="001D6EB0" w:rsidSect="00C240BE">
      <w:headerReference w:type="default" r:id="rId1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CC" w:rsidRDefault="00200FCC" w:rsidP="00EA0C1F">
      <w:pPr>
        <w:spacing w:after="0" w:line="240" w:lineRule="auto"/>
      </w:pPr>
      <w:r>
        <w:separator/>
      </w:r>
    </w:p>
  </w:endnote>
  <w:endnote w:type="continuationSeparator" w:id="0">
    <w:p w:rsidR="00200FCC" w:rsidRDefault="00200FCC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CC" w:rsidRDefault="00200FCC" w:rsidP="00EA0C1F">
      <w:pPr>
        <w:spacing w:after="0" w:line="240" w:lineRule="auto"/>
      </w:pPr>
      <w:r>
        <w:separator/>
      </w:r>
    </w:p>
  </w:footnote>
  <w:footnote w:type="continuationSeparator" w:id="0">
    <w:p w:rsidR="00200FCC" w:rsidRDefault="00200FCC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7E0A2A" w:rsidRDefault="00200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A2A" w:rsidRDefault="007E0A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10058"/>
    <w:rsid w:val="00046E9A"/>
    <w:rsid w:val="00067404"/>
    <w:rsid w:val="00093C7D"/>
    <w:rsid w:val="000A1116"/>
    <w:rsid w:val="000A2413"/>
    <w:rsid w:val="001051D4"/>
    <w:rsid w:val="00122E3B"/>
    <w:rsid w:val="00130BE7"/>
    <w:rsid w:val="00136305"/>
    <w:rsid w:val="001406BD"/>
    <w:rsid w:val="001761B4"/>
    <w:rsid w:val="00184B09"/>
    <w:rsid w:val="00192E29"/>
    <w:rsid w:val="001A512B"/>
    <w:rsid w:val="001A7145"/>
    <w:rsid w:val="001D6EB0"/>
    <w:rsid w:val="001F0C30"/>
    <w:rsid w:val="00200FCC"/>
    <w:rsid w:val="002175CE"/>
    <w:rsid w:val="00241C16"/>
    <w:rsid w:val="00257377"/>
    <w:rsid w:val="00267D24"/>
    <w:rsid w:val="002B00F9"/>
    <w:rsid w:val="002E4C04"/>
    <w:rsid w:val="00307EC2"/>
    <w:rsid w:val="00322F96"/>
    <w:rsid w:val="00336F53"/>
    <w:rsid w:val="00372B7F"/>
    <w:rsid w:val="00373937"/>
    <w:rsid w:val="0037716D"/>
    <w:rsid w:val="00381A63"/>
    <w:rsid w:val="003D41B0"/>
    <w:rsid w:val="003E14AA"/>
    <w:rsid w:val="004003A1"/>
    <w:rsid w:val="0042012A"/>
    <w:rsid w:val="00420DBE"/>
    <w:rsid w:val="00430E0E"/>
    <w:rsid w:val="004333F6"/>
    <w:rsid w:val="00440DCF"/>
    <w:rsid w:val="00443E1B"/>
    <w:rsid w:val="004548B8"/>
    <w:rsid w:val="004607FD"/>
    <w:rsid w:val="00474625"/>
    <w:rsid w:val="004864A8"/>
    <w:rsid w:val="00496782"/>
    <w:rsid w:val="004A3625"/>
    <w:rsid w:val="004C6C4B"/>
    <w:rsid w:val="004E3BD6"/>
    <w:rsid w:val="004E46A8"/>
    <w:rsid w:val="00506287"/>
    <w:rsid w:val="00506823"/>
    <w:rsid w:val="0051096A"/>
    <w:rsid w:val="00532566"/>
    <w:rsid w:val="005673B2"/>
    <w:rsid w:val="00587EF5"/>
    <w:rsid w:val="005A2BD9"/>
    <w:rsid w:val="005B0A2B"/>
    <w:rsid w:val="005C51FF"/>
    <w:rsid w:val="005C5C49"/>
    <w:rsid w:val="005C6038"/>
    <w:rsid w:val="005D0076"/>
    <w:rsid w:val="00600A1A"/>
    <w:rsid w:val="0063266C"/>
    <w:rsid w:val="006340BA"/>
    <w:rsid w:val="00660AFB"/>
    <w:rsid w:val="00662851"/>
    <w:rsid w:val="006655D6"/>
    <w:rsid w:val="006916D9"/>
    <w:rsid w:val="00694797"/>
    <w:rsid w:val="00695B7E"/>
    <w:rsid w:val="006E533B"/>
    <w:rsid w:val="006E76C1"/>
    <w:rsid w:val="00777A2C"/>
    <w:rsid w:val="007E0A2A"/>
    <w:rsid w:val="007F13E4"/>
    <w:rsid w:val="00817016"/>
    <w:rsid w:val="008A7093"/>
    <w:rsid w:val="008B5372"/>
    <w:rsid w:val="008B7E21"/>
    <w:rsid w:val="008C4453"/>
    <w:rsid w:val="0096001B"/>
    <w:rsid w:val="00966014"/>
    <w:rsid w:val="009E4523"/>
    <w:rsid w:val="009F021E"/>
    <w:rsid w:val="00A04CE6"/>
    <w:rsid w:val="00A2350F"/>
    <w:rsid w:val="00A3223B"/>
    <w:rsid w:val="00A5131B"/>
    <w:rsid w:val="00A64ED8"/>
    <w:rsid w:val="00A737DD"/>
    <w:rsid w:val="00A94993"/>
    <w:rsid w:val="00A9621E"/>
    <w:rsid w:val="00AA5348"/>
    <w:rsid w:val="00AD13D9"/>
    <w:rsid w:val="00AE7BDA"/>
    <w:rsid w:val="00B43255"/>
    <w:rsid w:val="00B979F8"/>
    <w:rsid w:val="00BB4734"/>
    <w:rsid w:val="00BB5AB7"/>
    <w:rsid w:val="00BB783A"/>
    <w:rsid w:val="00BD48AC"/>
    <w:rsid w:val="00C240BE"/>
    <w:rsid w:val="00C313FD"/>
    <w:rsid w:val="00C94A4C"/>
    <w:rsid w:val="00CB0BBE"/>
    <w:rsid w:val="00CB5169"/>
    <w:rsid w:val="00CC724D"/>
    <w:rsid w:val="00CE06DE"/>
    <w:rsid w:val="00CF3C7F"/>
    <w:rsid w:val="00D02A3B"/>
    <w:rsid w:val="00D051DC"/>
    <w:rsid w:val="00D06B22"/>
    <w:rsid w:val="00D35F42"/>
    <w:rsid w:val="00D405C3"/>
    <w:rsid w:val="00D40C4F"/>
    <w:rsid w:val="00D428B2"/>
    <w:rsid w:val="00D7228E"/>
    <w:rsid w:val="00D759BE"/>
    <w:rsid w:val="00D82E25"/>
    <w:rsid w:val="00D96CFF"/>
    <w:rsid w:val="00EA0C1F"/>
    <w:rsid w:val="00EA3C9E"/>
    <w:rsid w:val="00EC77DA"/>
    <w:rsid w:val="00ED216F"/>
    <w:rsid w:val="00F05F4B"/>
    <w:rsid w:val="00F23142"/>
    <w:rsid w:val="00F508D9"/>
    <w:rsid w:val="00F604A3"/>
    <w:rsid w:val="00F80A53"/>
    <w:rsid w:val="00F856F9"/>
    <w:rsid w:val="00FA1293"/>
    <w:rsid w:val="00FD407A"/>
    <w:rsid w:val="00FD59D5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A09"/>
  <w15:docId w15:val="{FF38E215-041E-4BEC-9965-9094711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91;n=52219;fld=134" TargetMode="External"/><Relationship Id="rId18" Type="http://schemas.openxmlformats.org/officeDocument/2006/relationships/hyperlink" Target="consultantplus://offline/ref=AFF7E70BE7BE9CE19A5973D17E71DD25964AC84259B39DF58E9F1EF88DF049A9CE35DED3CE03873747C86D935D21A0F0CE2EDBE6964022AF499B44E1TE2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F7E70BE7BE9CE19A5973D17E71DD25964AC84259B39DF58E9F1EF88DF049A9CE35DED3CE03873747C86C995C21A0F0CE2EDBE6964022AF499B44E1TE2BG" TargetMode="External"/><Relationship Id="rId17" Type="http://schemas.openxmlformats.org/officeDocument/2006/relationships/hyperlink" Target="consultantplus://offline/ref=AFF7E70BE7BE9CE19A5973D17E71DD25964AC84259B39DF58E9F1EF88DF049A9CE35DED3CE03873747C86C995C21A0F0CE2EDBE6964022AF499B44E1TE2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7E70BE7BE9CE19A5973D17E71DD25964AC84259B39DF58E9F1EF88DF049A9CE35DED3CE03873747C86C995821A0F0CE2EDBE6964022AF499B44E1TE2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7E70BE7BE9CE19A5973D17E71DD25964AC84259B39DF58E9F1EF88DF049A9CE35DED3CE03873747C86C995821A0F0CE2EDBE6964022AF499B44E1TE2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7E70BE7BE9CE19A5973D17E71DD25964AC84259B39DF58E9F1EF88DF049A9CE35DED3CE03873747C86C985E21A0F0CE2EDBE6964022AF499B44E1TE2BG" TargetMode="External"/><Relationship Id="rId10" Type="http://schemas.openxmlformats.org/officeDocument/2006/relationships/hyperlink" Target="consultantplus://offline/ref=AFF7E70BE7BE9CE19A5973D17E71DD25964AC84259B39DF58E9F1EF88DF049A9CE35DED3CE03873747C86C985E21A0F0CE2EDBE6964022AF499B44E1TE2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main?base=RLAW091;n=5221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744C-D3F5-4CBF-A0FD-27D29EF1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2020-06-18T07:54:00Z</cp:lastPrinted>
  <dcterms:created xsi:type="dcterms:W3CDTF">2020-06-18T07:55:00Z</dcterms:created>
  <dcterms:modified xsi:type="dcterms:W3CDTF">2020-06-18T07:55:00Z</dcterms:modified>
</cp:coreProperties>
</file>