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8AC" w:rsidRDefault="00EA0C1F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55245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BD48AC" w:rsidRPr="00192E29" w:rsidRDefault="00BD48AC" w:rsidP="00BD48AC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BD48AC" w:rsidRPr="00192E29" w:rsidRDefault="00BD48AC" w:rsidP="00BD48AC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48AC" w:rsidRPr="00192E29" w:rsidRDefault="00BD48AC" w:rsidP="00BD48A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92E29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Pr="00192E29" w:rsidRDefault="00BD48AC" w:rsidP="00BD48AC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192E2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BD48AC" w:rsidRPr="004D46F5" w:rsidRDefault="00CF3C7F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18</w:t>
      </w:r>
      <w:r w:rsidR="00CB5169">
        <w:rPr>
          <w:rFonts w:ascii="Times New Roman" w:hAnsi="Times New Roman" w:cs="Times New Roman"/>
          <w:b w:val="0"/>
          <w:sz w:val="24"/>
          <w:szCs w:val="24"/>
        </w:rPr>
        <w:t>.03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>.2020</w:t>
      </w:r>
      <w:r w:rsidR="00BD48AC" w:rsidRPr="004D46F5">
        <w:rPr>
          <w:rFonts w:ascii="Times New Roman" w:hAnsi="Times New Roman" w:cs="Times New Roman"/>
          <w:b w:val="0"/>
          <w:sz w:val="24"/>
          <w:szCs w:val="24"/>
        </w:rPr>
        <w:tab/>
        <w:t>№</w:t>
      </w:r>
      <w:r>
        <w:rPr>
          <w:rFonts w:ascii="Times New Roman" w:hAnsi="Times New Roman" w:cs="Times New Roman"/>
          <w:b w:val="0"/>
          <w:sz w:val="24"/>
          <w:szCs w:val="24"/>
        </w:rPr>
        <w:t>52</w:t>
      </w:r>
    </w:p>
    <w:p w:rsidR="00BD48AC" w:rsidRPr="004D46F5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BD48AC" w:rsidRPr="00281438" w:rsidRDefault="00BD48AC" w:rsidP="00BD48AC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p w:rsidR="00BD48AC" w:rsidRPr="00281438" w:rsidRDefault="00BD48AC" w:rsidP="00BD48A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</w:t>
      </w:r>
    </w:p>
    <w:p w:rsidR="00BD48AC" w:rsidRPr="001D6EB0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и распределения иных межбюджетных </w:t>
      </w:r>
    </w:p>
    <w:p w:rsidR="00BD48AC" w:rsidRPr="001D6EB0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трансфертов бюджетам сельских поселений  </w:t>
      </w:r>
    </w:p>
    <w:p w:rsidR="00A64ED8" w:rsidRPr="001D6EB0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Каргасокского района на компенсацию </w:t>
      </w:r>
    </w:p>
    <w:p w:rsidR="00A64ED8" w:rsidRPr="001D6EB0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расходов по организации электроснабжения </w:t>
      </w:r>
    </w:p>
    <w:p w:rsidR="00BD48AC" w:rsidRPr="001D6EB0" w:rsidRDefault="00BD48AC" w:rsidP="00A64ED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от дизельных электростанций</w:t>
      </w:r>
    </w:p>
    <w:p w:rsidR="00BD48AC" w:rsidRPr="001D6EB0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1D6EB0" w:rsidRDefault="00BD48A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В соответствии со статьей 142 Бюджетного кодекса Российской Федерации, статьей 8 решения Думы Каргасокского района от 25.12.2019 №277 «О бюджете муниципального образования «Каргасокский район» на 2020 год и на плановый период 2021 и 2022 годов»</w:t>
      </w:r>
      <w:r w:rsidR="00D428B2">
        <w:rPr>
          <w:rFonts w:ascii="Times New Roman" w:hAnsi="Times New Roman" w:cs="Times New Roman"/>
          <w:sz w:val="24"/>
          <w:szCs w:val="24"/>
        </w:rPr>
        <w:t>, постановлением Администрации Томской области от 26.09.2019 №339а «Об утверждении государственной программы «Улучшение инвестиционного климата и развитие экспорта Томской области»</w:t>
      </w:r>
    </w:p>
    <w:p w:rsidR="00BD48AC" w:rsidRPr="001D6EB0" w:rsidRDefault="00BD48A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1D6EB0" w:rsidRDefault="00BD48AC" w:rsidP="00BD48A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6EB0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1D6EB0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1D6EB0">
        <w:rPr>
          <w:rFonts w:ascii="Times New Roman" w:hAnsi="Times New Roman" w:cs="Times New Roman"/>
          <w:sz w:val="24"/>
          <w:szCs w:val="24"/>
        </w:rPr>
        <w:t xml:space="preserve"> предоставления и распределения иных межбюджетных трансфертов бюджетам сельских поселений Каргасокского района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на компенсацию расходов по организации электроснабжения от дизельных электростанций </w:t>
      </w:r>
      <w:r w:rsidRPr="00281438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BD48AC" w:rsidRPr="00F23F85" w:rsidRDefault="00A64ED8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D48AC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BD48AC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 (обнародования) в установленном порядке.</w:t>
      </w:r>
    </w:p>
    <w:p w:rsidR="00BD48AC" w:rsidRPr="00281438" w:rsidRDefault="00BD48AC" w:rsidP="00BD48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А.П. Ащеулов</w:t>
      </w: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Pr="00281438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428B2" w:rsidRDefault="00D428B2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Т.В. Андрейчук</w:t>
      </w:r>
    </w:p>
    <w:p w:rsidR="00BD48AC" w:rsidRDefault="00BD48AC" w:rsidP="00BD48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(38253) 2 11 95</w:t>
      </w:r>
    </w:p>
    <w:p w:rsidR="00BD48AC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</w:t>
      </w:r>
      <w:r w:rsidR="0050682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ации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Каргасокского района  от    02.2020 №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A64ED8" w:rsidRDefault="00A64ED8" w:rsidP="00A64ED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1D6EB0">
        <w:rPr>
          <w:rFonts w:ascii="Times New Roman" w:hAnsi="Times New Roman" w:cs="Times New Roman"/>
          <w:sz w:val="24"/>
          <w:szCs w:val="24"/>
        </w:rPr>
        <w:t>и распределения</w:t>
      </w:r>
      <w:r>
        <w:rPr>
          <w:rFonts w:ascii="Times New Roman" w:hAnsi="Times New Roman" w:cs="Times New Roman"/>
          <w:sz w:val="24"/>
          <w:szCs w:val="24"/>
        </w:rPr>
        <w:t xml:space="preserve">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</w:t>
      </w:r>
    </w:p>
    <w:p w:rsidR="00A64ED8" w:rsidRDefault="00A64ED8" w:rsidP="00A64ED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64ED8" w:rsidRPr="00EA0C1F" w:rsidRDefault="00A64ED8" w:rsidP="00A64ED8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EA0C1F" w:rsidRPr="00FA1293" w:rsidRDefault="00EA0C1F" w:rsidP="00662851">
      <w:pPr>
        <w:pStyle w:val="a9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Порядок определяет правила предоставления и расп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ределения иных межбюджетных трансфертов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 бюджета муниципального образования «Каргасокский район»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бюджетам сельских поселений Каргасокского района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компенсацию расходов по организации электроснабжения от дизельных электростанций (далее</w:t>
      </w:r>
      <w:r w:rsidR="00817016"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ИМБТ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1293" w:rsidRPr="00FA1293" w:rsidRDefault="00FA1293" w:rsidP="00662851">
      <w:pPr>
        <w:pStyle w:val="a9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 предоставления ИМБТ является оказание содействия сельским поселениям в обеспечении </w:t>
      </w:r>
      <w:r w:rsidR="00D35F4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соблюдения</w:t>
      </w:r>
      <w:r w:rsidRPr="00FA12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баланса экономических интересов потребителей и поставщиков на рег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улируемом рынке электрической энергии Томской области. 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. У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словиями предоставления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наличие в бю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джете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бюджетных ассигнований на исполнение расходных обязате</w:t>
      </w:r>
      <w:r w:rsidR="008A7093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софинансирования 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 предоставляются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объеме, необходимом для их испол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нения, включая размер планируемых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предоставлению из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«Каргасокский район» (далее – районный бюджет)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6EB0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заключение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между Администрацией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главным распорядителем бюджетных ср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муниципального образования «Каргасокский район»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из район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джету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предусматривающего обязател</w:t>
      </w:r>
      <w:r w:rsidR="0069479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исполнению расходных обязательств, в целях софин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ансирования которых предоставляются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ответственность за неисполнение предусмотренных указанным соглашением обязательств (далее </w:t>
      </w:r>
      <w:r w:rsid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</w:t>
      </w:r>
      <w:r w:rsidR="00FE482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наличие утвержденных в установленном порядке программ комплексного развития систем коммунальной инфраструктуры сельских поселений, входящих в состав муниципального района, на территории которых электроснабжение осуществляется от дизельных электростанций;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наличие соглашения о п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редоставлении субсидии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заключенного между</w:t>
      </w:r>
      <w:r w:rsidR="00A7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ресурсоснабжающей организацией, эксплуатирующей дизельные электростанции;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утвержденного</w:t>
      </w:r>
      <w:r w:rsidR="00A7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предоставления и распределения субсидии на компенсацию расходов по организации электроснабжения от дизельных электростанций;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6) наличие на терри</w:t>
      </w:r>
      <w:r w:rsidR="00A737D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тории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дизельных электростанций, использующихся для энергоснабжения населения;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наличие утвержденных тарифов для ресурсоснабжающих организаций, осуществляющих деятельность на терр</w:t>
      </w:r>
      <w:r w:rsidR="00A737D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итории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эксплуатирующих дизельные электростанции.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планового размера ИМБТ 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производится в срок до 1 июня года, предшествующего очередному ф</w:t>
      </w:r>
      <w:r w:rsidR="008170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инансовому году. Размер ИМБТ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i-му сельскому поселению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 определяется по формуле 1: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lastRenderedPageBreak/>
        <w:drawing>
          <wp:inline distT="0" distB="0" distL="0" distR="0">
            <wp:extent cx="3552825" cy="285750"/>
            <wp:effectExtent l="0" t="0" r="9525" b="0"/>
            <wp:docPr id="9" name="Рисунок 9" descr="base_23643_13475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43_134751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i - муниципальное образование;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k - населенный пункт i-го муниципального образования;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населения, проживающего в k-м 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населенном пункте, обеспеченном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электроэнерг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>ией от дизельной электростанции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1 января года, предшествующего очередному финансовому году. Информация о численности населения в населенном пункте определяется на основании справки, предоставленной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Администрацией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>ующего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среднее арифметическое значений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экономически обоснованных тарифов на электрическую энергию, вырабатываемую дизельной электростанцией в k-м населенном пункте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действующих с 1 января и с 1 июля года, предшествующего очередному финансовому году (руб./кВт x час с НДС);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Т - среднее арифметическое значений тарифов на электрическую энергию для населения и приравненным к нему категориям потребителей на территории Томской области, действующих с 1 января и с 1 июля года, предшествующего очередному финансовому году (руб./кВт x час с НДС);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Iтэ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индексации тарифов для населения на электроэнергию (предельные максимальные индексы) на очередной финансовый год, доведенного Министерством экономического развития Российской Федерации в рамках материалов к прогнозу социально-экономического развития регионов по состоянию на 31 мая текущего финансового года;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Nн - нормативный объем потребления электроэнергии на одного человека в год, равный 800 кВт x ч.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B09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Размер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корректировке в текущем финансовом году. Корректировка осуществляется два раза в год.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срок до 1 апреля текущего финансового года с целью уточнения размера компенсации расходов ресурсоснабжающим организациям, возникающих при применении тарифов, установленных на текущий финансовый год для населения в системе централизованного энергоснабжения, осуществляется перва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корректировка размера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год. С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i-му сельскому поселению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определяется по формуле 2: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2547"/>
      <w:bookmarkEnd w:id="1"/>
      <w:r w:rsidRPr="00EA0C1F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3181350" cy="285750"/>
            <wp:effectExtent l="0" t="0" r="0" b="0"/>
            <wp:docPr id="8" name="Рисунок 8" descr="base_23643_134751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3_134751_32769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Чф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численность населения, проживающего в k-м населенном пункте, обеспеченного электроэнергией от дизельной электростанции,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состоянию на 1 января текущего финансового года. Информация о численности населения в населенном пункте, используемая для расчета значения показателя Чф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определяется на основании соответствующей справки, предоставленной 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сельского поселения 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условиями соглашения о п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редоставлении ИМБТ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район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Сэот_ср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k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среднее арифметическое значений экономически обоснованных тарифов на электрическую энергию, вырабатываемую дизельной электростанцией в k-м населенном пункте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действующих с 1 января и с 1 июля текущего финансового года (руб./кВт x час с НДС);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Тср - среднее арифметическое значений тарифов на электрическую энер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гию для населения и приравненных к нему категориях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потребителей на территории Томской области, действующих с 1 января и с 1 июля текущего финансового года (руб./кВт x час с НДС).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период не ранее 15 июля и не позднее 30 октября текущего финансового года с 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целью уточнения размера компенсации расходов ресурсоснабжающим организациям, обусловленных не запланированным при установлении тарифов на электроэнергию ростом цен на дизельное топливо, осуществляется втора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я корректировка размера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год. При этом с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i-му сельскому поселению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определяется по формуле 3: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Sк2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Sк1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Sкдиз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 (3)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Sк1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 i-му сельскому поселению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для компенсации расходов ресурсоснабжающим организациям, возникающих при применении тарифов, установленных для населения в системе централизованного энергоснабжения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, i-го сельского поселени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определяемый по </w:t>
      </w:r>
      <w:hyperlink w:anchor="P2547" w:history="1">
        <w:r w:rsidRPr="00EA0C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2</w:t>
        </w:r>
      </w:hyperlink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Sкдиз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i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корректированный размер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i-му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сельскому поселению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текущий финансовый год для возмещения затрат энергоснабжающим организациям, обусловленных не запланированным при установлении тарифов на электроэнергию ростом цен на дизельное топливо,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определяемый по формуле 4: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>
            <wp:extent cx="2943225" cy="304800"/>
            <wp:effectExtent l="0" t="0" r="9525" b="0"/>
            <wp:docPr id="7" name="Рисунок 7" descr="base_23643_134751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3_134751_32770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(4)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рассчитанный объем ИМБТ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1-е полугодие текущего финансового года для возмещения затрат j-й энергоснабжающей организации</w:t>
      </w:r>
      <w:r w:rsidR="00A94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i-го сельского поселения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обусловленных не запланированным в тарифе на электроэнергию ростом цен на дизельное топливо, определяемый по </w:t>
      </w:r>
      <w:hyperlink w:anchor="P2566" w:history="1">
        <w:r w:rsidRPr="00EA0C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5</w:t>
        </w:r>
      </w:hyperlink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Nпл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расход дизельного топлива (т) для j-й энергоснабжающей организации, определенный на период с 1 июля по 31 декабря текущего финансового года.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drawing>
          <wp:inline distT="0" distB="0" distL="0" distR="0">
            <wp:extent cx="285750" cy="266700"/>
            <wp:effectExtent l="0" t="0" r="0" b="0"/>
            <wp:docPr id="6" name="Рисунок 6" descr="base_23643_134751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34751_32771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положительная разница между прогнозной ценой дизельного топлива на период июль - декабрь текущего финансового года и ценой дизельного топлива, учтенной в экономически обоснованном тарифе на электроэнергию, действующем с 1 июля текущего финансового года, определяемая по </w:t>
      </w:r>
      <w:hyperlink w:anchor="P2573" w:history="1">
        <w:r w:rsidRPr="00EA0C1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формуле 6</w:t>
        </w:r>
      </w:hyperlink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2566"/>
      <w:bookmarkEnd w:id="2"/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Vф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(ЦФ1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ЦТ1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), где: (5)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Vф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потребленного в 1-м полугодии текущего финансового года дизельного топлива (т) для производства электрической энергии, не превышающий объем нормативного расхода дизельного топлива, учтенного при установлении тарифа на электрическую энергию, действующего с 1 января текущего финансового года;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ЦФ1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фактическая средневзвешенная цена дизельного топлива (руб./т с учетом НДС), сложившаяся за 1-е полугодие текущего финансового года, рассчитанная с учетом фактических стоимости остатков топлива и объема остатков топлива на начало 1-го полугодия текущего финансового года. Фактическая средневзвешенная цена дизельного топлива не может превышать среднее арифметическое значение от оптовых цен ОАО "Томскнефтепродукт" ВНК и ЗАО "Газпромнефть-Кузбасс" (определяется по результатам мониторинга) с учетом затрат на доставку, сложившихся за 1-е полугодие текущего финансового года. За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траты на доставку для сельских поселений Каргасокского района составляют 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топлива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ЦТ1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января по 30 июня текущего финансового года.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ЦФ1 &lt; ЦТ1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значение показателя </w:t>
      </w:r>
      <w:r w:rsidR="0042012A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Sдизф</w:t>
      </w:r>
      <w:r w:rsidR="0042012A"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равным 0.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573"/>
      <w:bookmarkEnd w:id="3"/>
      <w:r w:rsidRPr="00EA0C1F">
        <w:rPr>
          <w:rFonts w:ascii="Times New Roman" w:eastAsia="Times New Roman" w:hAnsi="Times New Roman" w:cs="Times New Roman"/>
          <w:noProof/>
          <w:position w:val="-9"/>
          <w:sz w:val="24"/>
          <w:szCs w:val="24"/>
          <w:lang w:eastAsia="ru-RU"/>
        </w:rPr>
        <w:lastRenderedPageBreak/>
        <w:drawing>
          <wp:inline distT="0" distB="0" distL="0" distR="0">
            <wp:extent cx="1714500" cy="266700"/>
            <wp:effectExtent l="0" t="0" r="0" b="0"/>
            <wp:docPr id="5" name="Рисунок 5" descr="base_23643_13475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34751_32772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ЦП2 - прогнозная цена дизельного топлива (руб./т с учетом НДС) на 2-е полугодие текущего финансового года. В случае положительной динамики изменения цены дизельного топлива (рост цены) в 1-м полугодии текущего финансового года значение ЦП2 принимается равным максимальной фактической цене дизельного топлива, сложившейся в период январь - июнь текущего финансового года, определенной от оптовых цен ОАО "Томскнефтепродукт" ВНК и ЗАО "Газпромнефть-Кузбасс" (определяются по результатам мониторинга) с учетом затрат на доставку. В случае отрицательной динамики изменения цены дизельного топлива (снижение цены) в 1-м полугодии текущего финансового года значение ЦП2 принимается равным среднему арифметическому значению от цен дизельного топлива, сложившихся в период январь - июнь текущего финансового года, определенных от оптовых цен ОАО "Томскнефтепродукт" ВНК и ЗАО "Газпромнефть-Кузбасс" (определяются по результатам мониторинга) с учетом затрат на доставку. Затраты на доставку составляют для сельских поселений 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Каргасокского района 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12%</w:t>
      </w:r>
      <w:r w:rsidR="00D428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цены топлива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ЦТ2</w:t>
      </w:r>
      <w:r w:rsidRPr="00EA0C1F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цена дизельного топлива (руб./т с учетом НДС), учтенная при установлении экономически обоснованного тарифа на электроэнергию, действующего с 1 июля текущего финансового года.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расчетная величина </w:t>
      </w:r>
      <w:r w:rsidRPr="00EA0C1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495300" cy="219075"/>
            <wp:effectExtent l="0" t="0" r="0" b="9525"/>
            <wp:docPr id="4" name="Рисунок 4" descr="base_23643_134751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34751_32773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значение </w:t>
      </w:r>
      <w:r w:rsidRPr="00EA0C1F">
        <w:rPr>
          <w:rFonts w:ascii="Times New Roman" w:eastAsia="Times New Roman" w:hAnsi="Times New Roman" w:cs="Times New Roman"/>
          <w:noProof/>
          <w:position w:val="-6"/>
          <w:sz w:val="24"/>
          <w:szCs w:val="24"/>
          <w:lang w:eastAsia="ru-RU"/>
        </w:rPr>
        <w:drawing>
          <wp:inline distT="0" distB="0" distL="0" distR="0">
            <wp:extent cx="238125" cy="219075"/>
            <wp:effectExtent l="0" t="0" r="9525" b="9525"/>
            <wp:docPr id="3" name="Рисунок 3" descr="base_23643_134751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134751_32774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показателя принимается равным 0.</w:t>
      </w:r>
    </w:p>
    <w:p w:rsidR="00600A1A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Значения экономически обоснованных тарифов на электрическую энергию, вырабатываемую дизельными электростанциями, нормативного расхода дизельного топлива, цены дизельного топлива, учтенной при установлении экономически обоснованного тарифа на электроэнергию, примен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яемых для целей расчета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порядком</w:t>
      </w:r>
      <w:r w:rsidR="00EA0C1F" w:rsidRPr="00600A1A">
        <w:rPr>
          <w:rFonts w:ascii="Times New Roman" w:eastAsia="Times New Roman" w:hAnsi="Times New Roman" w:cs="Times New Roman"/>
          <w:sz w:val="24"/>
          <w:szCs w:val="24"/>
          <w:lang w:eastAsia="ru-RU"/>
        </w:rPr>
        <w:t>, о</w:t>
      </w:r>
      <w:r w:rsidR="00600A1A" w:rsidRPr="00600A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пределяются на основании данных</w:t>
      </w:r>
      <w:r w:rsidR="00EA0C1F" w:rsidRPr="0060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Департамента тарифного регулирования Томской области</w:t>
      </w:r>
      <w:r w:rsidR="00600A1A" w:rsidRPr="00600A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Мониторинг оптовых цен дизельного топлива, поставляемого ОАО "Томскнефтепродукт" ВНК и ЗАО "Газпромнефть-Кузбасс", примен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яемых для целей расчета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настоящим порядком, осуществляется Департаментом ЖКХ и государственного жилищного надзора Томской области.</w:t>
      </w:r>
    </w:p>
    <w:p w:rsidR="00EA0C1F" w:rsidRPr="00EA0C1F" w:rsidRDefault="00D35F42" w:rsidP="0066285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ИМБТ определяется как сумма ИМБТ  всем сельским поселениям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формуле 7: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0C1F">
        <w:rPr>
          <w:rFonts w:ascii="Times New Roman" w:eastAsia="Times New Roman" w:hAnsi="Times New Roman" w:cs="Times New Roman"/>
          <w:noProof/>
          <w:position w:val="-11"/>
          <w:sz w:val="24"/>
          <w:szCs w:val="24"/>
          <w:lang w:eastAsia="ru-RU"/>
        </w:rPr>
        <w:drawing>
          <wp:inline distT="0" distB="0" distL="0" distR="0">
            <wp:extent cx="666750" cy="285750"/>
            <wp:effectExtent l="0" t="0" r="0" b="0"/>
            <wp:docPr id="2" name="Рисунок 2" descr="base_23643_13475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43_134751_32775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(7)</w:t>
      </w:r>
    </w:p>
    <w:p w:rsidR="00EA0C1F" w:rsidRPr="00EA0C1F" w:rsidRDefault="00EA0C1F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C1F" w:rsidRDefault="00D35F42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Общий объем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дый год планового периода район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бюджета принимает</w:t>
      </w:r>
      <w:r w:rsidR="006E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равным общему объему ИМБТ</w:t>
      </w:r>
      <w:r w:rsidR="00EA0C1F" w:rsidRPr="00EA0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очередной финансовый год.</w:t>
      </w:r>
    </w:p>
    <w:p w:rsidR="00D7228E" w:rsidRDefault="006655D6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Установить показатель результативности предоставления ИМБТ - </w:t>
      </w:r>
      <w:r w:rsidRPr="006655D6">
        <w:rPr>
          <w:rFonts w:ascii="Times New Roman" w:hAnsi="Times New Roman" w:cs="Times New Roman"/>
          <w:sz w:val="24"/>
          <w:szCs w:val="24"/>
          <w:lang w:eastAsia="ru-RU"/>
        </w:rPr>
        <w:t>Доля убытков энергоснабжающих организаций, эксплуатирующих дизельные электростанции, возникших вследствие тарифного регулирования, компенсированных из областного бюджета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93C7D">
        <w:rPr>
          <w:rFonts w:ascii="Times New Roman" w:hAnsi="Times New Roman" w:cs="Times New Roman"/>
          <w:sz w:val="24"/>
          <w:szCs w:val="24"/>
          <w:lang w:eastAsia="ru-RU"/>
        </w:rPr>
        <w:t>Плановое з</w:t>
      </w:r>
      <w:r>
        <w:rPr>
          <w:rFonts w:ascii="Times New Roman" w:hAnsi="Times New Roman" w:cs="Times New Roman"/>
          <w:sz w:val="24"/>
          <w:szCs w:val="24"/>
          <w:lang w:eastAsia="ru-RU"/>
        </w:rPr>
        <w:t>начение  показателя результативности предоставления ИМБТ на текущий го</w:t>
      </w:r>
      <w:r w:rsidR="00093C7D">
        <w:rPr>
          <w:rFonts w:ascii="Times New Roman" w:hAnsi="Times New Roman" w:cs="Times New Roman"/>
          <w:sz w:val="24"/>
          <w:szCs w:val="24"/>
          <w:lang w:eastAsia="ru-RU"/>
        </w:rPr>
        <w:t xml:space="preserve">д и плановый период устанавливается в </w:t>
      </w:r>
      <w:r w:rsidR="00D7228E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093C7D">
        <w:rPr>
          <w:rFonts w:ascii="Times New Roman" w:hAnsi="Times New Roman" w:cs="Times New Roman"/>
          <w:sz w:val="24"/>
          <w:szCs w:val="24"/>
          <w:lang w:eastAsia="ru-RU"/>
        </w:rPr>
        <w:t>оглашении</w:t>
      </w:r>
      <w:r w:rsidR="00D722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A0C1F" w:rsidRPr="006655D6" w:rsidRDefault="00D7228E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13. Установить уровень софинансирования расходов на компенсацию расходов по</w:t>
      </w:r>
      <w:r w:rsidR="007F13E4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обеспечению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электроснабжения от дизельных электростанций</w:t>
      </w:r>
      <w:r w:rsidR="007F13E4">
        <w:rPr>
          <w:rFonts w:ascii="Times New Roman" w:hAnsi="Times New Roman" w:cs="Times New Roman"/>
          <w:sz w:val="24"/>
          <w:szCs w:val="24"/>
          <w:lang w:eastAsia="ru-RU"/>
        </w:rPr>
        <w:t>за счет бюджетов сель</w:t>
      </w:r>
      <w:r w:rsidR="001D6EB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7F13E4">
        <w:rPr>
          <w:rFonts w:ascii="Times New Roman" w:hAnsi="Times New Roman" w:cs="Times New Roman"/>
          <w:sz w:val="24"/>
          <w:szCs w:val="24"/>
          <w:lang w:eastAsia="ru-RU"/>
        </w:rPr>
        <w:t>ких поселений – 0,01%.</w:t>
      </w:r>
      <w:r w:rsidR="00D35F42" w:rsidRPr="006655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EA0C1F" w:rsidRPr="001D6EB0" w:rsidRDefault="001D6EB0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D35F42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Предоставление ИМБТ </w:t>
      </w:r>
      <w:r w:rsidR="00122E3B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соответствии со сводной бюджетной росписью районного бюджета  в пределах лимитов бюджетных обязательств, предусмотренных главному распорядителю бюджетных средств на указанные в п.2 настоящего Порядка цели.</w:t>
      </w:r>
    </w:p>
    <w:p w:rsidR="001A512B" w:rsidRPr="001D6EB0" w:rsidRDefault="001D6EB0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1A512B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.  Администрации сельских поселений обязаны представлять главному распорядителю бюджетных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Администрацию Каргасокского района</w:t>
      </w:r>
      <w:r w:rsidR="001A512B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следующую информацию:</w:t>
      </w:r>
    </w:p>
    <w:p w:rsidR="001A512B" w:rsidRPr="001D6EB0" w:rsidRDefault="001A512B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 1 мая текущего года </w:t>
      </w:r>
      <w:r w:rsid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распорядителю бюджетных средств </w:t>
      </w: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 численности населения, проживающего в населенных пунктах сельского поселения, обеспеченного электроэнергией от дизельных электро</w:t>
      </w:r>
      <w:r w:rsidR="00373937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станций, на 1 января года, предшествующего очередному финансовому году;</w:t>
      </w:r>
    </w:p>
    <w:p w:rsidR="00373937" w:rsidRPr="001D6EB0" w:rsidRDefault="00373937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 15 марта текущего финансового года</w:t>
      </w:r>
      <w:r w:rsid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главному распорядителю бюджетных средств </w:t>
      </w:r>
      <w:r w:rsidR="00BB783A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 численности населения, проживающего в населенных пунктах, обеспеченного электроэнергией от дизельных электростанций, на 1 января текущего финансового года;</w:t>
      </w:r>
    </w:p>
    <w:p w:rsidR="00BB783A" w:rsidRPr="001D6EB0" w:rsidRDefault="00BB783A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 1 октября текущего финансового года</w:t>
      </w:r>
      <w:r w:rsidR="001D6EB0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отдел жизнеобеспечения Администрации Каргасокского района</w:t>
      </w:r>
      <w:r w:rsidR="0037716D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–информацию для вто</w:t>
      </w:r>
      <w:r w:rsidR="001D6EB0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рой корректировки  размера ИМБТ, запрашиваемую отделом жизнеобеспечения Администрации Каргасокского района.</w:t>
      </w:r>
    </w:p>
    <w:p w:rsidR="0037716D" w:rsidRPr="001D6EB0" w:rsidRDefault="001D6EB0" w:rsidP="0066285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37716D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Администрация сельского поселения  в срок </w:t>
      </w:r>
      <w:r w:rsidR="00600A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 января года, следующего за отчетным,  представляет главному распорядителю бюджетных средств </w:t>
      </w:r>
      <w:r w:rsidR="0037716D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</w:t>
      </w:r>
      <w:r w:rsidR="007F13E4" w:rsidRPr="001D6EB0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значения показателя результативности ИМБТ по установленной главным распорядителем бюджетных средств форме.</w:t>
      </w:r>
    </w:p>
    <w:p w:rsidR="00F604A3" w:rsidRPr="001D6EB0" w:rsidRDefault="00F604A3" w:rsidP="0066285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F604A3" w:rsidRPr="001D6EB0" w:rsidSect="00D428B2">
      <w:headerReference w:type="default" r:id="rId17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C4F" w:rsidRDefault="00D40C4F" w:rsidP="00EA0C1F">
      <w:pPr>
        <w:spacing w:after="0" w:line="240" w:lineRule="auto"/>
      </w:pPr>
      <w:r>
        <w:separator/>
      </w:r>
    </w:p>
  </w:endnote>
  <w:endnote w:type="continuationSeparator" w:id="1">
    <w:p w:rsidR="00D40C4F" w:rsidRDefault="00D40C4F" w:rsidP="00EA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C4F" w:rsidRDefault="00D40C4F" w:rsidP="00EA0C1F">
      <w:pPr>
        <w:spacing w:after="0" w:line="240" w:lineRule="auto"/>
      </w:pPr>
      <w:r>
        <w:separator/>
      </w:r>
    </w:p>
  </w:footnote>
  <w:footnote w:type="continuationSeparator" w:id="1">
    <w:p w:rsidR="00D40C4F" w:rsidRDefault="00D40C4F" w:rsidP="00EA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6936368"/>
      <w:docPartObj>
        <w:docPartGallery w:val="Page Numbers (Top of Page)"/>
        <w:docPartUnique/>
      </w:docPartObj>
    </w:sdtPr>
    <w:sdtContent>
      <w:p w:rsidR="008B7E21" w:rsidRDefault="002175CE">
        <w:pPr>
          <w:pStyle w:val="a5"/>
          <w:jc w:val="center"/>
        </w:pPr>
        <w:r>
          <w:fldChar w:fldCharType="begin"/>
        </w:r>
        <w:r w:rsidR="008B7E21">
          <w:instrText>PAGE   \* MERGEFORMAT</w:instrText>
        </w:r>
        <w:r>
          <w:fldChar w:fldCharType="separate"/>
        </w:r>
        <w:r w:rsidR="00267D24">
          <w:rPr>
            <w:noProof/>
          </w:rPr>
          <w:t>1</w:t>
        </w:r>
        <w:r>
          <w:fldChar w:fldCharType="end"/>
        </w:r>
      </w:p>
    </w:sdtContent>
  </w:sdt>
  <w:p w:rsidR="008B7E21" w:rsidRDefault="008B7E2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B48E8"/>
    <w:multiLevelType w:val="hybridMultilevel"/>
    <w:tmpl w:val="C0563A48"/>
    <w:lvl w:ilvl="0" w:tplc="752A64C8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BA5"/>
    <w:rsid w:val="00010058"/>
    <w:rsid w:val="00046E9A"/>
    <w:rsid w:val="00067404"/>
    <w:rsid w:val="00093C7D"/>
    <w:rsid w:val="00122E3B"/>
    <w:rsid w:val="001761B4"/>
    <w:rsid w:val="00184B09"/>
    <w:rsid w:val="00192E29"/>
    <w:rsid w:val="001A512B"/>
    <w:rsid w:val="001D6EB0"/>
    <w:rsid w:val="002175CE"/>
    <w:rsid w:val="00267D24"/>
    <w:rsid w:val="00322F96"/>
    <w:rsid w:val="00373937"/>
    <w:rsid w:val="0037716D"/>
    <w:rsid w:val="0042012A"/>
    <w:rsid w:val="004E3BD6"/>
    <w:rsid w:val="00506823"/>
    <w:rsid w:val="00587EF5"/>
    <w:rsid w:val="005B0A2B"/>
    <w:rsid w:val="005C51FF"/>
    <w:rsid w:val="00600A1A"/>
    <w:rsid w:val="00662851"/>
    <w:rsid w:val="006655D6"/>
    <w:rsid w:val="00694797"/>
    <w:rsid w:val="006E533B"/>
    <w:rsid w:val="007F13E4"/>
    <w:rsid w:val="00817016"/>
    <w:rsid w:val="008A7093"/>
    <w:rsid w:val="008B7E21"/>
    <w:rsid w:val="00A5131B"/>
    <w:rsid w:val="00A64ED8"/>
    <w:rsid w:val="00A737DD"/>
    <w:rsid w:val="00A94993"/>
    <w:rsid w:val="00BB5AB7"/>
    <w:rsid w:val="00BB783A"/>
    <w:rsid w:val="00BD48AC"/>
    <w:rsid w:val="00C94A4C"/>
    <w:rsid w:val="00CB5169"/>
    <w:rsid w:val="00CC724D"/>
    <w:rsid w:val="00CF3C7F"/>
    <w:rsid w:val="00D06B22"/>
    <w:rsid w:val="00D35F42"/>
    <w:rsid w:val="00D40C4F"/>
    <w:rsid w:val="00D428B2"/>
    <w:rsid w:val="00D7228E"/>
    <w:rsid w:val="00EA0C1F"/>
    <w:rsid w:val="00EC77DA"/>
    <w:rsid w:val="00F604A3"/>
    <w:rsid w:val="00F856F9"/>
    <w:rsid w:val="00FA1293"/>
    <w:rsid w:val="00FD407A"/>
    <w:rsid w:val="00FE4825"/>
    <w:rsid w:val="00FE7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8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8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A0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0C1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C1F"/>
  </w:style>
  <w:style w:type="paragraph" w:styleId="a7">
    <w:name w:val="footer"/>
    <w:basedOn w:val="a"/>
    <w:link w:val="a8"/>
    <w:uiPriority w:val="99"/>
    <w:unhideWhenUsed/>
    <w:rsid w:val="00EA0C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C1F"/>
  </w:style>
  <w:style w:type="paragraph" w:styleId="a9">
    <w:name w:val="List Paragraph"/>
    <w:basedOn w:val="a"/>
    <w:uiPriority w:val="34"/>
    <w:qFormat/>
    <w:rsid w:val="00FA12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E3790-7609-44A4-AA9C-E61F1532E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kozhuhar</cp:lastModifiedBy>
  <cp:revision>3</cp:revision>
  <cp:lastPrinted>2020-03-18T02:40:00Z</cp:lastPrinted>
  <dcterms:created xsi:type="dcterms:W3CDTF">2020-03-18T02:47:00Z</dcterms:created>
  <dcterms:modified xsi:type="dcterms:W3CDTF">2020-03-20T09:32:00Z</dcterms:modified>
</cp:coreProperties>
</file>