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4D" w:rsidRPr="00A52363" w:rsidRDefault="00A52363" w:rsidP="00A52363">
      <w:pPr>
        <w:spacing w:line="240" w:lineRule="auto"/>
        <w:jc w:val="right"/>
        <w:rPr>
          <w:b/>
          <w:sz w:val="24"/>
        </w:rPr>
      </w:pPr>
      <w:r w:rsidRPr="00A52363">
        <w:rPr>
          <w:b/>
          <w:sz w:val="24"/>
        </w:rPr>
        <w:t>Приложение 3</w:t>
      </w:r>
    </w:p>
    <w:p w:rsidR="009C1B4D" w:rsidRPr="00FE15DE" w:rsidRDefault="009C1B4D" w:rsidP="00FE15DE">
      <w:pPr>
        <w:spacing w:line="240" w:lineRule="auto"/>
        <w:jc w:val="center"/>
        <w:rPr>
          <w:b/>
          <w:sz w:val="24"/>
        </w:rPr>
      </w:pPr>
      <w:r w:rsidRPr="00FE15DE">
        <w:rPr>
          <w:b/>
          <w:sz w:val="24"/>
        </w:rPr>
        <w:t>П А С П О Р Т</w:t>
      </w:r>
    </w:p>
    <w:p w:rsidR="009C1B4D" w:rsidRPr="00FE15DE" w:rsidRDefault="000E7FA8" w:rsidP="00FE15DE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муниципального </w:t>
      </w:r>
      <w:r w:rsidR="009C1B4D" w:rsidRPr="00FE15DE">
        <w:rPr>
          <w:b/>
          <w:sz w:val="24"/>
        </w:rPr>
        <w:t>проекта</w:t>
      </w:r>
    </w:p>
    <w:p w:rsidR="009C1B4D" w:rsidRPr="00FE15DE" w:rsidRDefault="009C1B4D" w:rsidP="00FE15DE">
      <w:pPr>
        <w:spacing w:line="240" w:lineRule="auto"/>
        <w:jc w:val="center"/>
        <w:rPr>
          <w:b/>
          <w:sz w:val="24"/>
        </w:rPr>
      </w:pPr>
      <w:r w:rsidRPr="00FE15DE">
        <w:rPr>
          <w:b/>
          <w:sz w:val="24"/>
        </w:rPr>
        <w:t xml:space="preserve"> «Учитель будущего»</w:t>
      </w:r>
    </w:p>
    <w:p w:rsidR="009C1B4D" w:rsidRPr="00FE15DE" w:rsidRDefault="009C1B4D" w:rsidP="00FE15DE">
      <w:pPr>
        <w:spacing w:line="240" w:lineRule="auto"/>
        <w:jc w:val="center"/>
        <w:rPr>
          <w:b/>
          <w:sz w:val="24"/>
        </w:rPr>
      </w:pPr>
    </w:p>
    <w:p w:rsidR="009C1B4D" w:rsidRPr="00FE15DE" w:rsidRDefault="009C1B4D" w:rsidP="00FE15DE">
      <w:pPr>
        <w:spacing w:line="240" w:lineRule="auto"/>
        <w:jc w:val="center"/>
        <w:rPr>
          <w:sz w:val="24"/>
        </w:rPr>
      </w:pPr>
      <w:r w:rsidRPr="00FE15DE">
        <w:rPr>
          <w:sz w:val="24"/>
        </w:rPr>
        <w:t>1. Основные положения</w:t>
      </w:r>
    </w:p>
    <w:p w:rsidR="009C1B4D" w:rsidRPr="00FE15DE" w:rsidRDefault="009C1B4D" w:rsidP="00FE15DE">
      <w:pPr>
        <w:spacing w:line="240" w:lineRule="auto"/>
        <w:jc w:val="center"/>
        <w:rPr>
          <w:b/>
          <w:sz w:val="24"/>
        </w:rPr>
      </w:pPr>
    </w:p>
    <w:tbl>
      <w:tblPr>
        <w:tblW w:w="50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5"/>
        <w:gridCol w:w="2713"/>
        <w:gridCol w:w="3786"/>
        <w:gridCol w:w="3622"/>
      </w:tblGrid>
      <w:tr w:rsidR="009C1B4D" w:rsidRPr="00FE15DE" w:rsidTr="000D0BBC"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Наименование</w:t>
            </w:r>
            <w:r w:rsidR="003426E6">
              <w:rPr>
                <w:sz w:val="24"/>
              </w:rPr>
              <w:t xml:space="preserve"> муниципального</w:t>
            </w:r>
            <w:r w:rsidRPr="00FE15DE">
              <w:rPr>
                <w:sz w:val="24"/>
              </w:rPr>
              <w:t xml:space="preserve"> проекта</w:t>
            </w:r>
          </w:p>
        </w:tc>
        <w:tc>
          <w:tcPr>
            <w:tcW w:w="10121" w:type="dxa"/>
            <w:gridSpan w:val="3"/>
          </w:tcPr>
          <w:p w:rsidR="009C1B4D" w:rsidRPr="00FE15DE" w:rsidRDefault="0064508A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Учитель будущего</w:t>
            </w:r>
          </w:p>
        </w:tc>
      </w:tr>
      <w:tr w:rsidR="009C1B4D" w:rsidRPr="00FE15DE" w:rsidTr="003426E6"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Краткое наименование</w:t>
            </w:r>
            <w:r w:rsidR="00E93F26">
              <w:rPr>
                <w:sz w:val="24"/>
              </w:rPr>
              <w:t xml:space="preserve"> муниципального </w:t>
            </w:r>
            <w:r w:rsidRPr="00FE15DE">
              <w:rPr>
                <w:sz w:val="24"/>
              </w:rPr>
              <w:t xml:space="preserve"> проекта</w:t>
            </w:r>
          </w:p>
        </w:tc>
        <w:tc>
          <w:tcPr>
            <w:tcW w:w="2713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«Учитель будущего»</w:t>
            </w:r>
          </w:p>
        </w:tc>
        <w:tc>
          <w:tcPr>
            <w:tcW w:w="3786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Срок начала и окончания</w:t>
            </w:r>
          </w:p>
        </w:tc>
        <w:tc>
          <w:tcPr>
            <w:tcW w:w="3622" w:type="dxa"/>
            <w:vAlign w:val="center"/>
          </w:tcPr>
          <w:p w:rsidR="009C1B4D" w:rsidRPr="00FE15DE" w:rsidRDefault="003426E6" w:rsidP="003426E6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01.01.2019–</w:t>
            </w:r>
            <w:r w:rsidR="00966C15" w:rsidRPr="00FE15DE">
              <w:rPr>
                <w:sz w:val="24"/>
              </w:rPr>
              <w:t>31.12.2024</w:t>
            </w:r>
          </w:p>
        </w:tc>
      </w:tr>
      <w:tr w:rsidR="009C1B4D" w:rsidRPr="00FE15DE" w:rsidTr="000D0BBC"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Куратор </w:t>
            </w:r>
            <w:r w:rsidR="00E93F26">
              <w:rPr>
                <w:sz w:val="24"/>
              </w:rPr>
              <w:t xml:space="preserve">муниципального </w:t>
            </w:r>
            <w:r w:rsidRPr="00FE15DE">
              <w:rPr>
                <w:sz w:val="24"/>
              </w:rPr>
              <w:t>проекта</w:t>
            </w:r>
          </w:p>
        </w:tc>
        <w:tc>
          <w:tcPr>
            <w:tcW w:w="10121" w:type="dxa"/>
            <w:gridSpan w:val="3"/>
            <w:vAlign w:val="center"/>
          </w:tcPr>
          <w:p w:rsidR="009C1B4D" w:rsidRPr="00FE15DE" w:rsidRDefault="00E93F26" w:rsidP="006C5318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Шамраев Александр Фёдорович,</w:t>
            </w:r>
            <w:r w:rsidR="00B7234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 xml:space="preserve"> заместитель Главы Каргасокского района по социальным вопросам</w:t>
            </w:r>
          </w:p>
        </w:tc>
      </w:tr>
      <w:tr w:rsidR="009C1B4D" w:rsidRPr="00FE15DE" w:rsidTr="000D0BBC">
        <w:trPr>
          <w:trHeight w:val="189"/>
        </w:trPr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Руководитель </w:t>
            </w:r>
            <w:r w:rsidR="00E93F26">
              <w:rPr>
                <w:sz w:val="24"/>
              </w:rPr>
              <w:t xml:space="preserve">муниципального </w:t>
            </w:r>
            <w:r w:rsidRPr="00FE15DE">
              <w:rPr>
                <w:sz w:val="24"/>
              </w:rPr>
              <w:t>проекта</w:t>
            </w:r>
          </w:p>
        </w:tc>
        <w:tc>
          <w:tcPr>
            <w:tcW w:w="10121" w:type="dxa"/>
            <w:gridSpan w:val="3"/>
            <w:vAlign w:val="center"/>
          </w:tcPr>
          <w:p w:rsidR="009C1B4D" w:rsidRPr="00FE15DE" w:rsidRDefault="00B72346" w:rsidP="006C5318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Илгина Любовь Александровна, начальник Управления образован</w:t>
            </w:r>
            <w:r w:rsidR="00770802">
              <w:rPr>
                <w:rFonts w:eastAsia="Arial Unicode MS"/>
                <w:sz w:val="24"/>
                <w:szCs w:val="24"/>
                <w:u w:color="000000"/>
              </w:rPr>
              <w:t>ия, опеки и попечительства МО «</w:t>
            </w:r>
            <w:r>
              <w:rPr>
                <w:rFonts w:eastAsia="Arial Unicode MS"/>
                <w:sz w:val="24"/>
                <w:szCs w:val="24"/>
                <w:u w:color="000000"/>
              </w:rPr>
              <w:t>Каргасокский район»</w:t>
            </w:r>
          </w:p>
        </w:tc>
      </w:tr>
      <w:tr w:rsidR="009C1B4D" w:rsidRPr="00FE15DE" w:rsidTr="000D0BBC"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Администратор </w:t>
            </w:r>
            <w:r w:rsidR="00E93F26">
              <w:rPr>
                <w:sz w:val="24"/>
              </w:rPr>
              <w:t xml:space="preserve"> муниципального </w:t>
            </w:r>
            <w:r w:rsidRPr="00FE15DE">
              <w:rPr>
                <w:sz w:val="24"/>
              </w:rPr>
              <w:t>проекта</w:t>
            </w:r>
          </w:p>
        </w:tc>
        <w:tc>
          <w:tcPr>
            <w:tcW w:w="10121" w:type="dxa"/>
            <w:gridSpan w:val="3"/>
            <w:vAlign w:val="center"/>
          </w:tcPr>
          <w:p w:rsidR="009C1B4D" w:rsidRPr="00FE15DE" w:rsidRDefault="00B72346" w:rsidP="006C5318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Кирсанова Маргарита Александровна, первый заместитель начальника Управления образования, опеки и </w:t>
            </w:r>
            <w:r w:rsidR="00E93F26">
              <w:rPr>
                <w:rFonts w:eastAsia="Arial Unicode MS"/>
                <w:sz w:val="24"/>
                <w:szCs w:val="24"/>
                <w:u w:color="000000"/>
              </w:rPr>
              <w:t>попечительства МО «</w:t>
            </w:r>
            <w:r>
              <w:rPr>
                <w:rFonts w:eastAsia="Arial Unicode MS"/>
                <w:sz w:val="24"/>
                <w:szCs w:val="24"/>
                <w:u w:color="000000"/>
              </w:rPr>
              <w:t>Каргасокский район»</w:t>
            </w:r>
          </w:p>
        </w:tc>
      </w:tr>
      <w:tr w:rsidR="009C1B4D" w:rsidRPr="00FE15DE" w:rsidTr="000D0BBC">
        <w:tc>
          <w:tcPr>
            <w:tcW w:w="4665" w:type="dxa"/>
          </w:tcPr>
          <w:p w:rsidR="009C1B4D" w:rsidRPr="00FE15DE" w:rsidRDefault="009C1B4D" w:rsidP="006C5318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Связь с </w:t>
            </w:r>
            <w:r w:rsidR="00B72346">
              <w:rPr>
                <w:sz w:val="24"/>
              </w:rPr>
              <w:t xml:space="preserve">муниципальной </w:t>
            </w:r>
            <w:r w:rsidRPr="00FE15DE">
              <w:rPr>
                <w:sz w:val="24"/>
              </w:rPr>
              <w:t>программ</w:t>
            </w:r>
            <w:r w:rsidR="00B72346">
              <w:rPr>
                <w:sz w:val="24"/>
              </w:rPr>
              <w:t xml:space="preserve">ой </w:t>
            </w:r>
            <w:r w:rsidRPr="00FE15DE">
              <w:rPr>
                <w:sz w:val="24"/>
              </w:rPr>
              <w:t xml:space="preserve"> </w:t>
            </w:r>
            <w:r w:rsidR="00B72346">
              <w:rPr>
                <w:sz w:val="24"/>
              </w:rPr>
              <w:t>Каргасокского района</w:t>
            </w:r>
          </w:p>
        </w:tc>
        <w:tc>
          <w:tcPr>
            <w:tcW w:w="10121" w:type="dxa"/>
            <w:gridSpan w:val="3"/>
            <w:vAlign w:val="center"/>
          </w:tcPr>
          <w:p w:rsidR="009C1B4D" w:rsidRPr="00FE15DE" w:rsidRDefault="00B72346" w:rsidP="006C5318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B72346">
              <w:rPr>
                <w:rFonts w:eastAsia="Arial Unicode MS"/>
                <w:sz w:val="24"/>
                <w:szCs w:val="24"/>
                <w:u w:color="000000"/>
              </w:rPr>
              <w:t>"Развитие образования в муниципальном обра</w:t>
            </w:r>
            <w:r w:rsidR="00C44AE1">
              <w:rPr>
                <w:rFonts w:eastAsia="Arial Unicode MS"/>
                <w:sz w:val="24"/>
                <w:szCs w:val="24"/>
                <w:u w:color="000000"/>
              </w:rPr>
              <w:t xml:space="preserve">зовании </w:t>
            </w:r>
            <w:r w:rsidR="00770802">
              <w:rPr>
                <w:rFonts w:eastAsia="Arial Unicode MS"/>
                <w:sz w:val="24"/>
                <w:szCs w:val="24"/>
                <w:u w:color="000000"/>
              </w:rPr>
              <w:t>"Каргасокский район" (</w:t>
            </w:r>
            <w:r w:rsidR="006C5318">
              <w:rPr>
                <w:rFonts w:eastAsia="Arial Unicode MS"/>
                <w:sz w:val="24"/>
                <w:szCs w:val="24"/>
                <w:u w:color="000000"/>
              </w:rPr>
              <w:t>подпрограмма № 1</w:t>
            </w:r>
            <w:r w:rsidR="00C44AE1">
              <w:rPr>
                <w:rFonts w:eastAsia="Arial Unicode MS"/>
                <w:sz w:val="24"/>
                <w:szCs w:val="24"/>
                <w:u w:color="000000"/>
              </w:rPr>
              <w:t xml:space="preserve"> "</w:t>
            </w:r>
            <w:r w:rsidRPr="00B72346">
              <w:rPr>
                <w:rFonts w:eastAsia="Arial Unicode MS"/>
                <w:sz w:val="24"/>
                <w:szCs w:val="24"/>
                <w:u w:color="000000"/>
              </w:rPr>
              <w:t>Развитие дошкольного, общег</w:t>
            </w:r>
            <w:r w:rsidR="00770802">
              <w:rPr>
                <w:rFonts w:eastAsia="Arial Unicode MS"/>
                <w:sz w:val="24"/>
                <w:szCs w:val="24"/>
                <w:u w:color="000000"/>
              </w:rPr>
              <w:t>о и дополнительного образования»</w:t>
            </w:r>
            <w:r w:rsidRPr="00B72346">
              <w:rPr>
                <w:rFonts w:eastAsia="Arial Unicode MS"/>
                <w:sz w:val="24"/>
                <w:szCs w:val="24"/>
                <w:u w:color="000000"/>
              </w:rPr>
              <w:t>)</w:t>
            </w:r>
          </w:p>
        </w:tc>
      </w:tr>
    </w:tbl>
    <w:p w:rsidR="009C1B4D" w:rsidRPr="00FE15DE" w:rsidRDefault="009C1B4D" w:rsidP="00FE15DE">
      <w:pPr>
        <w:spacing w:line="240" w:lineRule="auto"/>
        <w:jc w:val="left"/>
        <w:rPr>
          <w:sz w:val="24"/>
        </w:rPr>
      </w:pPr>
    </w:p>
    <w:p w:rsidR="009C1B4D" w:rsidRDefault="00630D37" w:rsidP="00423AFE">
      <w:pPr>
        <w:spacing w:line="240" w:lineRule="auto"/>
        <w:jc w:val="center"/>
        <w:rPr>
          <w:sz w:val="24"/>
        </w:rPr>
      </w:pPr>
      <w:r>
        <w:rPr>
          <w:sz w:val="24"/>
        </w:rPr>
        <w:t>2. Цель и показатели</w:t>
      </w:r>
      <w:r w:rsidR="00E93F26">
        <w:rPr>
          <w:sz w:val="24"/>
        </w:rPr>
        <w:t xml:space="preserve"> муниципального </w:t>
      </w:r>
      <w:r w:rsidR="009C1B4D" w:rsidRPr="00FE15DE">
        <w:rPr>
          <w:sz w:val="24"/>
        </w:rPr>
        <w:t>проекта</w:t>
      </w:r>
    </w:p>
    <w:p w:rsidR="009C1B4D" w:rsidRPr="009829B3" w:rsidRDefault="005841F3" w:rsidP="009829B3">
      <w:pPr>
        <w:spacing w:line="240" w:lineRule="auto"/>
        <w:ind w:firstLine="360"/>
        <w:rPr>
          <w:sz w:val="24"/>
          <w:szCs w:val="24"/>
        </w:rPr>
      </w:pPr>
      <w:r w:rsidRPr="005841F3">
        <w:rPr>
          <w:sz w:val="24"/>
          <w:szCs w:val="24"/>
        </w:rPr>
        <w:t>Цель:</w:t>
      </w:r>
      <w:r>
        <w:rPr>
          <w:sz w:val="24"/>
          <w:szCs w:val="24"/>
        </w:rPr>
        <w:t xml:space="preserve"> </w:t>
      </w:r>
      <w:r>
        <w:rPr>
          <w:sz w:val="24"/>
        </w:rPr>
        <w:t>с</w:t>
      </w:r>
      <w:r w:rsidR="009829B3">
        <w:rPr>
          <w:sz w:val="24"/>
        </w:rPr>
        <w:t xml:space="preserve">оздание </w:t>
      </w:r>
      <w:r>
        <w:rPr>
          <w:sz w:val="24"/>
        </w:rPr>
        <w:t>условий для развития системы непрерывного образования педагогов и руководителей образовательных учреждений в соответствии с их потребностями и приоритетными направлениями развития образования</w:t>
      </w:r>
      <w:r>
        <w:rPr>
          <w:sz w:val="24"/>
          <w:szCs w:val="24"/>
        </w:rPr>
        <w:t xml:space="preserve">, </w:t>
      </w:r>
      <w:r w:rsidRPr="005841F3">
        <w:rPr>
          <w:sz w:val="24"/>
          <w:szCs w:val="24"/>
        </w:rPr>
        <w:t xml:space="preserve">формирование мотивации педагогических работников к внедрению инновационных технологий, </w:t>
      </w:r>
      <w:r>
        <w:rPr>
          <w:sz w:val="24"/>
          <w:szCs w:val="24"/>
        </w:rPr>
        <w:t>повышающих качество образования.</w:t>
      </w:r>
    </w:p>
    <w:tbl>
      <w:tblPr>
        <w:tblW w:w="5029" w:type="pct"/>
        <w:tblInd w:w="-114" w:type="dxa"/>
        <w:tblCellMar>
          <w:left w:w="28" w:type="dxa"/>
          <w:right w:w="28" w:type="dxa"/>
        </w:tblCellMar>
        <w:tblLook w:val="0000"/>
      </w:tblPr>
      <w:tblGrid>
        <w:gridCol w:w="796"/>
        <w:gridCol w:w="4771"/>
        <w:gridCol w:w="1827"/>
        <w:gridCol w:w="1185"/>
        <w:gridCol w:w="1497"/>
        <w:gridCol w:w="766"/>
        <w:gridCol w:w="766"/>
        <w:gridCol w:w="766"/>
        <w:gridCol w:w="766"/>
        <w:gridCol w:w="766"/>
        <w:gridCol w:w="805"/>
      </w:tblGrid>
      <w:tr w:rsidR="00E7531E" w:rsidRPr="00FE15DE" w:rsidTr="009B2AD0"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6D" w:rsidRPr="005118CB" w:rsidRDefault="00EF2E00" w:rsidP="00930870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  <w:szCs w:val="24"/>
              </w:rPr>
              <w:t xml:space="preserve">Цель: </w:t>
            </w:r>
            <w:r w:rsidR="00770802">
              <w:rPr>
                <w:sz w:val="24"/>
              </w:rPr>
              <w:t>Д</w:t>
            </w:r>
            <w:r w:rsidR="0021386D" w:rsidRPr="005118CB">
              <w:rPr>
                <w:sz w:val="24"/>
              </w:rPr>
              <w:t xml:space="preserve">оля учителей общеобразовательных организаций, вовлеченных в </w:t>
            </w:r>
            <w:r w:rsidR="0021386D" w:rsidRPr="005118CB">
              <w:rPr>
                <w:i/>
                <w:sz w:val="24"/>
              </w:rPr>
              <w:t>национальную систему профессионального роста педагогических работников</w:t>
            </w:r>
          </w:p>
        </w:tc>
      </w:tr>
      <w:tr w:rsidR="00E7531E" w:rsidRPr="00FE15DE" w:rsidTr="009B2AD0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E" w:rsidRPr="00FE15DE" w:rsidRDefault="00511337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7531E" w:rsidRPr="00FE15DE">
              <w:rPr>
                <w:sz w:val="24"/>
              </w:rPr>
              <w:t>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9829B3">
            <w:pPr>
              <w:spacing w:line="240" w:lineRule="auto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Доля учителей общеобразовательных организаций</w:t>
            </w:r>
            <w:r w:rsidR="0021386D" w:rsidRPr="00FE15DE">
              <w:rPr>
                <w:color w:val="000000" w:themeColor="text1"/>
                <w:sz w:val="24"/>
              </w:rPr>
              <w:t xml:space="preserve"> </w:t>
            </w:r>
            <w:r w:rsidR="003C1F00">
              <w:rPr>
                <w:color w:val="000000" w:themeColor="text1"/>
                <w:sz w:val="24"/>
              </w:rPr>
              <w:t xml:space="preserve">Каргасокского района </w:t>
            </w:r>
            <w:r w:rsidR="0021386D" w:rsidRPr="00FE15DE">
              <w:rPr>
                <w:color w:val="000000" w:themeColor="text1"/>
                <w:sz w:val="24"/>
              </w:rPr>
              <w:t>Томской области</w:t>
            </w:r>
            <w:r w:rsidRPr="00FE15DE">
              <w:rPr>
                <w:color w:val="000000" w:themeColor="text1"/>
                <w:sz w:val="24"/>
              </w:rPr>
              <w:t xml:space="preserve">, вовлеченных в </w:t>
            </w:r>
            <w:r w:rsidRPr="00FE15DE">
              <w:rPr>
                <w:i/>
                <w:color w:val="000000" w:themeColor="text1"/>
                <w:sz w:val="24"/>
              </w:rPr>
              <w:t>национальную систему профессионального роста педагогических работников</w:t>
            </w:r>
            <w:r w:rsidRPr="00FE15DE">
              <w:rPr>
                <w:color w:val="000000" w:themeColor="text1"/>
                <w:sz w:val="24"/>
              </w:rPr>
              <w:t>, процент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E7531E" w:rsidP="00FE15DE">
            <w:pPr>
              <w:spacing w:line="240" w:lineRule="auto"/>
              <w:jc w:val="center"/>
              <w:rPr>
                <w:sz w:val="24"/>
              </w:rPr>
            </w:pPr>
            <w:r w:rsidRPr="005118CB">
              <w:rPr>
                <w:sz w:val="24"/>
              </w:rPr>
              <w:t>Основной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E7531E" w:rsidP="00FE15DE">
            <w:pPr>
              <w:spacing w:line="240" w:lineRule="auto"/>
              <w:jc w:val="center"/>
              <w:rPr>
                <w:sz w:val="24"/>
              </w:rPr>
            </w:pPr>
            <w:r w:rsidRPr="005118CB">
              <w:rPr>
                <w:sz w:val="24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6E7332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7531E" w:rsidRPr="005118CB">
              <w:rPr>
                <w:sz w:val="24"/>
              </w:rPr>
              <w:t>1.01.2018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E7531E" w:rsidP="00FE15DE">
            <w:pPr>
              <w:spacing w:line="240" w:lineRule="auto"/>
              <w:jc w:val="center"/>
              <w:rPr>
                <w:sz w:val="24"/>
              </w:rPr>
            </w:pPr>
            <w:r w:rsidRPr="005118CB">
              <w:rPr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E7531E" w:rsidP="00FE15DE">
            <w:pPr>
              <w:spacing w:line="240" w:lineRule="auto"/>
              <w:jc w:val="center"/>
              <w:rPr>
                <w:sz w:val="24"/>
              </w:rPr>
            </w:pPr>
            <w:r w:rsidRPr="005118CB">
              <w:rPr>
                <w:sz w:val="24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9829B3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9829B3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11CE3">
              <w:rPr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9829B3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7531E" w:rsidRPr="005118CB">
              <w:rPr>
                <w:sz w:val="24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5118CB" w:rsidRDefault="009829B3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7531E" w:rsidRPr="005118CB">
              <w:rPr>
                <w:sz w:val="24"/>
              </w:rPr>
              <w:t>0</w:t>
            </w:r>
          </w:p>
        </w:tc>
      </w:tr>
      <w:tr w:rsidR="00E7531E" w:rsidRPr="00FE15DE" w:rsidTr="009B2AD0">
        <w:trPr>
          <w:trHeight w:val="254"/>
        </w:trPr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E" w:rsidRPr="00FE15DE" w:rsidRDefault="00E7531E" w:rsidP="00930870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E15DE">
              <w:rPr>
                <w:color w:val="000000" w:themeColor="text1"/>
                <w:sz w:val="24"/>
              </w:rPr>
              <w:t>Доля педагогических работников, прошедших добровольную независимую оценку квалификации</w:t>
            </w:r>
          </w:p>
        </w:tc>
      </w:tr>
      <w:tr w:rsidR="00E7531E" w:rsidRPr="00FE15DE" w:rsidTr="009B2AD0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E" w:rsidRPr="00FE15DE" w:rsidRDefault="00511337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9829B3">
            <w:pPr>
              <w:spacing w:line="240" w:lineRule="auto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Доля педагогических работников</w:t>
            </w:r>
            <w:r w:rsidR="0021386D" w:rsidRPr="00FE15DE">
              <w:rPr>
                <w:color w:val="000000" w:themeColor="text1"/>
                <w:sz w:val="24"/>
              </w:rPr>
              <w:t xml:space="preserve"> </w:t>
            </w:r>
            <w:r w:rsidR="003C1F00">
              <w:rPr>
                <w:color w:val="000000" w:themeColor="text1"/>
                <w:sz w:val="24"/>
              </w:rPr>
              <w:t xml:space="preserve">Каргасокского района </w:t>
            </w:r>
            <w:r w:rsidR="0021386D" w:rsidRPr="00FE15DE">
              <w:rPr>
                <w:color w:val="000000" w:themeColor="text1"/>
                <w:sz w:val="24"/>
              </w:rPr>
              <w:t>Томской области</w:t>
            </w:r>
            <w:r w:rsidRPr="00FE15DE">
              <w:rPr>
                <w:color w:val="000000" w:themeColor="text1"/>
                <w:sz w:val="24"/>
              </w:rPr>
              <w:t xml:space="preserve">, </w:t>
            </w:r>
            <w:r w:rsidRPr="00FE15DE">
              <w:rPr>
                <w:color w:val="000000" w:themeColor="text1"/>
                <w:sz w:val="24"/>
              </w:rPr>
              <w:lastRenderedPageBreak/>
              <w:t>прошедших добровольную независимую оценку профессиональной квалификации, процент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lastRenderedPageBreak/>
              <w:t>Дополнительный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6E7332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0</w:t>
            </w:r>
            <w:r w:rsidR="00E7531E" w:rsidRPr="00FE15DE">
              <w:rPr>
                <w:color w:val="000000" w:themeColor="text1"/>
                <w:sz w:val="24"/>
              </w:rPr>
              <w:t>1.01.2018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E7531E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 w:rsidRPr="00FE15DE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511337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511337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1E" w:rsidRPr="00FE15DE" w:rsidRDefault="00511337" w:rsidP="00FE15DE">
            <w:pPr>
              <w:spacing w:line="24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</w:t>
            </w:r>
          </w:p>
        </w:tc>
      </w:tr>
    </w:tbl>
    <w:p w:rsidR="009C1B4D" w:rsidRPr="00FE15DE" w:rsidRDefault="009C1B4D" w:rsidP="00FE15DE">
      <w:pPr>
        <w:spacing w:line="240" w:lineRule="auto"/>
        <w:jc w:val="center"/>
        <w:rPr>
          <w:b/>
          <w:sz w:val="24"/>
        </w:rPr>
      </w:pPr>
    </w:p>
    <w:p w:rsidR="009C1B4D" w:rsidRPr="00FE15DE" w:rsidRDefault="009C1B4D" w:rsidP="00FE15DE">
      <w:pPr>
        <w:spacing w:line="240" w:lineRule="auto"/>
        <w:jc w:val="left"/>
        <w:rPr>
          <w:sz w:val="24"/>
        </w:rPr>
      </w:pPr>
      <w:r w:rsidRPr="00FE15DE">
        <w:rPr>
          <w:sz w:val="24"/>
        </w:rPr>
        <w:br w:type="page"/>
      </w:r>
    </w:p>
    <w:p w:rsidR="009C1B4D" w:rsidRPr="00FE15DE" w:rsidRDefault="009C1B4D" w:rsidP="00FE15DE">
      <w:pPr>
        <w:spacing w:line="240" w:lineRule="auto"/>
        <w:jc w:val="center"/>
        <w:rPr>
          <w:sz w:val="24"/>
        </w:rPr>
      </w:pPr>
      <w:r w:rsidRPr="00FE15DE">
        <w:rPr>
          <w:sz w:val="24"/>
        </w:rPr>
        <w:lastRenderedPageBreak/>
        <w:t xml:space="preserve">3. </w:t>
      </w:r>
      <w:r w:rsidR="0064508A" w:rsidRPr="00FE15DE">
        <w:rPr>
          <w:sz w:val="24"/>
        </w:rPr>
        <w:t>Р</w:t>
      </w:r>
      <w:r w:rsidRPr="00FE15DE">
        <w:rPr>
          <w:sz w:val="24"/>
        </w:rPr>
        <w:t xml:space="preserve">езультаты </w:t>
      </w:r>
      <w:r w:rsidR="008E2E88">
        <w:rPr>
          <w:sz w:val="24"/>
        </w:rPr>
        <w:t xml:space="preserve">муниципального </w:t>
      </w:r>
      <w:r w:rsidRPr="00FE15DE">
        <w:rPr>
          <w:sz w:val="24"/>
        </w:rPr>
        <w:t>проекта</w:t>
      </w:r>
    </w:p>
    <w:p w:rsidR="009C1B4D" w:rsidRPr="00FE15DE" w:rsidRDefault="009C1B4D" w:rsidP="00FE15DE">
      <w:pPr>
        <w:spacing w:line="240" w:lineRule="auto"/>
        <w:jc w:val="center"/>
        <w:rPr>
          <w:sz w:val="24"/>
        </w:rPr>
      </w:pPr>
    </w:p>
    <w:tbl>
      <w:tblPr>
        <w:tblW w:w="1492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3226"/>
        <w:gridCol w:w="1701"/>
        <w:gridCol w:w="9072"/>
      </w:tblGrid>
      <w:tr w:rsidR="009C1B4D" w:rsidRPr="00FE15DE" w:rsidTr="004D3247">
        <w:trPr>
          <w:trHeight w:val="436"/>
          <w:tblHeader/>
        </w:trPr>
        <w:tc>
          <w:tcPr>
            <w:tcW w:w="925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№ </w:t>
            </w:r>
          </w:p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п/п</w:t>
            </w:r>
          </w:p>
        </w:tc>
        <w:tc>
          <w:tcPr>
            <w:tcW w:w="3226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01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Срок</w:t>
            </w:r>
          </w:p>
        </w:tc>
        <w:tc>
          <w:tcPr>
            <w:tcW w:w="9072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7A2D5C" w:rsidRPr="00FE15DE" w:rsidTr="004D3247">
        <w:tc>
          <w:tcPr>
            <w:tcW w:w="14924" w:type="dxa"/>
            <w:gridSpan w:val="4"/>
          </w:tcPr>
          <w:p w:rsidR="007A2D5C" w:rsidRPr="00FE15DE" w:rsidRDefault="007A2D5C" w:rsidP="007A2D5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Внедрение национальной системы профессионального роста педагогических работников,</w:t>
            </w:r>
          </w:p>
          <w:p w:rsidR="007A2D5C" w:rsidRPr="00107A75" w:rsidRDefault="007A2D5C" w:rsidP="0077080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охватывающей не менее </w:t>
            </w:r>
            <w:r w:rsidR="00930870">
              <w:rPr>
                <w:sz w:val="24"/>
                <w:szCs w:val="24"/>
              </w:rPr>
              <w:t>5</w:t>
            </w:r>
            <w:r w:rsidRPr="00FE15DE">
              <w:rPr>
                <w:sz w:val="24"/>
                <w:szCs w:val="24"/>
              </w:rPr>
              <w:t>0 процентов учителей общеобразовательных организаций</w:t>
            </w:r>
          </w:p>
        </w:tc>
      </w:tr>
      <w:tr w:rsidR="009C1B4D" w:rsidRPr="00FE15DE" w:rsidTr="004D3247">
        <w:tc>
          <w:tcPr>
            <w:tcW w:w="925" w:type="dxa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FE15DE">
              <w:rPr>
                <w:sz w:val="24"/>
                <w:szCs w:val="24"/>
              </w:rPr>
              <w:t>.</w:t>
            </w:r>
          </w:p>
        </w:tc>
        <w:tc>
          <w:tcPr>
            <w:tcW w:w="13999" w:type="dxa"/>
            <w:gridSpan w:val="3"/>
          </w:tcPr>
          <w:p w:rsidR="00107A75" w:rsidRDefault="00107A75" w:rsidP="00FE15DE">
            <w:pPr>
              <w:spacing w:line="240" w:lineRule="auto"/>
              <w:rPr>
                <w:sz w:val="24"/>
                <w:szCs w:val="24"/>
              </w:rPr>
            </w:pPr>
            <w:r w:rsidRPr="00107A75">
              <w:rPr>
                <w:sz w:val="24"/>
                <w:szCs w:val="24"/>
              </w:rPr>
              <w:t xml:space="preserve">Во всех </w:t>
            </w:r>
            <w:r w:rsidR="008E2E88">
              <w:rPr>
                <w:sz w:val="24"/>
                <w:szCs w:val="24"/>
              </w:rPr>
              <w:t xml:space="preserve">ОО </w:t>
            </w:r>
            <w:r w:rsidRPr="00107A75">
              <w:rPr>
                <w:sz w:val="24"/>
                <w:szCs w:val="24"/>
              </w:rPr>
              <w:t>внедрена система аттестации руководителей общеобразовательных организаций</w:t>
            </w:r>
          </w:p>
          <w:p w:rsidR="00630D37" w:rsidRDefault="00107A75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Приняты </w:t>
            </w:r>
            <w:r w:rsidR="00930870" w:rsidRPr="00930870">
              <w:rPr>
                <w:sz w:val="24"/>
              </w:rPr>
              <w:t xml:space="preserve">муниципальные </w:t>
            </w:r>
            <w:r w:rsidR="008E2E88" w:rsidRPr="00930870">
              <w:rPr>
                <w:sz w:val="24"/>
              </w:rPr>
              <w:t xml:space="preserve">локальные </w:t>
            </w:r>
            <w:r w:rsidRPr="00930870">
              <w:rPr>
                <w:sz w:val="24"/>
              </w:rPr>
              <w:t xml:space="preserve">акты, регламентирующие </w:t>
            </w:r>
            <w:r w:rsidR="008E2E88" w:rsidRPr="00930870">
              <w:rPr>
                <w:sz w:val="24"/>
              </w:rPr>
              <w:t xml:space="preserve">введение в </w:t>
            </w:r>
            <w:r w:rsidRPr="00930870">
              <w:rPr>
                <w:sz w:val="24"/>
              </w:rPr>
              <w:t>действие с 1 июня 2020 г. системы аттестации руководителей общеобразовательных организаций, котор</w:t>
            </w:r>
            <w:r w:rsidR="008E2E88" w:rsidRPr="00930870">
              <w:rPr>
                <w:sz w:val="24"/>
              </w:rPr>
              <w:t xml:space="preserve">ые </w:t>
            </w:r>
            <w:r w:rsidRPr="00930870">
              <w:rPr>
                <w:sz w:val="24"/>
              </w:rPr>
              <w:t xml:space="preserve"> позволя</w:t>
            </w:r>
            <w:r w:rsidR="008E2E88" w:rsidRPr="00930870">
              <w:rPr>
                <w:sz w:val="24"/>
              </w:rPr>
              <w:t>ю</w:t>
            </w:r>
            <w:r w:rsidR="00630D37">
              <w:rPr>
                <w:sz w:val="24"/>
              </w:rPr>
              <w:t>т:</w:t>
            </w:r>
          </w:p>
          <w:p w:rsidR="00630D37" w:rsidRDefault="00930870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сформировать эффективную систему отбора кандидатов на должность руководителей общеобразовательных организаций, а также систему кадрового резерва руководителей о</w:t>
            </w:r>
            <w:r w:rsidR="00630D37">
              <w:rPr>
                <w:sz w:val="24"/>
              </w:rPr>
              <w:t>бщеобразовательных организаций;</w:t>
            </w:r>
          </w:p>
          <w:p w:rsidR="00630D37" w:rsidRDefault="00930870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повысить эффективность образовательной, финансово-хозяйственной, организационной деятельности общеобразовательных организаций через разработку и реализацию программ развит</w:t>
            </w:r>
            <w:r w:rsidR="00630D37">
              <w:rPr>
                <w:sz w:val="24"/>
              </w:rPr>
              <w:t>ия образовательных организаций;</w:t>
            </w:r>
          </w:p>
          <w:p w:rsidR="00630D37" w:rsidRDefault="00930870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подтвердить соответствие уровня квалификации руководителей общеобразовательных организаций требованиям, предъя</w:t>
            </w:r>
            <w:r w:rsidR="00630D37">
              <w:rPr>
                <w:sz w:val="24"/>
              </w:rPr>
              <w:t>вляемым к занимаемой должности;</w:t>
            </w:r>
          </w:p>
          <w:p w:rsidR="00630D37" w:rsidRDefault="00930870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установить соответствие уровня квалификации кандидатов на должность руководителя общеобразовательной организации требованиям, предъя</w:t>
            </w:r>
            <w:r w:rsidR="00630D37">
              <w:rPr>
                <w:sz w:val="24"/>
              </w:rPr>
              <w:t>вляемым к занимаемой должности;</w:t>
            </w:r>
          </w:p>
          <w:p w:rsidR="00630D37" w:rsidRDefault="00930870" w:rsidP="00930870">
            <w:pPr>
              <w:pStyle w:val="ad"/>
              <w:rPr>
                <w:sz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выявлять приоритетные направления повышения квалификации и профессиональной переподготовки руководителей и кандидатов на должность руководителя о</w:t>
            </w:r>
            <w:r w:rsidR="00630D37">
              <w:rPr>
                <w:sz w:val="24"/>
              </w:rPr>
              <w:t>бщеобразовательной организации;</w:t>
            </w:r>
          </w:p>
          <w:p w:rsidR="00107A75" w:rsidRPr="00930870" w:rsidRDefault="00930870" w:rsidP="00930870">
            <w:pPr>
              <w:pStyle w:val="ad"/>
              <w:rPr>
                <w:sz w:val="24"/>
                <w:szCs w:val="24"/>
              </w:rPr>
            </w:pPr>
            <w:r w:rsidRPr="00930870">
              <w:rPr>
                <w:sz w:val="24"/>
              </w:rPr>
              <w:t xml:space="preserve">- </w:t>
            </w:r>
            <w:r w:rsidR="00107A75" w:rsidRPr="00930870">
              <w:rPr>
                <w:sz w:val="24"/>
              </w:rPr>
              <w:t>проводить ежегодный мониторинг результатов аттестационных процедур руководителей общеобразовательных организаций.</w:t>
            </w:r>
          </w:p>
          <w:p w:rsidR="009C1B4D" w:rsidRPr="00FE15DE" w:rsidRDefault="00107A75" w:rsidP="00930870">
            <w:pPr>
              <w:pStyle w:val="ad"/>
              <w:rPr>
                <w:szCs w:val="24"/>
              </w:rPr>
            </w:pPr>
            <w:r w:rsidRPr="00930870">
              <w:rPr>
                <w:sz w:val="24"/>
                <w:szCs w:val="24"/>
              </w:rPr>
              <w:t xml:space="preserve">Срок: </w:t>
            </w:r>
            <w:r w:rsidR="00630D37">
              <w:rPr>
                <w:sz w:val="24"/>
                <w:szCs w:val="24"/>
              </w:rPr>
              <w:t>0</w:t>
            </w:r>
            <w:r w:rsidRPr="00930870">
              <w:rPr>
                <w:sz w:val="24"/>
                <w:szCs w:val="24"/>
              </w:rPr>
              <w:t>1.01.2020 г.- 31.12.2024 г.</w:t>
            </w:r>
          </w:p>
        </w:tc>
      </w:tr>
      <w:tr w:rsidR="009C1B4D" w:rsidRPr="00FE15DE" w:rsidTr="004D3247">
        <w:tc>
          <w:tcPr>
            <w:tcW w:w="925" w:type="dxa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1.1.</w:t>
            </w:r>
          </w:p>
        </w:tc>
        <w:tc>
          <w:tcPr>
            <w:tcW w:w="3226" w:type="dxa"/>
          </w:tcPr>
          <w:p w:rsidR="009C1B4D" w:rsidRPr="00FE15DE" w:rsidRDefault="009C1B4D" w:rsidP="008E2E88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В </w:t>
            </w:r>
            <w:r w:rsidR="003C1F00">
              <w:rPr>
                <w:sz w:val="24"/>
                <w:szCs w:val="24"/>
              </w:rPr>
              <w:t xml:space="preserve">Каргасокском районе </w:t>
            </w:r>
            <w:r w:rsidRPr="00FE15DE">
              <w:rPr>
                <w:sz w:val="24"/>
                <w:szCs w:val="24"/>
              </w:rPr>
              <w:t>Томской области внедрена система аттестации руководителей общеобразовательных организаций</w:t>
            </w:r>
          </w:p>
        </w:tc>
        <w:tc>
          <w:tcPr>
            <w:tcW w:w="1701" w:type="dxa"/>
          </w:tcPr>
          <w:p w:rsidR="009C1B4D" w:rsidRPr="00FE15DE" w:rsidRDefault="006E7332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C1B4D" w:rsidRPr="00FE15DE">
              <w:rPr>
                <w:sz w:val="24"/>
                <w:szCs w:val="24"/>
              </w:rPr>
              <w:t xml:space="preserve">1.06.2020 </w:t>
            </w:r>
          </w:p>
        </w:tc>
        <w:tc>
          <w:tcPr>
            <w:tcW w:w="9072" w:type="dxa"/>
          </w:tcPr>
          <w:p w:rsidR="009C1B4D" w:rsidRPr="00FE15DE" w:rsidRDefault="009C1B4D" w:rsidP="00FE15DE">
            <w:pPr>
              <w:spacing w:line="240" w:lineRule="auto"/>
              <w:ind w:firstLine="885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Приняты </w:t>
            </w:r>
            <w:r w:rsidR="008E2E88">
              <w:rPr>
                <w:sz w:val="24"/>
                <w:szCs w:val="24"/>
              </w:rPr>
              <w:t xml:space="preserve">локальные </w:t>
            </w:r>
            <w:r w:rsidRPr="00FE15DE">
              <w:rPr>
                <w:sz w:val="24"/>
                <w:szCs w:val="24"/>
              </w:rPr>
              <w:t xml:space="preserve">нормативные акты, регламентирующие действие с 1 июня 2020 г. в </w:t>
            </w:r>
            <w:r w:rsidR="008E2E88">
              <w:rPr>
                <w:sz w:val="24"/>
                <w:szCs w:val="24"/>
              </w:rPr>
              <w:t xml:space="preserve">Каргасокском районе </w:t>
            </w:r>
            <w:r w:rsidRPr="00FE15DE">
              <w:rPr>
                <w:sz w:val="24"/>
                <w:szCs w:val="24"/>
              </w:rPr>
              <w:t>Томской области систем</w:t>
            </w:r>
            <w:r w:rsidR="000764AD">
              <w:rPr>
                <w:sz w:val="24"/>
                <w:szCs w:val="24"/>
              </w:rPr>
              <w:t>у</w:t>
            </w:r>
            <w:r w:rsidRPr="00FE15DE">
              <w:rPr>
                <w:sz w:val="24"/>
                <w:szCs w:val="24"/>
              </w:rPr>
              <w:t xml:space="preserve"> аттестации руководителей общеобразовательных организаций, которая позволяет:</w:t>
            </w:r>
          </w:p>
          <w:p w:rsidR="00E7531E" w:rsidRPr="00FE15DE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сформировать эффективную систему отбора кандидатов на должность руководителей общеобразовательных организаций, а также систему кадрового резерва руководителей общеобразовательных организаций;</w:t>
            </w:r>
          </w:p>
          <w:p w:rsidR="00E7531E" w:rsidRPr="00FE15DE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повысить эффективность образовательной, финансово-хозяйственной, организационной деятельности общеобразовательных организаций через разработку и реализацию программ развития образовательных организаций;</w:t>
            </w:r>
            <w:r w:rsidRPr="00FE15DE">
              <w:rPr>
                <w:sz w:val="24"/>
              </w:rPr>
              <w:br/>
              <w:t>- подтвердить соответствие уровня квалификации руководителей общеобразовательных организаций требованиям, предъявляемым к занимаемой должности;</w:t>
            </w:r>
            <w:r w:rsidRPr="00FE15DE">
              <w:rPr>
                <w:sz w:val="24"/>
              </w:rPr>
              <w:br/>
            </w:r>
            <w:r w:rsidRPr="00FE15DE">
              <w:rPr>
                <w:sz w:val="24"/>
              </w:rPr>
              <w:lastRenderedPageBreak/>
              <w:t>- установить соответствие уровня квалификации кандидатов на должность руководителя общеобразовательной организации требованиям, предъявляемым к занимаемой должности;</w:t>
            </w:r>
          </w:p>
          <w:p w:rsidR="00E7531E" w:rsidRPr="00FE15DE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выявлять приоритетные направления повышения квалификации и профессиональной переподготовки руководителей и кандидатов на должность руководителя общеобразовательной организации</w:t>
            </w:r>
            <w:r w:rsidR="00402276">
              <w:rPr>
                <w:sz w:val="24"/>
              </w:rPr>
              <w:t>;</w:t>
            </w:r>
          </w:p>
          <w:p w:rsidR="009C1B4D" w:rsidRPr="00FE15DE" w:rsidRDefault="00E7531E" w:rsidP="00282C96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>- проводить ежегодный мониторинг</w:t>
            </w:r>
            <w:r w:rsidR="00282C96">
              <w:rPr>
                <w:sz w:val="24"/>
              </w:rPr>
              <w:t xml:space="preserve"> работы с</w:t>
            </w:r>
            <w:r w:rsidR="00402276">
              <w:rPr>
                <w:sz w:val="24"/>
              </w:rPr>
              <w:t xml:space="preserve"> резервом управленческих кадров</w:t>
            </w:r>
            <w:r w:rsidRPr="00FE15DE">
              <w:rPr>
                <w:sz w:val="24"/>
              </w:rPr>
              <w:t>.</w:t>
            </w:r>
          </w:p>
        </w:tc>
      </w:tr>
      <w:tr w:rsidR="009C1B4D" w:rsidRPr="00FE15DE" w:rsidTr="004D3247">
        <w:tc>
          <w:tcPr>
            <w:tcW w:w="925" w:type="dxa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26" w:type="dxa"/>
          </w:tcPr>
          <w:p w:rsidR="009C1B4D" w:rsidRPr="00FE15DE" w:rsidRDefault="00E7531E" w:rsidP="00FE15DE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</w:p>
        </w:tc>
        <w:tc>
          <w:tcPr>
            <w:tcW w:w="1701" w:type="dxa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</w:t>
            </w:r>
            <w:r w:rsidR="00381C1D" w:rsidRPr="00FE15DE">
              <w:rPr>
                <w:sz w:val="24"/>
                <w:szCs w:val="24"/>
              </w:rPr>
              <w:t>09</w:t>
            </w:r>
            <w:r w:rsidRPr="00FE15DE">
              <w:rPr>
                <w:sz w:val="24"/>
                <w:szCs w:val="24"/>
              </w:rPr>
              <w:t>.202</w:t>
            </w:r>
            <w:r w:rsidR="00381C1D" w:rsidRPr="00FE15DE"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630D37" w:rsidRDefault="00E7531E" w:rsidP="00FE15DE">
            <w:pPr>
              <w:spacing w:line="240" w:lineRule="auto"/>
              <w:ind w:firstLine="601"/>
              <w:rPr>
                <w:sz w:val="24"/>
              </w:rPr>
            </w:pPr>
            <w:r w:rsidRPr="00FE15DE">
              <w:rPr>
                <w:sz w:val="24"/>
              </w:rPr>
              <w:t xml:space="preserve">К 1 сентября 2024 г. </w:t>
            </w:r>
            <w:r w:rsidR="00630D37">
              <w:rPr>
                <w:sz w:val="24"/>
              </w:rPr>
              <w:t xml:space="preserve">в Каргасокском районе </w:t>
            </w:r>
            <w:r w:rsidRPr="00FE15DE">
              <w:rPr>
                <w:sz w:val="24"/>
              </w:rPr>
              <w:t>Томской области внедрена система непрерывного и планомерного повышения квалификации педагогических</w:t>
            </w:r>
            <w:r w:rsidR="00630D37">
              <w:rPr>
                <w:sz w:val="24"/>
              </w:rPr>
              <w:t xml:space="preserve"> работников, которая позволяет:</w:t>
            </w:r>
          </w:p>
          <w:p w:rsidR="00E7531E" w:rsidRPr="00FE15DE" w:rsidRDefault="00E7531E" w:rsidP="00FE15DE">
            <w:pPr>
              <w:spacing w:line="240" w:lineRule="auto"/>
              <w:ind w:firstLine="601"/>
              <w:rPr>
                <w:sz w:val="24"/>
              </w:rPr>
            </w:pPr>
            <w:r w:rsidRPr="00FE15DE">
              <w:rPr>
                <w:sz w:val="24"/>
              </w:rPr>
              <w:t xml:space="preserve">- обеспечить доступность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</w:t>
            </w:r>
            <w:r w:rsidRPr="00FE15DE">
              <w:rPr>
                <w:i/>
                <w:sz w:val="24"/>
              </w:rPr>
              <w:t>профессиональных дефицитов</w:t>
            </w:r>
            <w:r w:rsidRPr="00FE15DE">
              <w:rPr>
                <w:sz w:val="24"/>
              </w:rPr>
              <w:t xml:space="preserve"> и интересов, а также требований работодателей;</w:t>
            </w:r>
          </w:p>
          <w:p w:rsidR="00630D37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создать условия для саморазвития, повышения уровня профессионального мастерства, овладения навыками использования сов</w:t>
            </w:r>
            <w:r w:rsidR="00282C96">
              <w:rPr>
                <w:sz w:val="24"/>
              </w:rPr>
              <w:t>ременных цифровых технологий;</w:t>
            </w:r>
          </w:p>
          <w:p w:rsidR="00E7531E" w:rsidRPr="00FE15DE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стимулировать участие педагогических работников в деятельности профессиональных ассоциаций;</w:t>
            </w:r>
          </w:p>
          <w:p w:rsidR="00381C1D" w:rsidRPr="00FE15DE" w:rsidRDefault="00E7531E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- поддерживать развитие </w:t>
            </w:r>
            <w:r w:rsidRPr="00FE15DE">
              <w:rPr>
                <w:i/>
                <w:sz w:val="24"/>
              </w:rPr>
              <w:t>"горизонтального обучения"</w:t>
            </w:r>
            <w:r w:rsidRPr="00FE15DE">
              <w:rPr>
                <w:sz w:val="24"/>
              </w:rPr>
              <w:t xml:space="preserve"> среди педагогических работников, в то</w:t>
            </w:r>
            <w:r w:rsidR="000764AD">
              <w:rPr>
                <w:sz w:val="24"/>
              </w:rPr>
              <w:t>м числе на основе обмена опытом через работу предмет</w:t>
            </w:r>
            <w:r w:rsidR="00D11972">
              <w:rPr>
                <w:sz w:val="24"/>
              </w:rPr>
              <w:t>ных методических объединений</w:t>
            </w:r>
            <w:r w:rsidR="000764AD">
              <w:rPr>
                <w:sz w:val="24"/>
              </w:rPr>
              <w:t xml:space="preserve">, </w:t>
            </w:r>
            <w:r w:rsidR="00412F84">
              <w:rPr>
                <w:sz w:val="24"/>
              </w:rPr>
              <w:t xml:space="preserve">организацию </w:t>
            </w:r>
            <w:r w:rsidR="000764AD">
              <w:rPr>
                <w:sz w:val="24"/>
              </w:rPr>
              <w:t>методических дней в образовательных округах, работ</w:t>
            </w:r>
            <w:r w:rsidR="00412F84">
              <w:rPr>
                <w:sz w:val="24"/>
              </w:rPr>
              <w:t>у</w:t>
            </w:r>
            <w:r w:rsidR="000764AD">
              <w:rPr>
                <w:sz w:val="24"/>
              </w:rPr>
              <w:t xml:space="preserve"> проблемно-творческих групп, профессиональных л</w:t>
            </w:r>
            <w:r w:rsidR="00412F84">
              <w:rPr>
                <w:sz w:val="24"/>
              </w:rPr>
              <w:t>абораторий</w:t>
            </w:r>
            <w:r w:rsidR="00630D37">
              <w:rPr>
                <w:sz w:val="24"/>
              </w:rPr>
              <w:t>;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- </w:t>
            </w:r>
            <w:r w:rsidR="00E7531E" w:rsidRPr="00FE15DE">
              <w:rPr>
                <w:sz w:val="24"/>
              </w:rPr>
              <w:t>обеспечить возможность использования в педагогической практике подтвердивших эффективность методик и технологий обучения;</w:t>
            </w:r>
          </w:p>
          <w:p w:rsidR="009C1B4D" w:rsidRPr="00FE15DE" w:rsidRDefault="00381C1D" w:rsidP="00282C96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- </w:t>
            </w:r>
            <w:r w:rsidR="00E7531E" w:rsidRPr="00FE15DE">
              <w:rPr>
                <w:sz w:val="24"/>
              </w:rPr>
              <w:t xml:space="preserve">обеспечить опережающее обучение новым образовательным технологиям, внедрение различных форматов электронного образования; в том числе мероприятий по повышению квалификации учителей, работающих с талантливыми детьми. </w:t>
            </w:r>
          </w:p>
        </w:tc>
      </w:tr>
      <w:tr w:rsidR="00C52A44" w:rsidRPr="00FE15DE" w:rsidTr="004D3247">
        <w:tc>
          <w:tcPr>
            <w:tcW w:w="925" w:type="dxa"/>
          </w:tcPr>
          <w:p w:rsidR="00C52A44" w:rsidRPr="00FE15DE" w:rsidRDefault="00C52A44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1.3.</w:t>
            </w:r>
          </w:p>
        </w:tc>
        <w:tc>
          <w:tcPr>
            <w:tcW w:w="3226" w:type="dxa"/>
          </w:tcPr>
          <w:p w:rsidR="00C52A44" w:rsidRPr="00FE15DE" w:rsidRDefault="00381C1D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5 процентов педагогических работников системы общего, дополнительного и </w:t>
            </w:r>
            <w:r w:rsidRPr="00FE15DE">
              <w:rPr>
                <w:sz w:val="24"/>
              </w:rPr>
              <w:lastRenderedPageBreak/>
              <w:t xml:space="preserve">профессионального образования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701" w:type="dxa"/>
          </w:tcPr>
          <w:p w:rsidR="00C52A44" w:rsidRPr="00FE15DE" w:rsidRDefault="00C52A44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31.12.202</w:t>
            </w:r>
            <w:r w:rsidR="00353612" w:rsidRPr="00FE15DE">
              <w:rPr>
                <w:sz w:val="24"/>
                <w:szCs w:val="24"/>
              </w:rPr>
              <w:t>0</w:t>
            </w:r>
            <w:r w:rsidRPr="00FE15DE">
              <w:rPr>
                <w:sz w:val="24"/>
                <w:szCs w:val="24"/>
              </w:rPr>
              <w:t>*</w:t>
            </w:r>
          </w:p>
        </w:tc>
        <w:tc>
          <w:tcPr>
            <w:tcW w:w="9072" w:type="dxa"/>
          </w:tcPr>
          <w:p w:rsidR="00C52A44" w:rsidRPr="00FE15DE" w:rsidRDefault="00381C1D" w:rsidP="00630D37">
            <w:pPr>
              <w:tabs>
                <w:tab w:val="left" w:pos="2383"/>
              </w:tabs>
              <w:spacing w:line="240" w:lineRule="auto"/>
              <w:ind w:firstLine="601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К концу 2020 года не менее 5 процентов педагогических работников системы общего, дополнительного образования детей </w:t>
            </w:r>
            <w:r w:rsidR="00AF43F8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>прошли обучение, в том числе с использованием дистанционных технологий</w:t>
            </w:r>
            <w:r w:rsidR="00866A5C">
              <w:rPr>
                <w:sz w:val="24"/>
              </w:rPr>
              <w:t xml:space="preserve">. Это приведёт к внедрению в образовательный процесс современных технологий обучения и </w:t>
            </w:r>
            <w:r w:rsidR="00866A5C">
              <w:rPr>
                <w:sz w:val="24"/>
              </w:rPr>
              <w:lastRenderedPageBreak/>
              <w:t>воспитания, в том числе проектных форм работы с обучающимися.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3226" w:type="dxa"/>
          </w:tcPr>
          <w:p w:rsidR="00381C1D" w:rsidRPr="00FE15DE" w:rsidRDefault="00381C1D" w:rsidP="00FE15DE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Введена </w:t>
            </w:r>
            <w:r w:rsidRPr="00FE15DE">
              <w:rPr>
                <w:i/>
                <w:sz w:val="24"/>
              </w:rPr>
              <w:t>национальная система учительского роста</w:t>
            </w:r>
            <w:r w:rsidRPr="00FE15DE">
              <w:rPr>
                <w:sz w:val="24"/>
              </w:rPr>
              <w:t xml:space="preserve"> педагогических работников, в том числе внесены изменения в номенклатуру должностей педагогических работников, должностей руководителей образовательных организаций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31.12.2024</w:t>
            </w:r>
          </w:p>
        </w:tc>
        <w:tc>
          <w:tcPr>
            <w:tcW w:w="9072" w:type="dxa"/>
          </w:tcPr>
          <w:p w:rsidR="00381C1D" w:rsidRPr="00FE15DE" w:rsidRDefault="00381C1D" w:rsidP="00412F84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Внедрена к концу 2020 года </w:t>
            </w:r>
            <w:r w:rsidRPr="00FE15DE">
              <w:rPr>
                <w:i/>
                <w:sz w:val="24"/>
              </w:rPr>
              <w:t>национальная система учительского роста</w:t>
            </w:r>
            <w:r w:rsidRPr="00FE15DE">
              <w:rPr>
                <w:sz w:val="24"/>
              </w:rPr>
              <w:t xml:space="preserve"> (НСУР), актуализированы и апробированы до 2024 года конкурсы профессионального мастерства, учитываемые в процессе аттестации учителей на квалификационную категорию по новым должностям наряду с положительной динамикой учебных результатов обучающихся. </w:t>
            </w:r>
            <w:r w:rsidR="00866A5C">
              <w:rPr>
                <w:sz w:val="24"/>
              </w:rPr>
              <w:t xml:space="preserve">Это </w:t>
            </w:r>
            <w:r w:rsidR="00EE4CAE">
              <w:rPr>
                <w:sz w:val="24"/>
              </w:rPr>
              <w:t>позволит: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выстроить систему карьерного роста педагогических работников и руководителей образовательных организаций;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- повысить мотивацию к повышению профессионального мастерства педагогических работников; 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сохранить все предусмотренные действующим федеральным и региональным законодательством социальные гарантии при введении новых должностей педагогических работников.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1.5</w:t>
            </w:r>
          </w:p>
        </w:tc>
        <w:tc>
          <w:tcPr>
            <w:tcW w:w="3226" w:type="dxa"/>
          </w:tcPr>
          <w:p w:rsidR="00381C1D" w:rsidRPr="00FE15DE" w:rsidRDefault="00381C1D" w:rsidP="007B73CE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</w:t>
            </w:r>
            <w:r w:rsidR="00015ECF">
              <w:rPr>
                <w:sz w:val="24"/>
              </w:rPr>
              <w:t xml:space="preserve">10 </w:t>
            </w:r>
            <w:r w:rsidRPr="00FE15DE">
              <w:rPr>
                <w:sz w:val="24"/>
              </w:rPr>
              <w:t xml:space="preserve">процентов педагогических работников системы общего, дополнительного образования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31.12.2021</w:t>
            </w:r>
          </w:p>
        </w:tc>
        <w:tc>
          <w:tcPr>
            <w:tcW w:w="9072" w:type="dxa"/>
          </w:tcPr>
          <w:p w:rsidR="00381C1D" w:rsidRPr="0024499A" w:rsidRDefault="00381C1D" w:rsidP="00015ECF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К концу 2021 года не менее 10 процентов педагогических работников системы общего, дополнительного образования детей </w:t>
            </w:r>
            <w:r w:rsidR="00412F84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 xml:space="preserve">Томской области прошли обучение, в том числе с использованием дистанционных технологий, в рамках национальной системы профессионального </w:t>
            </w:r>
            <w:r w:rsidR="00EE4CAE">
              <w:rPr>
                <w:sz w:val="24"/>
              </w:rPr>
              <w:t>роста педагогических работников.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1.6.</w:t>
            </w:r>
          </w:p>
        </w:tc>
        <w:tc>
          <w:tcPr>
            <w:tcW w:w="3226" w:type="dxa"/>
          </w:tcPr>
          <w:p w:rsidR="00381C1D" w:rsidRPr="00FE15DE" w:rsidRDefault="00381C1D" w:rsidP="0055791A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20 процентов педагогических работников системы общего, дополнительного образования детей повысили уровень профессионального </w:t>
            </w:r>
            <w:r w:rsidRPr="00FE15DE">
              <w:rPr>
                <w:sz w:val="24"/>
              </w:rPr>
              <w:lastRenderedPageBreak/>
              <w:t>мастерства в форматах непрерывного образования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31.12.2022</w:t>
            </w:r>
          </w:p>
        </w:tc>
        <w:tc>
          <w:tcPr>
            <w:tcW w:w="9072" w:type="dxa"/>
          </w:tcPr>
          <w:p w:rsidR="00381C1D" w:rsidRPr="00FE15DE" w:rsidRDefault="00381C1D" w:rsidP="001E1A45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К концу 2022 года не менее 20 процентов педагогических работников системы общего, доп</w:t>
            </w:r>
            <w:r w:rsidR="001E1A45">
              <w:rPr>
                <w:sz w:val="24"/>
              </w:rPr>
              <w:t xml:space="preserve">олнительного образования детей </w:t>
            </w:r>
            <w:r w:rsidR="00015ECF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>Томской области  прошли обучение</w:t>
            </w:r>
            <w:r w:rsidR="001E1A45">
              <w:rPr>
                <w:sz w:val="24"/>
              </w:rPr>
              <w:t>, что позволило</w:t>
            </w:r>
            <w:r w:rsidR="00015ECF">
              <w:rPr>
                <w:sz w:val="24"/>
              </w:rPr>
              <w:t>: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актуализ</w:t>
            </w:r>
            <w:r w:rsidR="001E1A45">
              <w:rPr>
                <w:sz w:val="24"/>
              </w:rPr>
              <w:t>ировать</w:t>
            </w:r>
            <w:r w:rsidRPr="00FE15DE">
              <w:rPr>
                <w:sz w:val="24"/>
              </w:rPr>
              <w:t xml:space="preserve"> профессиональны</w:t>
            </w:r>
            <w:r w:rsidR="00EE4CAE"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знани</w:t>
            </w:r>
            <w:r w:rsidR="00EE4CAE">
              <w:rPr>
                <w:sz w:val="24"/>
              </w:rPr>
              <w:t>я</w:t>
            </w:r>
            <w:r w:rsidRPr="00FE15DE">
              <w:rPr>
                <w:sz w:val="24"/>
              </w:rPr>
              <w:t>, умени</w:t>
            </w:r>
            <w:r w:rsidR="00EE4CAE">
              <w:rPr>
                <w:sz w:val="24"/>
              </w:rPr>
              <w:t>я</w:t>
            </w:r>
            <w:r w:rsidRPr="00FE15DE">
              <w:rPr>
                <w:sz w:val="24"/>
              </w:rPr>
              <w:t>, навык</w:t>
            </w:r>
            <w:r w:rsidR="001E1A45"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и компетенци</w:t>
            </w:r>
            <w:r w:rsidR="00EE4CAE"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педагогических работников;</w:t>
            </w:r>
          </w:p>
          <w:p w:rsidR="00381C1D" w:rsidRPr="00FE15DE" w:rsidRDefault="00381C1D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подготов</w:t>
            </w:r>
            <w:r w:rsidR="001E1A45">
              <w:rPr>
                <w:sz w:val="24"/>
              </w:rPr>
              <w:t>ить</w:t>
            </w:r>
            <w:r w:rsidRPr="00FE15DE">
              <w:rPr>
                <w:sz w:val="24"/>
              </w:rPr>
              <w:t xml:space="preserve"> педагогически</w:t>
            </w:r>
            <w:r w:rsidR="001E1A45">
              <w:rPr>
                <w:sz w:val="24"/>
              </w:rPr>
              <w:t>х</w:t>
            </w:r>
            <w:r w:rsidRPr="00FE15DE">
              <w:rPr>
                <w:sz w:val="24"/>
              </w:rPr>
              <w:t xml:space="preserve"> работник</w:t>
            </w:r>
            <w:r w:rsidR="001E1A45">
              <w:rPr>
                <w:sz w:val="24"/>
              </w:rPr>
              <w:t>ов</w:t>
            </w:r>
            <w:r w:rsidRPr="00FE15DE">
              <w:rPr>
                <w:sz w:val="24"/>
              </w:rPr>
              <w:t xml:space="preserve"> к использованию новых форм, методов и </w:t>
            </w:r>
            <w:r w:rsidRPr="00FE15DE">
              <w:rPr>
                <w:sz w:val="24"/>
              </w:rPr>
              <w:lastRenderedPageBreak/>
              <w:t>средств обучения и воспитания;</w:t>
            </w:r>
          </w:p>
          <w:p w:rsidR="00381C1D" w:rsidRPr="0055791A" w:rsidRDefault="0055791A" w:rsidP="00573BF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E1A45">
              <w:rPr>
                <w:sz w:val="24"/>
              </w:rPr>
              <w:t>внедрить</w:t>
            </w:r>
            <w:r w:rsidR="00381C1D" w:rsidRPr="00FE15DE">
              <w:rPr>
                <w:sz w:val="24"/>
              </w:rPr>
              <w:t xml:space="preserve"> в образовательный процесс современны</w:t>
            </w:r>
            <w:r w:rsidR="00573BFC">
              <w:rPr>
                <w:sz w:val="24"/>
              </w:rPr>
              <w:t>е</w:t>
            </w:r>
            <w:r w:rsidR="00381C1D" w:rsidRPr="00FE15DE">
              <w:rPr>
                <w:sz w:val="24"/>
              </w:rPr>
              <w:t xml:space="preserve"> технологи</w:t>
            </w:r>
            <w:r w:rsidR="00573BFC">
              <w:rPr>
                <w:sz w:val="24"/>
              </w:rPr>
              <w:t>и</w:t>
            </w:r>
            <w:r w:rsidR="00381C1D" w:rsidRPr="00FE15DE">
              <w:rPr>
                <w:sz w:val="24"/>
              </w:rPr>
              <w:t xml:space="preserve"> обучения и воспитания, в том числе проектны</w:t>
            </w:r>
            <w:r w:rsidR="00573BFC">
              <w:rPr>
                <w:sz w:val="24"/>
              </w:rPr>
              <w:t>е</w:t>
            </w:r>
            <w:r w:rsidR="00381C1D" w:rsidRPr="00FE15DE">
              <w:rPr>
                <w:sz w:val="24"/>
              </w:rPr>
              <w:t xml:space="preserve"> форм</w:t>
            </w:r>
            <w:r w:rsidR="00573BFC">
              <w:rPr>
                <w:sz w:val="24"/>
              </w:rPr>
              <w:t>ы</w:t>
            </w:r>
            <w:r w:rsidR="00381C1D" w:rsidRPr="00FE15DE">
              <w:rPr>
                <w:sz w:val="24"/>
              </w:rPr>
              <w:t xml:space="preserve"> работы с обучающимися</w:t>
            </w:r>
            <w:r w:rsidR="00015ECF">
              <w:rPr>
                <w:sz w:val="24"/>
              </w:rPr>
              <w:t>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1.7.</w:t>
            </w:r>
          </w:p>
        </w:tc>
        <w:tc>
          <w:tcPr>
            <w:tcW w:w="3226" w:type="dxa"/>
          </w:tcPr>
          <w:p w:rsidR="00381C1D" w:rsidRPr="00FE15DE" w:rsidRDefault="00381C1D" w:rsidP="00D776D5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30 процентов педагогических работников системы общего, дополнительного образования детей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31.12.2023</w:t>
            </w:r>
          </w:p>
        </w:tc>
        <w:tc>
          <w:tcPr>
            <w:tcW w:w="9072" w:type="dxa"/>
          </w:tcPr>
          <w:p w:rsidR="001E1A45" w:rsidRPr="00FE15DE" w:rsidRDefault="00381C1D" w:rsidP="001E1A45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К концу 2023 года не менее 30 процентов педагогических работников системы общего, дополнительного образования детей </w:t>
            </w:r>
            <w:r w:rsidR="00517145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>Томской области прошли обучение, в том числе с использованием дистанционных технологий, в рамках национальной системы профессионального роста педагогических работников</w:t>
            </w:r>
            <w:r w:rsidR="004C2132">
              <w:rPr>
                <w:sz w:val="24"/>
              </w:rPr>
              <w:t>,</w:t>
            </w:r>
            <w:r w:rsidR="001E1A45">
              <w:rPr>
                <w:sz w:val="24"/>
              </w:rPr>
              <w:t xml:space="preserve"> что позволило:</w:t>
            </w:r>
          </w:p>
          <w:p w:rsidR="001E1A45" w:rsidRPr="00FE15DE" w:rsidRDefault="001E1A45" w:rsidP="001E1A45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актуализ</w:t>
            </w:r>
            <w:r>
              <w:rPr>
                <w:sz w:val="24"/>
              </w:rPr>
              <w:t>ировать</w:t>
            </w:r>
            <w:r w:rsidRPr="00FE15DE">
              <w:rPr>
                <w:sz w:val="24"/>
              </w:rPr>
              <w:t xml:space="preserve"> профессиональны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знани</w:t>
            </w:r>
            <w:r>
              <w:rPr>
                <w:sz w:val="24"/>
              </w:rPr>
              <w:t>я</w:t>
            </w:r>
            <w:r w:rsidRPr="00FE15DE">
              <w:rPr>
                <w:sz w:val="24"/>
              </w:rPr>
              <w:t>, умени</w:t>
            </w:r>
            <w:r>
              <w:rPr>
                <w:sz w:val="24"/>
              </w:rPr>
              <w:t>я</w:t>
            </w:r>
            <w:r w:rsidRPr="00FE15DE">
              <w:rPr>
                <w:sz w:val="24"/>
              </w:rPr>
              <w:t>, навык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и компетенци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педагогических работников;</w:t>
            </w:r>
          </w:p>
          <w:p w:rsidR="001E1A45" w:rsidRPr="00FE15DE" w:rsidRDefault="001E1A45" w:rsidP="001E1A45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подготов</w:t>
            </w:r>
            <w:r>
              <w:rPr>
                <w:sz w:val="24"/>
              </w:rPr>
              <w:t>ить</w:t>
            </w:r>
            <w:r w:rsidRPr="00FE15DE">
              <w:rPr>
                <w:sz w:val="24"/>
              </w:rPr>
              <w:t xml:space="preserve"> педагогически</w:t>
            </w:r>
            <w:r>
              <w:rPr>
                <w:sz w:val="24"/>
              </w:rPr>
              <w:t>х</w:t>
            </w:r>
            <w:r w:rsidRPr="00FE15DE">
              <w:rPr>
                <w:sz w:val="24"/>
              </w:rPr>
              <w:t xml:space="preserve"> работник</w:t>
            </w:r>
            <w:r>
              <w:rPr>
                <w:sz w:val="24"/>
              </w:rPr>
              <w:t>ов</w:t>
            </w:r>
            <w:r w:rsidRPr="00FE15DE">
              <w:rPr>
                <w:sz w:val="24"/>
              </w:rPr>
              <w:t xml:space="preserve"> к использованию новых форм, методов и средств обучения и воспитания;</w:t>
            </w:r>
          </w:p>
          <w:p w:rsidR="00381C1D" w:rsidRPr="001E1A45" w:rsidRDefault="001E1A45" w:rsidP="00015ECF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внедрить</w:t>
            </w:r>
            <w:r w:rsidRPr="00FE15DE">
              <w:rPr>
                <w:sz w:val="24"/>
              </w:rPr>
              <w:t xml:space="preserve"> в образовательный процесс современны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технологи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обучения и воспитания, в том числе проектны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форм</w:t>
            </w:r>
            <w:r>
              <w:rPr>
                <w:sz w:val="24"/>
              </w:rPr>
              <w:t>ы</w:t>
            </w:r>
            <w:r w:rsidRPr="00FE15DE">
              <w:rPr>
                <w:sz w:val="24"/>
              </w:rPr>
              <w:t xml:space="preserve"> работы с обучающимися</w:t>
            </w:r>
            <w:r>
              <w:rPr>
                <w:sz w:val="24"/>
              </w:rPr>
              <w:t>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1.8.</w:t>
            </w:r>
          </w:p>
        </w:tc>
        <w:tc>
          <w:tcPr>
            <w:tcW w:w="3226" w:type="dxa"/>
          </w:tcPr>
          <w:p w:rsidR="00381C1D" w:rsidRPr="00FE15DE" w:rsidRDefault="00381C1D" w:rsidP="00D776D5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50 процентов педагогических работников системы общего, дополнительного образования детей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31.12.2024</w:t>
            </w:r>
          </w:p>
        </w:tc>
        <w:tc>
          <w:tcPr>
            <w:tcW w:w="9072" w:type="dxa"/>
          </w:tcPr>
          <w:p w:rsidR="004C2132" w:rsidRPr="00FE15DE" w:rsidRDefault="00381C1D" w:rsidP="004C2132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К концу 2024 года не менее 50 процентов педагогических работников системы общего, дополнительного образования детей </w:t>
            </w:r>
            <w:r w:rsidR="00517145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 прошли обучение, в том числе с использованием дистанционных технологий, в рамках национальной системы профессионального </w:t>
            </w:r>
            <w:r w:rsidR="0055791A">
              <w:rPr>
                <w:sz w:val="24"/>
              </w:rPr>
              <w:t>роста педагогических работников</w:t>
            </w:r>
            <w:r w:rsidR="004C2132">
              <w:rPr>
                <w:sz w:val="24"/>
              </w:rPr>
              <w:t>, что позволило:</w:t>
            </w:r>
          </w:p>
          <w:p w:rsidR="004C2132" w:rsidRPr="00FE15DE" w:rsidRDefault="004C2132" w:rsidP="004C2132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актуализ</w:t>
            </w:r>
            <w:r>
              <w:rPr>
                <w:sz w:val="24"/>
              </w:rPr>
              <w:t>ировать</w:t>
            </w:r>
            <w:r w:rsidRPr="00FE15DE">
              <w:rPr>
                <w:sz w:val="24"/>
              </w:rPr>
              <w:t xml:space="preserve"> профессиональны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знани</w:t>
            </w:r>
            <w:r>
              <w:rPr>
                <w:sz w:val="24"/>
              </w:rPr>
              <w:t>я</w:t>
            </w:r>
            <w:r w:rsidRPr="00FE15DE">
              <w:rPr>
                <w:sz w:val="24"/>
              </w:rPr>
              <w:t>, умени</w:t>
            </w:r>
            <w:r>
              <w:rPr>
                <w:sz w:val="24"/>
              </w:rPr>
              <w:t>я</w:t>
            </w:r>
            <w:r w:rsidRPr="00FE15DE">
              <w:rPr>
                <w:sz w:val="24"/>
              </w:rPr>
              <w:t>, навык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и компетенци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педагогических работников;</w:t>
            </w:r>
          </w:p>
          <w:p w:rsidR="004C2132" w:rsidRPr="00FE15DE" w:rsidRDefault="004C2132" w:rsidP="004C2132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подготов</w:t>
            </w:r>
            <w:r>
              <w:rPr>
                <w:sz w:val="24"/>
              </w:rPr>
              <w:t>ить</w:t>
            </w:r>
            <w:r w:rsidRPr="00FE15DE">
              <w:rPr>
                <w:sz w:val="24"/>
              </w:rPr>
              <w:t xml:space="preserve"> педагогически</w:t>
            </w:r>
            <w:r>
              <w:rPr>
                <w:sz w:val="24"/>
              </w:rPr>
              <w:t>х</w:t>
            </w:r>
            <w:r w:rsidRPr="00FE15DE">
              <w:rPr>
                <w:sz w:val="24"/>
              </w:rPr>
              <w:t xml:space="preserve"> работник</w:t>
            </w:r>
            <w:r>
              <w:rPr>
                <w:sz w:val="24"/>
              </w:rPr>
              <w:t>ов</w:t>
            </w:r>
            <w:r w:rsidRPr="00FE15DE">
              <w:rPr>
                <w:sz w:val="24"/>
              </w:rPr>
              <w:t xml:space="preserve"> к использованию новых форм, методов и средств обучения и воспитания;</w:t>
            </w:r>
          </w:p>
          <w:p w:rsidR="00381C1D" w:rsidRPr="0055791A" w:rsidRDefault="004C2132" w:rsidP="00CC1799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внедрить</w:t>
            </w:r>
            <w:r w:rsidRPr="00FE15DE">
              <w:rPr>
                <w:sz w:val="24"/>
              </w:rPr>
              <w:t xml:space="preserve"> в образовательный процесс современны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технологи</w:t>
            </w:r>
            <w:r>
              <w:rPr>
                <w:sz w:val="24"/>
              </w:rPr>
              <w:t>и</w:t>
            </w:r>
            <w:r w:rsidRPr="00FE15DE">
              <w:rPr>
                <w:sz w:val="24"/>
              </w:rPr>
              <w:t xml:space="preserve"> обучения и воспитания, в том числе проектны</w:t>
            </w:r>
            <w:r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форм</w:t>
            </w:r>
            <w:r>
              <w:rPr>
                <w:sz w:val="24"/>
              </w:rPr>
              <w:t>ы</w:t>
            </w:r>
            <w:r w:rsidRPr="00FE15DE">
              <w:rPr>
                <w:sz w:val="24"/>
              </w:rPr>
              <w:t xml:space="preserve"> работы с обучающимися</w:t>
            </w:r>
            <w:r w:rsidR="00015ECF">
              <w:rPr>
                <w:sz w:val="24"/>
              </w:rPr>
              <w:t>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1.9.</w:t>
            </w:r>
          </w:p>
        </w:tc>
        <w:tc>
          <w:tcPr>
            <w:tcW w:w="3226" w:type="dxa"/>
          </w:tcPr>
          <w:p w:rsidR="00381C1D" w:rsidRPr="00FE15DE" w:rsidRDefault="00381C1D" w:rsidP="00CC179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Не менее 10 процентов педагогических работников системы общего и дополнительного образования детей прошли добровольную независимую </w:t>
            </w:r>
            <w:r w:rsidRPr="00FE15DE">
              <w:rPr>
                <w:sz w:val="24"/>
              </w:rPr>
              <w:lastRenderedPageBreak/>
              <w:t>оценку профессиональной</w:t>
            </w:r>
            <w:r w:rsidR="00CC1799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квалификации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9072" w:type="dxa"/>
          </w:tcPr>
          <w:p w:rsidR="00381C1D" w:rsidRPr="00FE15DE" w:rsidRDefault="000D4512" w:rsidP="00015ECF">
            <w:pPr>
              <w:pStyle w:val="a3"/>
              <w:spacing w:before="0" w:after="0"/>
              <w:jc w:val="both"/>
              <w:rPr>
                <w:szCs w:val="24"/>
              </w:rPr>
            </w:pPr>
            <w:r w:rsidRPr="00FE15DE">
              <w:t>В 2020-</w:t>
            </w:r>
            <w:r w:rsidR="00A64E1F" w:rsidRPr="00FE15DE">
              <w:t>202</w:t>
            </w:r>
            <w:r w:rsidR="00BD78FC">
              <w:t>4 годах добровольную независимую</w:t>
            </w:r>
            <w:r w:rsidR="00A64E1F" w:rsidRPr="00FE15DE">
              <w:t xml:space="preserve"> оценку квалификаций прошли не менее чем 10 процентов педагогических работников, что позволяет обеспечить соответствующую современным требованиям независимую процедуру подтверждения соответствия квалификации положениям профессионального стандарта или квалификационным требованиям.</w:t>
            </w:r>
          </w:p>
        </w:tc>
      </w:tr>
      <w:tr w:rsidR="00381C1D" w:rsidRPr="00FE15DE" w:rsidTr="004D3247">
        <w:tc>
          <w:tcPr>
            <w:tcW w:w="925" w:type="dxa"/>
          </w:tcPr>
          <w:p w:rsidR="00381C1D" w:rsidRPr="00FE15DE" w:rsidRDefault="00381C1D" w:rsidP="00015E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1.</w:t>
            </w:r>
            <w:r w:rsidR="00A64E1F" w:rsidRPr="00FE15DE">
              <w:rPr>
                <w:sz w:val="24"/>
                <w:szCs w:val="24"/>
              </w:rPr>
              <w:t>1</w:t>
            </w:r>
            <w:r w:rsidR="00015ECF">
              <w:rPr>
                <w:sz w:val="24"/>
                <w:szCs w:val="24"/>
              </w:rPr>
              <w:t>0</w:t>
            </w:r>
            <w:r w:rsidRPr="00FE15DE">
              <w:rPr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:rsidR="00381C1D" w:rsidRPr="00FE15DE" w:rsidRDefault="00A64E1F" w:rsidP="00FE15DE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</w:rPr>
              <w:t>Не менее 70 процентов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701" w:type="dxa"/>
          </w:tcPr>
          <w:p w:rsidR="00381C1D" w:rsidRPr="00FE15DE" w:rsidRDefault="00381C1D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31.12.2024</w:t>
            </w:r>
          </w:p>
        </w:tc>
        <w:tc>
          <w:tcPr>
            <w:tcW w:w="9072" w:type="dxa"/>
          </w:tcPr>
          <w:p w:rsidR="00A64E1F" w:rsidRPr="00FE15DE" w:rsidRDefault="00A64E1F" w:rsidP="00FE15DE">
            <w:pPr>
              <w:spacing w:line="240" w:lineRule="auto"/>
              <w:ind w:firstLine="601"/>
              <w:rPr>
                <w:sz w:val="24"/>
              </w:rPr>
            </w:pPr>
            <w:r w:rsidRPr="00FE15DE">
              <w:rPr>
                <w:sz w:val="24"/>
              </w:rPr>
              <w:t>В 2021-2024 годах не менее 70 процентов педагогических работников в возрасте до 35 лет вовлечены в различные формы поддержки и сопровождения, в том числе наставничества:</w:t>
            </w:r>
          </w:p>
          <w:p w:rsidR="00A64E1F" w:rsidRPr="00FE15DE" w:rsidRDefault="00A64E1F" w:rsidP="006B4D5D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созда</w:t>
            </w:r>
            <w:r w:rsidR="0070746A">
              <w:rPr>
                <w:sz w:val="24"/>
              </w:rPr>
              <w:t>ны</w:t>
            </w:r>
            <w:r w:rsidRPr="00FE15DE">
              <w:rPr>
                <w:sz w:val="24"/>
              </w:rPr>
              <w:t xml:space="preserve"> условия для профессиональной и социально-бытовой адаптации педагогических работников;</w:t>
            </w:r>
          </w:p>
          <w:p w:rsidR="00C8473A" w:rsidRDefault="00A64E1F" w:rsidP="006B4D5D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- привлеч</w:t>
            </w:r>
            <w:r w:rsidR="0070746A">
              <w:rPr>
                <w:sz w:val="24"/>
              </w:rPr>
              <w:t xml:space="preserve">ены </w:t>
            </w:r>
            <w:r w:rsidRPr="00FE15DE">
              <w:rPr>
                <w:sz w:val="24"/>
              </w:rPr>
              <w:t xml:space="preserve"> и закреп</w:t>
            </w:r>
            <w:r w:rsidR="0070746A">
              <w:rPr>
                <w:sz w:val="24"/>
              </w:rPr>
              <w:t xml:space="preserve">лены </w:t>
            </w:r>
            <w:r w:rsidRPr="00FE15DE">
              <w:rPr>
                <w:sz w:val="24"/>
              </w:rPr>
              <w:t xml:space="preserve"> в общеобразовательны</w:t>
            </w:r>
            <w:r w:rsidR="0070746A">
              <w:rPr>
                <w:sz w:val="24"/>
              </w:rPr>
              <w:t>е</w:t>
            </w:r>
            <w:r w:rsidRPr="00FE15DE">
              <w:rPr>
                <w:sz w:val="24"/>
              </w:rPr>
              <w:t xml:space="preserve"> органи</w:t>
            </w:r>
            <w:r w:rsidR="00C8473A">
              <w:rPr>
                <w:sz w:val="24"/>
              </w:rPr>
              <w:t>заци</w:t>
            </w:r>
            <w:r w:rsidR="0070746A">
              <w:rPr>
                <w:sz w:val="24"/>
              </w:rPr>
              <w:t>и</w:t>
            </w:r>
            <w:r w:rsidR="00C8473A">
              <w:rPr>
                <w:sz w:val="24"/>
              </w:rPr>
              <w:t xml:space="preserve"> лучши</w:t>
            </w:r>
            <w:r w:rsidR="0070746A">
              <w:rPr>
                <w:sz w:val="24"/>
              </w:rPr>
              <w:t>е</w:t>
            </w:r>
            <w:r w:rsidR="00C8473A">
              <w:rPr>
                <w:sz w:val="24"/>
              </w:rPr>
              <w:t xml:space="preserve"> выпускник</w:t>
            </w:r>
            <w:r w:rsidR="0070746A">
              <w:rPr>
                <w:sz w:val="24"/>
              </w:rPr>
              <w:t>и</w:t>
            </w:r>
            <w:r w:rsidR="00C8473A">
              <w:rPr>
                <w:sz w:val="24"/>
              </w:rPr>
              <w:t xml:space="preserve"> </w:t>
            </w:r>
            <w:r w:rsidR="0070746A">
              <w:rPr>
                <w:sz w:val="24"/>
              </w:rPr>
              <w:t>ВУЗ</w:t>
            </w:r>
            <w:r w:rsidR="00C8473A">
              <w:rPr>
                <w:sz w:val="24"/>
              </w:rPr>
              <w:t>ов</w:t>
            </w:r>
            <w:r w:rsidR="00517145">
              <w:rPr>
                <w:sz w:val="24"/>
              </w:rPr>
              <w:t>;</w:t>
            </w:r>
            <w:r w:rsidR="00C8473A">
              <w:rPr>
                <w:sz w:val="24"/>
              </w:rPr>
              <w:t xml:space="preserve"> </w:t>
            </w:r>
          </w:p>
          <w:p w:rsidR="00C8473A" w:rsidRDefault="00A31355" w:rsidP="006B4D5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-продолж</w:t>
            </w:r>
            <w:r w:rsidR="0070746A">
              <w:rPr>
                <w:sz w:val="24"/>
              </w:rPr>
              <w:t xml:space="preserve">ена </w:t>
            </w:r>
            <w:r w:rsidR="00C8473A">
              <w:rPr>
                <w:sz w:val="24"/>
              </w:rPr>
              <w:t>профорие</w:t>
            </w:r>
            <w:r w:rsidR="0055791A">
              <w:rPr>
                <w:sz w:val="24"/>
              </w:rPr>
              <w:t>н</w:t>
            </w:r>
            <w:r w:rsidR="006B4D5D">
              <w:rPr>
                <w:sz w:val="24"/>
              </w:rPr>
              <w:t>тационн</w:t>
            </w:r>
            <w:r w:rsidR="0070746A">
              <w:rPr>
                <w:sz w:val="24"/>
              </w:rPr>
              <w:t>ая</w:t>
            </w:r>
            <w:r w:rsidR="006B4D5D">
              <w:rPr>
                <w:sz w:val="24"/>
              </w:rPr>
              <w:t xml:space="preserve"> работ</w:t>
            </w:r>
            <w:r w:rsidR="0070746A">
              <w:rPr>
                <w:sz w:val="24"/>
              </w:rPr>
              <w:t>а</w:t>
            </w:r>
            <w:r w:rsidR="00C8473A">
              <w:rPr>
                <w:sz w:val="24"/>
              </w:rPr>
              <w:t xml:space="preserve"> через расширение деятельности педагогических классов</w:t>
            </w:r>
            <w:r w:rsidR="00517145">
              <w:rPr>
                <w:sz w:val="24"/>
              </w:rPr>
              <w:t>;</w:t>
            </w:r>
            <w:r w:rsidR="00C8473A">
              <w:rPr>
                <w:sz w:val="24"/>
              </w:rPr>
              <w:t xml:space="preserve"> </w:t>
            </w:r>
          </w:p>
          <w:p w:rsidR="00A64E1F" w:rsidRDefault="00C8473A" w:rsidP="006B4D5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увеличен</w:t>
            </w:r>
            <w:r w:rsidR="0070746A">
              <w:rPr>
                <w:sz w:val="24"/>
              </w:rPr>
              <w:t>о</w:t>
            </w:r>
            <w:r w:rsidR="00A31355">
              <w:rPr>
                <w:sz w:val="24"/>
              </w:rPr>
              <w:t xml:space="preserve"> количеств</w:t>
            </w:r>
            <w:r w:rsidR="0070746A">
              <w:rPr>
                <w:sz w:val="24"/>
              </w:rPr>
              <w:t>о</w:t>
            </w:r>
            <w:r w:rsidR="00A31355">
              <w:rPr>
                <w:sz w:val="24"/>
              </w:rPr>
              <w:t xml:space="preserve"> обучающихся в ТГПУ </w:t>
            </w:r>
            <w:r>
              <w:rPr>
                <w:sz w:val="24"/>
              </w:rPr>
              <w:t>на основе заключения целевых договоров с работодателями</w:t>
            </w:r>
            <w:r w:rsidR="0070746A">
              <w:rPr>
                <w:sz w:val="24"/>
              </w:rPr>
              <w:t>.</w:t>
            </w:r>
          </w:p>
          <w:p w:rsidR="006B293F" w:rsidRPr="00FE15DE" w:rsidRDefault="006B293F" w:rsidP="006B4D5D">
            <w:pPr>
              <w:spacing w:line="240" w:lineRule="auto"/>
              <w:rPr>
                <w:sz w:val="24"/>
              </w:rPr>
            </w:pPr>
          </w:p>
          <w:p w:rsidR="00381C1D" w:rsidRPr="00FE15DE" w:rsidRDefault="00A64E1F" w:rsidP="00FE75C6">
            <w:pPr>
              <w:spacing w:line="240" w:lineRule="auto"/>
              <w:ind w:firstLine="635"/>
              <w:rPr>
                <w:sz w:val="24"/>
                <w:szCs w:val="24"/>
              </w:rPr>
            </w:pPr>
            <w:r w:rsidRPr="00FE15DE">
              <w:rPr>
                <w:sz w:val="24"/>
              </w:rPr>
              <w:t>В целях достижения результата будут реализованы программы выявления и поддержки молодежи, мотивированной к освоению педагогической профессии, внедрены механизмы повышения степени участия молодых людей (студентов) в обучении школьников (наставничество), а также обеспечено привлечение в сферу общего и дополнительного образования детей специалистов-практиков и студентов образовательных организаций высшего образования, в том числе не имеющих профильного педагогического образования.</w:t>
            </w:r>
          </w:p>
        </w:tc>
      </w:tr>
    </w:tbl>
    <w:p w:rsidR="009C1B4D" w:rsidRPr="00A31355" w:rsidRDefault="009C1B4D" w:rsidP="00A31355">
      <w:pPr>
        <w:spacing w:line="240" w:lineRule="auto"/>
        <w:rPr>
          <w:sz w:val="24"/>
          <w:szCs w:val="24"/>
        </w:rPr>
      </w:pPr>
      <w:r w:rsidRPr="00FE15DE">
        <w:rPr>
          <w:sz w:val="24"/>
          <w:szCs w:val="24"/>
        </w:rPr>
        <w:t>* срок будет уточнен по итогам отбора Минпросвещения РФ на предоставление субсидий из ФБ бюджетам субъектов Российской Федерации по соответствующему мероприятию</w:t>
      </w:r>
    </w:p>
    <w:p w:rsidR="007A2D5C" w:rsidRDefault="007A2D5C" w:rsidP="00C77CFF">
      <w:pPr>
        <w:spacing w:line="240" w:lineRule="auto"/>
        <w:jc w:val="center"/>
        <w:rPr>
          <w:sz w:val="24"/>
        </w:rPr>
      </w:pPr>
      <w:r>
        <w:rPr>
          <w:sz w:val="24"/>
        </w:rPr>
        <w:br w:type="page"/>
      </w:r>
    </w:p>
    <w:p w:rsidR="00962D05" w:rsidRPr="006B293F" w:rsidRDefault="00C77CFF" w:rsidP="00962D05">
      <w:pPr>
        <w:spacing w:line="240" w:lineRule="auto"/>
        <w:jc w:val="center"/>
        <w:rPr>
          <w:color w:val="C00000"/>
          <w:sz w:val="24"/>
        </w:rPr>
      </w:pPr>
      <w:r w:rsidRPr="00962D05">
        <w:rPr>
          <w:sz w:val="24"/>
        </w:rPr>
        <w:lastRenderedPageBreak/>
        <w:t xml:space="preserve">4. </w:t>
      </w:r>
      <w:r w:rsidRPr="006B293F">
        <w:rPr>
          <w:color w:val="C00000"/>
          <w:sz w:val="24"/>
        </w:rPr>
        <w:t>Финансовое обеспечение реализации</w:t>
      </w:r>
      <w:r w:rsidR="008B51F6" w:rsidRPr="006B293F">
        <w:rPr>
          <w:color w:val="C00000"/>
          <w:sz w:val="24"/>
        </w:rPr>
        <w:t xml:space="preserve"> муниципального </w:t>
      </w:r>
      <w:r w:rsidRPr="006B293F">
        <w:rPr>
          <w:color w:val="C00000"/>
          <w:sz w:val="24"/>
        </w:rPr>
        <w:t>проекта</w:t>
      </w:r>
    </w:p>
    <w:p w:rsidR="006B293F" w:rsidRDefault="006B293F" w:rsidP="00962D05">
      <w:pPr>
        <w:spacing w:line="240" w:lineRule="auto"/>
        <w:jc w:val="center"/>
        <w:rPr>
          <w:sz w:val="24"/>
        </w:rPr>
      </w:pPr>
    </w:p>
    <w:p w:rsidR="00962D05" w:rsidRPr="006B293F" w:rsidRDefault="006B293F" w:rsidP="00962D05">
      <w:pPr>
        <w:spacing w:line="240" w:lineRule="auto"/>
        <w:jc w:val="center"/>
        <w:rPr>
          <w:b/>
          <w:sz w:val="24"/>
          <w:u w:val="single"/>
        </w:rPr>
      </w:pPr>
      <w:r w:rsidRPr="006B293F">
        <w:rPr>
          <w:b/>
          <w:sz w:val="24"/>
          <w:u w:val="single"/>
        </w:rPr>
        <w:t>Объёмы средств ФБ, бюджета субъекта, муниципального бюджета и внебюджетных источников по мероприятию будут определены после принятия соответствующих решений на региональном уровне</w:t>
      </w:r>
    </w:p>
    <w:tbl>
      <w:tblPr>
        <w:tblW w:w="14770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07"/>
        <w:gridCol w:w="4364"/>
        <w:gridCol w:w="1278"/>
        <w:gridCol w:w="1276"/>
        <w:gridCol w:w="1275"/>
        <w:gridCol w:w="1275"/>
        <w:gridCol w:w="1275"/>
        <w:gridCol w:w="1447"/>
        <w:gridCol w:w="1673"/>
      </w:tblGrid>
      <w:tr w:rsidR="00C77CFF" w:rsidRPr="006B293F" w:rsidTr="00614840">
        <w:trPr>
          <w:trHeight w:val="239"/>
        </w:trPr>
        <w:tc>
          <w:tcPr>
            <w:tcW w:w="907" w:type="dxa"/>
            <w:vMerge w:val="restart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 xml:space="preserve">№ </w:t>
            </w:r>
            <w:r w:rsidRPr="006B293F">
              <w:rPr>
                <w:color w:val="C00000"/>
                <w:sz w:val="24"/>
              </w:rPr>
              <w:br/>
              <w:t>п/п</w:t>
            </w:r>
          </w:p>
        </w:tc>
        <w:tc>
          <w:tcPr>
            <w:tcW w:w="4364" w:type="dxa"/>
            <w:vMerge w:val="restart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 xml:space="preserve">Наименование результата и </w:t>
            </w:r>
          </w:p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источники финансирования</w:t>
            </w:r>
          </w:p>
        </w:tc>
        <w:tc>
          <w:tcPr>
            <w:tcW w:w="7826" w:type="dxa"/>
            <w:gridSpan w:val="6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673" w:type="dxa"/>
            <w:vMerge w:val="restart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Всего</w:t>
            </w:r>
            <w:r w:rsidRPr="006B293F">
              <w:rPr>
                <w:color w:val="C00000"/>
                <w:sz w:val="24"/>
              </w:rPr>
              <w:br/>
              <w:t>(млн. рублей)</w:t>
            </w:r>
          </w:p>
        </w:tc>
      </w:tr>
      <w:tr w:rsidR="00C77CFF" w:rsidRPr="006B293F" w:rsidTr="00614840">
        <w:tc>
          <w:tcPr>
            <w:tcW w:w="907" w:type="dxa"/>
            <w:vMerge/>
          </w:tcPr>
          <w:p w:rsidR="00C77CFF" w:rsidRPr="006B293F" w:rsidRDefault="00C77CFF" w:rsidP="00614840">
            <w:pPr>
              <w:spacing w:line="240" w:lineRule="auto"/>
              <w:jc w:val="left"/>
              <w:rPr>
                <w:color w:val="C00000"/>
                <w:sz w:val="24"/>
              </w:rPr>
            </w:pPr>
          </w:p>
        </w:tc>
        <w:tc>
          <w:tcPr>
            <w:tcW w:w="4364" w:type="dxa"/>
            <w:vMerge/>
          </w:tcPr>
          <w:p w:rsidR="00C77CFF" w:rsidRPr="006B293F" w:rsidRDefault="00C77CFF" w:rsidP="00614840">
            <w:pPr>
              <w:spacing w:line="240" w:lineRule="auto"/>
              <w:jc w:val="left"/>
              <w:rPr>
                <w:color w:val="C00000"/>
                <w:sz w:val="24"/>
              </w:rPr>
            </w:pPr>
          </w:p>
        </w:tc>
        <w:tc>
          <w:tcPr>
            <w:tcW w:w="1278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  <w:lang w:val="en-US"/>
              </w:rPr>
            </w:pPr>
            <w:r w:rsidRPr="006B293F">
              <w:rPr>
                <w:color w:val="C00000"/>
                <w:sz w:val="24"/>
              </w:rPr>
              <w:t>2019</w:t>
            </w:r>
          </w:p>
        </w:tc>
        <w:tc>
          <w:tcPr>
            <w:tcW w:w="1276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2020</w:t>
            </w: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2021</w:t>
            </w: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2022</w:t>
            </w: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2023</w:t>
            </w:r>
          </w:p>
        </w:tc>
        <w:tc>
          <w:tcPr>
            <w:tcW w:w="1447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2024</w:t>
            </w:r>
          </w:p>
        </w:tc>
        <w:tc>
          <w:tcPr>
            <w:tcW w:w="1673" w:type="dxa"/>
            <w:vMerge/>
          </w:tcPr>
          <w:p w:rsidR="00C77CFF" w:rsidRPr="006B293F" w:rsidRDefault="00C77CFF" w:rsidP="00614840">
            <w:pPr>
              <w:spacing w:line="240" w:lineRule="auto"/>
              <w:jc w:val="left"/>
              <w:rPr>
                <w:color w:val="C00000"/>
                <w:sz w:val="24"/>
              </w:rPr>
            </w:pP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</w:t>
            </w:r>
          </w:p>
        </w:tc>
        <w:tc>
          <w:tcPr>
            <w:tcW w:w="13863" w:type="dxa"/>
            <w:gridSpan w:val="8"/>
          </w:tcPr>
          <w:p w:rsidR="00C77CFF" w:rsidRPr="006B293F" w:rsidRDefault="00C77CFF" w:rsidP="00614840">
            <w:pPr>
              <w:spacing w:line="240" w:lineRule="auto"/>
              <w:jc w:val="left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 (1.01.2020 г. - 31.12.2024 г.)</w:t>
            </w:r>
          </w:p>
        </w:tc>
      </w:tr>
      <w:tr w:rsidR="00C77CFF" w:rsidRPr="006B293F" w:rsidTr="00614840">
        <w:trPr>
          <w:trHeight w:val="131"/>
        </w:trPr>
        <w:tc>
          <w:tcPr>
            <w:tcW w:w="907" w:type="dxa"/>
          </w:tcPr>
          <w:p w:rsidR="00C77CFF" w:rsidRPr="006B293F" w:rsidRDefault="00C77CFF" w:rsidP="00A31355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</w:t>
            </w:r>
          </w:p>
        </w:tc>
        <w:tc>
          <w:tcPr>
            <w:tcW w:w="4364" w:type="dxa"/>
          </w:tcPr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  <w:szCs w:val="24"/>
              </w:rPr>
              <w:t xml:space="preserve">В </w:t>
            </w:r>
            <w:r w:rsidR="00C8473A" w:rsidRPr="006B293F">
              <w:rPr>
                <w:color w:val="C00000"/>
                <w:sz w:val="24"/>
                <w:szCs w:val="24"/>
              </w:rPr>
              <w:t xml:space="preserve">Каргасокском районе </w:t>
            </w:r>
            <w:r w:rsidRPr="006B293F">
              <w:rPr>
                <w:color w:val="C00000"/>
                <w:sz w:val="24"/>
                <w:szCs w:val="24"/>
              </w:rPr>
              <w:t>Томской области внедрена система аттестации руководителей общеобразовательных организаций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  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bCs/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Не менее 5 процентов педагогических работников системы общего, дополнительного повысили уровень профессионального мастерства в форматах </w:t>
            </w:r>
            <w:r w:rsidRPr="006B293F">
              <w:rPr>
                <w:i/>
                <w:color w:val="C00000"/>
                <w:sz w:val="24"/>
              </w:rPr>
              <w:t>непрерывного образования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Введена </w:t>
            </w:r>
            <w:r w:rsidRPr="006B293F">
              <w:rPr>
                <w:i/>
                <w:color w:val="C00000"/>
                <w:sz w:val="24"/>
              </w:rPr>
              <w:t>национальная система учительского роста</w:t>
            </w:r>
            <w:r w:rsidRPr="006B293F">
              <w:rPr>
                <w:color w:val="C00000"/>
                <w:sz w:val="24"/>
              </w:rPr>
              <w:t xml:space="preserve"> педагогических работников, в том числе внесены </w:t>
            </w:r>
            <w:r w:rsidRPr="006B293F">
              <w:rPr>
                <w:color w:val="C00000"/>
                <w:sz w:val="24"/>
              </w:rPr>
              <w:lastRenderedPageBreak/>
              <w:t>изменения в номенклатуру должностей педагогических работников, должностей руководителей образовательных организаций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 xml:space="preserve">Не менее 10 процентов педагогических работников системы общего, дополнительного образования детей повысили уровень профессионального мастерства в форматах </w:t>
            </w:r>
            <w:r w:rsidRPr="006B293F">
              <w:rPr>
                <w:i/>
                <w:color w:val="C00000"/>
                <w:sz w:val="24"/>
              </w:rPr>
              <w:t>непрерывного образования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>Не менее 20 процентов педагогических работников системы общего, дополнительного образования детей повысили уровень профессионального мастерства в форматах непрерывного образования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Не менее 30 процентов педагогических работников системы общего, дополнительного образования детей повысили уровень профессионального мастерства в форматах </w:t>
            </w:r>
            <w:r w:rsidRPr="006B293F">
              <w:rPr>
                <w:i/>
                <w:color w:val="C00000"/>
                <w:sz w:val="24"/>
              </w:rPr>
              <w:t>непрерывного образования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Не менее 50 процентов педагогических работников системы общего, дополнительного образования детей повысили уровень профессионального мастерства в форматах </w:t>
            </w:r>
            <w:r w:rsidRPr="006B293F">
              <w:rPr>
                <w:i/>
                <w:color w:val="C00000"/>
                <w:sz w:val="24"/>
              </w:rPr>
              <w:t>непрерывного образования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 xml:space="preserve">Не менее 10 процентов педагогических работников системы общего и дополнительного образования детей прошли добровольную независимую оценку профессиональной </w:t>
            </w:r>
            <w:r w:rsidRPr="006B293F">
              <w:rPr>
                <w:color w:val="C00000"/>
                <w:sz w:val="24"/>
              </w:rPr>
              <w:lastRenderedPageBreak/>
              <w:t>квалификации</w:t>
            </w:r>
          </w:p>
          <w:p w:rsidR="00C77CFF" w:rsidRPr="006B293F" w:rsidRDefault="00C77CFF" w:rsidP="00C77CFF">
            <w:pPr>
              <w:spacing w:line="240" w:lineRule="auto"/>
              <w:ind w:firstLine="539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</w:rPr>
              <w:t>Не менее 70 процентов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lastRenderedPageBreak/>
              <w:t>1.1.1.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  <w:r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 xml:space="preserve">1.1.2. 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1.1.3.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</w:tcPr>
          <w:p w:rsidR="00C77CFF" w:rsidRPr="006B293F" w:rsidRDefault="0079730C" w:rsidP="0079730C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1.1.3.1.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Бюджет Томской области</w:t>
            </w:r>
          </w:p>
        </w:tc>
        <w:tc>
          <w:tcPr>
            <w:tcW w:w="1278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1.1.3.2.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1.1.3.3.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C77CFF" w:rsidRPr="006B293F" w:rsidTr="00614840">
        <w:tc>
          <w:tcPr>
            <w:tcW w:w="907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1.1.4.</w:t>
            </w:r>
          </w:p>
        </w:tc>
        <w:tc>
          <w:tcPr>
            <w:tcW w:w="4364" w:type="dxa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Внебюджетные источники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C77CFF" w:rsidRPr="006B293F" w:rsidTr="00614840">
        <w:tc>
          <w:tcPr>
            <w:tcW w:w="5271" w:type="dxa"/>
            <w:gridSpan w:val="2"/>
          </w:tcPr>
          <w:p w:rsidR="00C77CFF" w:rsidRPr="006B293F" w:rsidRDefault="00C77CFF" w:rsidP="00614840">
            <w:pPr>
              <w:spacing w:line="240" w:lineRule="auto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Всего по региональному проекту, в том числе: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  <w:szCs w:val="24"/>
              </w:rPr>
              <w:t>Федеральный бюджет</w:t>
            </w:r>
            <w:r w:rsidRPr="006B293F">
              <w:rPr>
                <w:i/>
                <w:color w:val="C00000"/>
                <w:sz w:val="24"/>
                <w:szCs w:val="24"/>
              </w:rPr>
              <w:t xml:space="preserve"> (в т.ч. межбюджетные трансферты бюджету Томской области)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  <w:r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i/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2"/>
                <w:szCs w:val="22"/>
              </w:rPr>
              <w:t>бюджеты государственных внебюджетных фондов Российской Федерации и их территориальных фондов консолидированный бюджет Томской области, в т.ч.: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2"/>
                <w:szCs w:val="22"/>
              </w:rPr>
            </w:pPr>
            <w:r w:rsidRPr="006B293F">
              <w:rPr>
                <w:color w:val="C00000"/>
                <w:sz w:val="22"/>
                <w:szCs w:val="22"/>
              </w:rPr>
              <w:t>Консолидированный бюджет Томской области, в т.ч.: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  <w:szCs w:val="24"/>
              </w:rPr>
              <w:t xml:space="preserve">Бюджет </w:t>
            </w:r>
            <w:r w:rsidRPr="006B293F">
              <w:rPr>
                <w:i/>
                <w:color w:val="C00000"/>
                <w:sz w:val="24"/>
                <w:szCs w:val="24"/>
              </w:rPr>
              <w:t>Томской области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  <w:r w:rsidR="00C77CFF" w:rsidRPr="006B293F">
              <w:rPr>
                <w:color w:val="C00000"/>
                <w:sz w:val="24"/>
                <w:lang w:val="en-US"/>
              </w:rPr>
              <w:t>*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79730C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4"/>
                <w:szCs w:val="24"/>
              </w:rPr>
            </w:pPr>
            <w:r w:rsidRPr="006B293F">
              <w:rPr>
                <w:i/>
                <w:color w:val="C00000"/>
                <w:sz w:val="24"/>
                <w:szCs w:val="24"/>
              </w:rPr>
              <w:t xml:space="preserve">межбюджетные трансферты бюджета </w:t>
            </w:r>
            <w:r w:rsidRPr="006B293F">
              <w:rPr>
                <w:color w:val="C00000"/>
                <w:sz w:val="22"/>
                <w:szCs w:val="22"/>
              </w:rPr>
              <w:t xml:space="preserve">Российской Федерации бюджетам муниципальных </w:t>
            </w:r>
            <w:r w:rsidRPr="006B293F">
              <w:rPr>
                <w:color w:val="C00000"/>
                <w:sz w:val="22"/>
                <w:szCs w:val="22"/>
              </w:rPr>
              <w:lastRenderedPageBreak/>
              <w:t>образований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  <w:szCs w:val="24"/>
              </w:rPr>
              <w:lastRenderedPageBreak/>
              <w:t xml:space="preserve">Бюджеты муниципальных образований </w:t>
            </w:r>
            <w:r w:rsidRPr="006B293F">
              <w:rPr>
                <w:i/>
                <w:color w:val="C00000"/>
                <w:sz w:val="24"/>
                <w:szCs w:val="24"/>
              </w:rPr>
              <w:t xml:space="preserve"> Томской области </w:t>
            </w:r>
            <w:r w:rsidRPr="006B293F">
              <w:rPr>
                <w:color w:val="C00000"/>
                <w:sz w:val="22"/>
                <w:szCs w:val="22"/>
              </w:rPr>
              <w:t>(без учета межбюджетных трансфертов из бюджета Томской области)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  <w:tr w:rsidR="00C77CFF" w:rsidRPr="006B293F" w:rsidTr="00614840">
        <w:tc>
          <w:tcPr>
            <w:tcW w:w="5271" w:type="dxa"/>
            <w:gridSpan w:val="2"/>
            <w:vAlign w:val="center"/>
          </w:tcPr>
          <w:p w:rsidR="00C77CFF" w:rsidRPr="006B293F" w:rsidRDefault="00C77CFF" w:rsidP="00614840">
            <w:pPr>
              <w:spacing w:line="240" w:lineRule="auto"/>
              <w:ind w:left="114"/>
              <w:jc w:val="left"/>
              <w:rPr>
                <w:color w:val="C00000"/>
                <w:sz w:val="24"/>
                <w:szCs w:val="24"/>
              </w:rPr>
            </w:pPr>
            <w:r w:rsidRPr="006B293F">
              <w:rPr>
                <w:color w:val="C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C77CFF" w:rsidRPr="006B293F" w:rsidRDefault="00C77CFF" w:rsidP="00614840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6B293F">
              <w:rPr>
                <w:color w:val="C00000"/>
                <w:sz w:val="24"/>
              </w:rPr>
              <w:t>0</w:t>
            </w:r>
          </w:p>
        </w:tc>
      </w:tr>
    </w:tbl>
    <w:p w:rsidR="00962D05" w:rsidRDefault="00083442" w:rsidP="00962D05">
      <w:pPr>
        <w:spacing w:line="240" w:lineRule="auto"/>
        <w:rPr>
          <w:sz w:val="24"/>
        </w:rPr>
      </w:pPr>
      <w:r>
        <w:rPr>
          <w:sz w:val="24"/>
        </w:rPr>
        <w:t>*</w:t>
      </w:r>
      <w:r w:rsidR="00962D05" w:rsidRPr="00962D05">
        <w:rPr>
          <w:sz w:val="24"/>
        </w:rPr>
        <w:t>Объёмы средств</w:t>
      </w:r>
      <w:r w:rsidR="00962D05">
        <w:rPr>
          <w:sz w:val="24"/>
        </w:rPr>
        <w:t xml:space="preserve"> федерального бюджета, бюджета с</w:t>
      </w:r>
      <w:r w:rsidR="00962D05" w:rsidRPr="00962D05">
        <w:rPr>
          <w:sz w:val="24"/>
        </w:rPr>
        <w:t>убъекта, муниципального бюджета и внебюджетных источников будут определены после принятия соответствующих решений на региональном уровне</w:t>
      </w:r>
      <w:r>
        <w:rPr>
          <w:sz w:val="24"/>
        </w:rPr>
        <w:t>.</w:t>
      </w:r>
    </w:p>
    <w:p w:rsidR="00C77CFF" w:rsidRDefault="00C77CFF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FE15DE">
      <w:pPr>
        <w:spacing w:line="240" w:lineRule="auto"/>
        <w:jc w:val="center"/>
        <w:rPr>
          <w:sz w:val="24"/>
        </w:rPr>
      </w:pPr>
    </w:p>
    <w:p w:rsidR="00962D05" w:rsidRDefault="00962D05" w:rsidP="00962D05">
      <w:pPr>
        <w:spacing w:line="240" w:lineRule="auto"/>
        <w:rPr>
          <w:sz w:val="24"/>
        </w:rPr>
      </w:pPr>
    </w:p>
    <w:p w:rsidR="009C1B4D" w:rsidRPr="00FE15DE" w:rsidRDefault="009C1B4D" w:rsidP="00FE15DE">
      <w:pPr>
        <w:spacing w:line="240" w:lineRule="auto"/>
        <w:jc w:val="center"/>
        <w:rPr>
          <w:sz w:val="24"/>
        </w:rPr>
      </w:pPr>
      <w:r w:rsidRPr="00FE15DE">
        <w:rPr>
          <w:sz w:val="24"/>
        </w:rPr>
        <w:lastRenderedPageBreak/>
        <w:t xml:space="preserve">5. Участники </w:t>
      </w:r>
      <w:r w:rsidR="0045442C">
        <w:rPr>
          <w:sz w:val="24"/>
        </w:rPr>
        <w:t xml:space="preserve">муниципального </w:t>
      </w:r>
      <w:r w:rsidRPr="00FE15DE">
        <w:rPr>
          <w:sz w:val="24"/>
        </w:rPr>
        <w:t>проекта</w:t>
      </w:r>
    </w:p>
    <w:p w:rsidR="009C1B4D" w:rsidRPr="00FE15DE" w:rsidRDefault="009C1B4D" w:rsidP="00FE15DE">
      <w:pPr>
        <w:spacing w:line="240" w:lineRule="auto"/>
        <w:rPr>
          <w:sz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119"/>
        <w:gridCol w:w="2126"/>
        <w:gridCol w:w="3402"/>
        <w:gridCol w:w="3864"/>
        <w:gridCol w:w="1522"/>
      </w:tblGrid>
      <w:tr w:rsidR="00667041" w:rsidRPr="00FE15DE" w:rsidTr="00814D04">
        <w:tc>
          <w:tcPr>
            <w:tcW w:w="709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Align w:val="center"/>
          </w:tcPr>
          <w:p w:rsidR="009C1B4D" w:rsidRPr="00FE15DE" w:rsidRDefault="009C1B4D" w:rsidP="00495EA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Роль в </w:t>
            </w:r>
            <w:r w:rsidR="00495EA0">
              <w:rPr>
                <w:sz w:val="24"/>
                <w:szCs w:val="24"/>
              </w:rPr>
              <w:t xml:space="preserve">муниципальном </w:t>
            </w:r>
            <w:r w:rsidRPr="00FE15DE">
              <w:rPr>
                <w:sz w:val="24"/>
                <w:szCs w:val="24"/>
              </w:rPr>
              <w:t>проекте</w:t>
            </w:r>
          </w:p>
        </w:tc>
        <w:tc>
          <w:tcPr>
            <w:tcW w:w="2126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402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Должность</w:t>
            </w:r>
          </w:p>
        </w:tc>
        <w:tc>
          <w:tcPr>
            <w:tcW w:w="3864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522" w:type="dxa"/>
            <w:vAlign w:val="center"/>
          </w:tcPr>
          <w:p w:rsidR="009C1B4D" w:rsidRPr="00FE15DE" w:rsidRDefault="009C1B4D" w:rsidP="00FE15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667041" w:rsidRPr="00FE15DE" w:rsidTr="00814D04">
        <w:tc>
          <w:tcPr>
            <w:tcW w:w="709" w:type="dxa"/>
          </w:tcPr>
          <w:p w:rsidR="009C1B4D" w:rsidRPr="00FE15DE" w:rsidRDefault="0070746A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1B4D"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C1B4D" w:rsidRPr="00FE15DE" w:rsidRDefault="009C1B4D" w:rsidP="0053221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Руководитель </w:t>
            </w:r>
          </w:p>
          <w:p w:rsidR="009C1B4D" w:rsidRPr="00FE15DE" w:rsidRDefault="00495EA0" w:rsidP="0053221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</w:t>
            </w:r>
            <w:r w:rsidR="009C1B4D"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9C1B4D" w:rsidRPr="00FE15DE" w:rsidRDefault="006A6855" w:rsidP="00532219">
            <w:pPr>
              <w:spacing w:line="240" w:lineRule="auto"/>
              <w:ind w:right="-140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Илгина </w:t>
            </w:r>
            <w:r w:rsidR="00532219">
              <w:rPr>
                <w:rFonts w:eastAsia="Arial Unicode MS"/>
                <w:sz w:val="24"/>
                <w:szCs w:val="24"/>
                <w:u w:color="000000"/>
              </w:rPr>
              <w:t>Любовь Александровна</w:t>
            </w:r>
          </w:p>
        </w:tc>
        <w:tc>
          <w:tcPr>
            <w:tcW w:w="3402" w:type="dxa"/>
          </w:tcPr>
          <w:p w:rsidR="009C1B4D" w:rsidRPr="00FE15DE" w:rsidRDefault="009C1B4D" w:rsidP="0053221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начальник </w:t>
            </w:r>
            <w:r w:rsidR="00495EA0">
              <w:rPr>
                <w:rFonts w:eastAsia="Arial Unicode MS"/>
                <w:sz w:val="24"/>
                <w:szCs w:val="24"/>
                <w:u w:color="000000"/>
              </w:rPr>
              <w:t xml:space="preserve">Управления образования, опеки и попечительства МО </w:t>
            </w:r>
            <w:r w:rsidR="00F273E7">
              <w:rPr>
                <w:rFonts w:eastAsia="Arial Unicode MS"/>
                <w:sz w:val="24"/>
                <w:szCs w:val="24"/>
                <w:u w:color="000000"/>
              </w:rPr>
              <w:t>«К</w:t>
            </w:r>
            <w:r w:rsidR="00495EA0">
              <w:rPr>
                <w:rFonts w:eastAsia="Arial Unicode MS"/>
                <w:sz w:val="24"/>
                <w:szCs w:val="24"/>
                <w:u w:color="000000"/>
              </w:rPr>
              <w:t>аргасокский район»</w:t>
            </w:r>
          </w:p>
        </w:tc>
        <w:tc>
          <w:tcPr>
            <w:tcW w:w="3864" w:type="dxa"/>
          </w:tcPr>
          <w:p w:rsidR="009C1B4D" w:rsidRPr="00FE15DE" w:rsidRDefault="00495EA0" w:rsidP="00532219">
            <w:pPr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Шамраев Александр Фёдорович, заместитель Главы Каргасокского района по социальным вопросам</w:t>
            </w:r>
          </w:p>
        </w:tc>
        <w:tc>
          <w:tcPr>
            <w:tcW w:w="1522" w:type="dxa"/>
          </w:tcPr>
          <w:p w:rsidR="009C1B4D" w:rsidRPr="00FE15DE" w:rsidRDefault="008801E8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10%</w:t>
            </w:r>
          </w:p>
        </w:tc>
      </w:tr>
      <w:tr w:rsidR="00667041" w:rsidRPr="00FE15DE" w:rsidTr="00814D04">
        <w:tc>
          <w:tcPr>
            <w:tcW w:w="709" w:type="dxa"/>
          </w:tcPr>
          <w:p w:rsidR="009C1B4D" w:rsidRPr="00FE15DE" w:rsidRDefault="0070746A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1B4D"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C1B4D" w:rsidRPr="00FE15DE" w:rsidRDefault="009C1B4D" w:rsidP="0053221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Администратор </w:t>
            </w:r>
            <w:r w:rsidR="00F273E7">
              <w:rPr>
                <w:sz w:val="24"/>
                <w:szCs w:val="24"/>
              </w:rPr>
              <w:t xml:space="preserve">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9C1B4D" w:rsidRPr="00FE15DE" w:rsidRDefault="00F273E7" w:rsidP="00496C73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Кирсанова Маргарита Александровна</w:t>
            </w:r>
          </w:p>
        </w:tc>
        <w:tc>
          <w:tcPr>
            <w:tcW w:w="3402" w:type="dxa"/>
          </w:tcPr>
          <w:p w:rsidR="009C1B4D" w:rsidRPr="00FE15DE" w:rsidRDefault="00F273E7" w:rsidP="0053221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Первый заместитель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9C1B4D" w:rsidRPr="00FE15DE" w:rsidRDefault="00F273E7" w:rsidP="0053221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Илгина Любовь Александровна,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9C1B4D" w:rsidRPr="00FE15DE" w:rsidRDefault="008801E8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</w:t>
            </w:r>
            <w:r w:rsidR="002B2A1F">
              <w:rPr>
                <w:sz w:val="24"/>
                <w:szCs w:val="24"/>
              </w:rPr>
              <w:t>5</w:t>
            </w:r>
            <w:r w:rsidRPr="00FE15DE">
              <w:rPr>
                <w:sz w:val="24"/>
                <w:szCs w:val="24"/>
              </w:rPr>
              <w:t>%</w:t>
            </w:r>
          </w:p>
        </w:tc>
      </w:tr>
      <w:tr w:rsidR="00667041" w:rsidRPr="00FE15DE" w:rsidTr="00B4200E">
        <w:tc>
          <w:tcPr>
            <w:tcW w:w="14742" w:type="dxa"/>
            <w:gridSpan w:val="6"/>
          </w:tcPr>
          <w:p w:rsidR="009C1B4D" w:rsidRPr="00FE15DE" w:rsidRDefault="009C1B4D" w:rsidP="005B6464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814D04" w:rsidP="00B0475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4924"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A4924" w:rsidRPr="00FE15DE" w:rsidRDefault="004A4924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4A4924" w:rsidRPr="00FE15DE" w:rsidRDefault="0070746A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Коньшина Оксана Владимировна</w:t>
            </w:r>
          </w:p>
        </w:tc>
        <w:tc>
          <w:tcPr>
            <w:tcW w:w="3402" w:type="dxa"/>
          </w:tcPr>
          <w:p w:rsidR="004A4924" w:rsidRPr="00FE15DE" w:rsidRDefault="00283D45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З</w:t>
            </w:r>
            <w:r w:rsidR="004A4924">
              <w:rPr>
                <w:rFonts w:eastAsia="Arial Unicode MS"/>
                <w:sz w:val="24"/>
                <w:szCs w:val="24"/>
                <w:u w:color="000000"/>
              </w:rPr>
              <w:t xml:space="preserve">аместитель </w:t>
            </w:r>
            <w:r w:rsidR="004A4924"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 w:rsidR="004A4924"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="004A4924"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4A4924"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по финансово-экономическим вопросам</w:t>
            </w:r>
          </w:p>
        </w:tc>
        <w:tc>
          <w:tcPr>
            <w:tcW w:w="3864" w:type="dxa"/>
          </w:tcPr>
          <w:p w:rsidR="004A4924" w:rsidRPr="008E5C78" w:rsidRDefault="004A4924" w:rsidP="00B04752">
            <w:pPr>
              <w:spacing w:line="240" w:lineRule="auto"/>
              <w:rPr>
                <w:b/>
                <w:sz w:val="24"/>
                <w:szCs w:val="24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E15DE">
              <w:rPr>
                <w:sz w:val="24"/>
                <w:szCs w:val="24"/>
              </w:rPr>
              <w:t>0%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814D04" w:rsidP="00B0475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A4924"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A4924" w:rsidRPr="00FE15DE" w:rsidRDefault="004A4924" w:rsidP="00B04752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4A4924" w:rsidRPr="00FE15DE" w:rsidRDefault="004A4924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Татьяна Олеговна</w:t>
            </w:r>
          </w:p>
        </w:tc>
        <w:tc>
          <w:tcPr>
            <w:tcW w:w="3402" w:type="dxa"/>
          </w:tcPr>
          <w:p w:rsidR="004A4924" w:rsidRPr="00FE15DE" w:rsidRDefault="004A4924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FE15DE" w:rsidRDefault="004A4924" w:rsidP="00B0475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Сорокина Наталья Витальевна, начальник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E15DE">
              <w:rPr>
                <w:sz w:val="24"/>
                <w:szCs w:val="24"/>
              </w:rPr>
              <w:t>0%</w:t>
            </w:r>
          </w:p>
        </w:tc>
      </w:tr>
      <w:tr w:rsidR="004A4924" w:rsidRPr="00FE15DE" w:rsidTr="00B4200E">
        <w:tc>
          <w:tcPr>
            <w:tcW w:w="14742" w:type="dxa"/>
            <w:gridSpan w:val="6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Внедрение системы аттестации руководителей образовательных организаций </w:t>
            </w:r>
            <w:r>
              <w:rPr>
                <w:sz w:val="24"/>
                <w:szCs w:val="24"/>
              </w:rPr>
              <w:t xml:space="preserve">Каргасокского района </w:t>
            </w:r>
            <w:r w:rsidRPr="00FE15DE">
              <w:rPr>
                <w:i/>
                <w:sz w:val="24"/>
                <w:szCs w:val="24"/>
              </w:rPr>
              <w:t>Томской области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814D04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A4924"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A4924" w:rsidRPr="00FE15DE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Ответст</w:t>
            </w:r>
            <w:r w:rsidR="006543C1">
              <w:rPr>
                <w:sz w:val="24"/>
                <w:szCs w:val="24"/>
              </w:rPr>
              <w:t>венный за достижение результата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4A4924" w:rsidRPr="00FE15DE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Татьяна Олеговна</w:t>
            </w:r>
          </w:p>
        </w:tc>
        <w:tc>
          <w:tcPr>
            <w:tcW w:w="3402" w:type="dxa"/>
          </w:tcPr>
          <w:p w:rsidR="004A4924" w:rsidRPr="00FE15DE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FE15DE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E15DE">
              <w:rPr>
                <w:sz w:val="24"/>
                <w:szCs w:val="24"/>
              </w:rPr>
              <w:t>0%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814D04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:rsidR="004A4924" w:rsidRPr="00FE15DE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126" w:type="dxa"/>
          </w:tcPr>
          <w:p w:rsidR="004A4924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Тимохин Виталий Валерьевич</w:t>
            </w:r>
          </w:p>
        </w:tc>
        <w:tc>
          <w:tcPr>
            <w:tcW w:w="3402" w:type="dxa"/>
          </w:tcPr>
          <w:p w:rsidR="004A4924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муниципально-государственного Совета по развитию образования, начальник отдела правовой и кадровой работы Администрации Каргасокского района</w:t>
            </w:r>
          </w:p>
        </w:tc>
        <w:tc>
          <w:tcPr>
            <w:tcW w:w="3864" w:type="dxa"/>
          </w:tcPr>
          <w:p w:rsidR="004A4924" w:rsidRPr="008E5C78" w:rsidRDefault="00283D45" w:rsidP="00283D4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Ащеулов Андрей Петрович, Глава администрации Каргасокского района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Default="00283D45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A4924" w:rsidRDefault="004A4924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126" w:type="dxa"/>
          </w:tcPr>
          <w:p w:rsidR="004A4924" w:rsidRDefault="00283D45" w:rsidP="00387ABC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Илгина Любовь Александровна </w:t>
            </w:r>
          </w:p>
        </w:tc>
        <w:tc>
          <w:tcPr>
            <w:tcW w:w="3402" w:type="dxa"/>
          </w:tcPr>
          <w:p w:rsidR="004A4924" w:rsidRDefault="00283D45" w:rsidP="00283D4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Н</w:t>
            </w:r>
            <w:r w:rsidR="004A4924" w:rsidRPr="00FE15DE">
              <w:rPr>
                <w:rFonts w:eastAsia="Arial Unicode MS"/>
                <w:sz w:val="24"/>
                <w:szCs w:val="24"/>
                <w:u w:color="000000"/>
              </w:rPr>
              <w:t xml:space="preserve">ачальник </w:t>
            </w:r>
            <w:r w:rsidR="004A4924"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283D45" w:rsidRDefault="00283D45" w:rsidP="00387ABC">
            <w:pPr>
              <w:spacing w:line="240" w:lineRule="auto"/>
              <w:rPr>
                <w:sz w:val="24"/>
                <w:szCs w:val="24"/>
              </w:rPr>
            </w:pPr>
            <w:r w:rsidRPr="00283D45">
              <w:rPr>
                <w:bCs/>
                <w:sz w:val="24"/>
                <w:szCs w:val="24"/>
                <w:shd w:val="clear" w:color="auto" w:fill="FFFFFF"/>
              </w:rPr>
              <w:t>Шамраев Александр Фёдорович, заместитель Главы Каргасокского района по социальным вопросам</w:t>
            </w:r>
          </w:p>
        </w:tc>
        <w:tc>
          <w:tcPr>
            <w:tcW w:w="1522" w:type="dxa"/>
          </w:tcPr>
          <w:p w:rsidR="004A4924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4A4924" w:rsidRPr="00FE15DE" w:rsidTr="00B4200E">
        <w:tc>
          <w:tcPr>
            <w:tcW w:w="14742" w:type="dxa"/>
            <w:gridSpan w:val="6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</w:rPr>
              <w:t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283D45" w:rsidP="00FE15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A4924" w:rsidRPr="00FE15DE" w:rsidRDefault="004A4924" w:rsidP="00585A21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Ответственный</w:t>
            </w:r>
            <w:r w:rsidR="00303B2B">
              <w:rPr>
                <w:sz w:val="24"/>
                <w:szCs w:val="24"/>
              </w:rPr>
              <w:t xml:space="preserve"> за достижение результата</w:t>
            </w:r>
            <w:r w:rsidR="00585A21">
              <w:rPr>
                <w:sz w:val="24"/>
                <w:szCs w:val="24"/>
              </w:rPr>
              <w:t xml:space="preserve"> 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Татьяна Олеговна</w:t>
            </w:r>
          </w:p>
        </w:tc>
        <w:tc>
          <w:tcPr>
            <w:tcW w:w="3402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FE15DE" w:rsidRDefault="00283D45" w:rsidP="00283D4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Сорокина Наталья Витальевна, начальник отдела развития образования 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4924" w:rsidRPr="00FE15DE">
              <w:rPr>
                <w:sz w:val="24"/>
                <w:szCs w:val="24"/>
              </w:rPr>
              <w:t>0%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4A4924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Участник</w:t>
            </w:r>
            <w:r w:rsidR="00303B2B">
              <w:rPr>
                <w:sz w:val="24"/>
                <w:szCs w:val="24"/>
              </w:rPr>
              <w:t xml:space="preserve"> муниципального</w:t>
            </w:r>
            <w:r w:rsidRPr="00FE15D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126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Наталья Витальевна</w:t>
            </w:r>
          </w:p>
        </w:tc>
        <w:tc>
          <w:tcPr>
            <w:tcW w:w="3402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Кирсанова Маргарита Александровна, первый заместитель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25%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Default="004A4924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Участник</w:t>
            </w:r>
            <w:r w:rsidR="00303B2B">
              <w:rPr>
                <w:sz w:val="24"/>
                <w:szCs w:val="24"/>
              </w:rPr>
              <w:t xml:space="preserve"> муниципального</w:t>
            </w:r>
            <w:r w:rsidRPr="00FE15D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126" w:type="dxa"/>
          </w:tcPr>
          <w:p w:rsidR="004A4924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Мария Анатольевна</w:t>
            </w:r>
          </w:p>
        </w:tc>
        <w:tc>
          <w:tcPr>
            <w:tcW w:w="3402" w:type="dxa"/>
          </w:tcPr>
          <w:p w:rsidR="004A4924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воспитательной работы и дополнительного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Default="004A4924" w:rsidP="005811C2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Кирсанова Маргарита Александровна, первый заместитель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Default="00FE2917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A4924">
              <w:rPr>
                <w:sz w:val="24"/>
                <w:szCs w:val="24"/>
              </w:rPr>
              <w:t>%</w:t>
            </w:r>
          </w:p>
        </w:tc>
      </w:tr>
      <w:tr w:rsidR="00FE2917" w:rsidRPr="00FE15DE" w:rsidTr="00814D04">
        <w:tc>
          <w:tcPr>
            <w:tcW w:w="709" w:type="dxa"/>
          </w:tcPr>
          <w:p w:rsidR="00FE2917" w:rsidRDefault="00FE2917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FE2917" w:rsidRPr="00FE15DE" w:rsidRDefault="00FE2917" w:rsidP="005811C2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Участник</w:t>
            </w:r>
            <w:r w:rsidR="00303B2B">
              <w:rPr>
                <w:sz w:val="24"/>
                <w:szCs w:val="24"/>
              </w:rPr>
              <w:t xml:space="preserve"> муниципального</w:t>
            </w:r>
            <w:r w:rsidRPr="00FE15DE">
              <w:rPr>
                <w:sz w:val="24"/>
                <w:szCs w:val="24"/>
              </w:rPr>
              <w:t xml:space="preserve"> </w:t>
            </w:r>
            <w:r w:rsidRPr="00FE15DE">
              <w:rPr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126" w:type="dxa"/>
          </w:tcPr>
          <w:p w:rsidR="00FE2917" w:rsidRDefault="00FE2917" w:rsidP="00FE291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Гордуновский </w:t>
            </w:r>
            <w:r>
              <w:rPr>
                <w:sz w:val="24"/>
                <w:szCs w:val="24"/>
              </w:rPr>
              <w:lastRenderedPageBreak/>
              <w:t>Дмитрий Александрович</w:t>
            </w:r>
          </w:p>
        </w:tc>
        <w:tc>
          <w:tcPr>
            <w:tcW w:w="3402" w:type="dxa"/>
          </w:tcPr>
          <w:p w:rsidR="00FE2917" w:rsidRDefault="00FE2917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Начальник ресурсно-</w:t>
            </w:r>
            <w:r>
              <w:rPr>
                <w:sz w:val="24"/>
                <w:szCs w:val="24"/>
              </w:rPr>
              <w:lastRenderedPageBreak/>
              <w:t xml:space="preserve">информационного отдела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FE2917" w:rsidRDefault="00FE2917" w:rsidP="005811C2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Кирсанова Маргарита </w:t>
            </w: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Александровна, первый заместитель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FE2917" w:rsidRDefault="00FE2917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15%</w:t>
            </w:r>
          </w:p>
        </w:tc>
      </w:tr>
      <w:tr w:rsidR="004A4924" w:rsidRPr="00FE15DE" w:rsidTr="00B4200E">
        <w:tc>
          <w:tcPr>
            <w:tcW w:w="14742" w:type="dxa"/>
            <w:gridSpan w:val="6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lastRenderedPageBreak/>
              <w:t>Повышение уровня профессионального мастерства педагогических работников в форматах непрерывного образования</w:t>
            </w:r>
          </w:p>
        </w:tc>
      </w:tr>
      <w:tr w:rsidR="004A4924" w:rsidRPr="00FE15DE" w:rsidTr="00814D04">
        <w:tc>
          <w:tcPr>
            <w:tcW w:w="709" w:type="dxa"/>
          </w:tcPr>
          <w:p w:rsidR="004A4924" w:rsidRPr="00FE15DE" w:rsidRDefault="004A4924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3</w:t>
            </w:r>
            <w:r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Ответственный</w:t>
            </w:r>
            <w:r w:rsidR="00303B2B">
              <w:rPr>
                <w:sz w:val="24"/>
                <w:szCs w:val="24"/>
              </w:rPr>
              <w:t xml:space="preserve"> за достижение результата</w:t>
            </w:r>
            <w:r>
              <w:rPr>
                <w:sz w:val="24"/>
                <w:szCs w:val="24"/>
              </w:rPr>
              <w:t xml:space="preserve"> муниципального проекта</w:t>
            </w:r>
          </w:p>
        </w:tc>
        <w:tc>
          <w:tcPr>
            <w:tcW w:w="2126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Татьяна Олеговна</w:t>
            </w:r>
          </w:p>
        </w:tc>
        <w:tc>
          <w:tcPr>
            <w:tcW w:w="3402" w:type="dxa"/>
          </w:tcPr>
          <w:p w:rsidR="004A4924" w:rsidRPr="00FE15DE" w:rsidRDefault="004A4924" w:rsidP="005811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4A4924" w:rsidRPr="00FE15DE" w:rsidRDefault="005640CE" w:rsidP="005640CE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Сорокина Наталья Витальевна, </w:t>
            </w:r>
            <w:r w:rsidR="004A4924"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отдела развития образования </w:t>
            </w:r>
            <w:r w:rsidR="004A4924" w:rsidRPr="00FE15DE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4A4924"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4A4924" w:rsidRPr="00FE15DE" w:rsidRDefault="004A4924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30%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5640CE" w:rsidRPr="00FE15D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Участник</w:t>
            </w:r>
            <w:r w:rsidR="00303B2B">
              <w:rPr>
                <w:sz w:val="24"/>
                <w:szCs w:val="24"/>
              </w:rPr>
              <w:t xml:space="preserve"> муниципального</w:t>
            </w:r>
            <w:r w:rsidRPr="00FE15D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126" w:type="dxa"/>
          </w:tcPr>
          <w:p w:rsidR="005640C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Кондратьева Елена Михайловна</w:t>
            </w:r>
          </w:p>
        </w:tc>
        <w:tc>
          <w:tcPr>
            <w:tcW w:w="3402" w:type="dxa"/>
          </w:tcPr>
          <w:p w:rsidR="005640C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 «Каргасокская СОШ-интернат №1»</w:t>
            </w:r>
          </w:p>
        </w:tc>
        <w:tc>
          <w:tcPr>
            <w:tcW w:w="3864" w:type="dxa"/>
          </w:tcPr>
          <w:p w:rsidR="005640CE" w:rsidRDefault="005640CE" w:rsidP="00122F97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5640C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640CE" w:rsidRPr="00FE15D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Участник</w:t>
            </w:r>
            <w:r w:rsidR="00303B2B">
              <w:rPr>
                <w:sz w:val="24"/>
                <w:szCs w:val="24"/>
              </w:rPr>
              <w:t xml:space="preserve"> муниципального</w:t>
            </w:r>
            <w:r w:rsidRPr="00FE15D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126" w:type="dxa"/>
          </w:tcPr>
          <w:p w:rsidR="005640C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Перемитин Сергей Викторович</w:t>
            </w:r>
          </w:p>
        </w:tc>
        <w:tc>
          <w:tcPr>
            <w:tcW w:w="3402" w:type="dxa"/>
          </w:tcPr>
          <w:p w:rsidR="005640CE" w:rsidRDefault="005640CE" w:rsidP="00122F9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 «Каргасокская СОШ №2»</w:t>
            </w:r>
          </w:p>
        </w:tc>
        <w:tc>
          <w:tcPr>
            <w:tcW w:w="3864" w:type="dxa"/>
          </w:tcPr>
          <w:p w:rsidR="005640CE" w:rsidRDefault="005640CE" w:rsidP="00122F97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5640C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</w:tr>
      <w:tr w:rsidR="005640CE" w:rsidRPr="00FE15DE" w:rsidTr="00B4200E">
        <w:tc>
          <w:tcPr>
            <w:tcW w:w="14742" w:type="dxa"/>
            <w:gridSpan w:val="6"/>
          </w:tcPr>
          <w:p w:rsidR="005640CE" w:rsidRPr="00FE15DE" w:rsidRDefault="005640CE" w:rsidP="005B6464">
            <w:pPr>
              <w:tabs>
                <w:tab w:val="left" w:pos="183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</w:rPr>
              <w:t xml:space="preserve">Введение </w:t>
            </w:r>
            <w:r w:rsidRPr="00FE15DE">
              <w:rPr>
                <w:i/>
                <w:sz w:val="24"/>
              </w:rPr>
              <w:t>национальной системы учительского роста</w:t>
            </w:r>
            <w:r w:rsidRPr="00FE15DE">
              <w:rPr>
                <w:sz w:val="24"/>
              </w:rPr>
              <w:t>, в том числе внедрение  принятых изменений в номенклатуре должностей педагогических работников, должностей руководителей образовательных организаций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Pr="00FE15D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Ответст</w:t>
            </w:r>
            <w:r w:rsidR="00303B2B">
              <w:rPr>
                <w:sz w:val="24"/>
                <w:szCs w:val="24"/>
              </w:rPr>
              <w:t>венный за достижение результата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Татьяна Олеговна</w:t>
            </w:r>
          </w:p>
        </w:tc>
        <w:tc>
          <w:tcPr>
            <w:tcW w:w="3402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образования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5640CE" w:rsidRPr="00FE15DE" w:rsidRDefault="00252AB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Сорокина Наталья Витальевна, </w:t>
            </w:r>
            <w:r w:rsidRPr="00FE15DE">
              <w:rPr>
                <w:rFonts w:eastAsia="Arial Unicode MS"/>
                <w:sz w:val="24"/>
                <w:szCs w:val="24"/>
                <w:u w:color="000000"/>
              </w:rPr>
              <w:t>начальник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отдела развития образования 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5640CE" w:rsidRPr="00FE15D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30%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Pr="00FE15D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7</w:t>
            </w:r>
            <w:r w:rsidRPr="00FE15DE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Нестерова Светлана Александровна</w:t>
            </w:r>
          </w:p>
        </w:tc>
        <w:tc>
          <w:tcPr>
            <w:tcW w:w="3402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Каргасокской организации </w:t>
            </w:r>
            <w:r w:rsidRPr="00FE15DE">
              <w:rPr>
                <w:sz w:val="24"/>
                <w:szCs w:val="24"/>
              </w:rPr>
              <w:t xml:space="preserve">Томской территориальной организации </w:t>
            </w:r>
            <w:r w:rsidRPr="00FE15DE">
              <w:rPr>
                <w:sz w:val="24"/>
                <w:szCs w:val="24"/>
              </w:rPr>
              <w:lastRenderedPageBreak/>
              <w:t>Профсоюза работников народного образования и науки Российской Федерации</w:t>
            </w:r>
          </w:p>
        </w:tc>
        <w:tc>
          <w:tcPr>
            <w:tcW w:w="3864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8E5C78">
              <w:rPr>
                <w:sz w:val="24"/>
                <w:szCs w:val="24"/>
              </w:rPr>
              <w:lastRenderedPageBreak/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Управления образования, опеки и </w:t>
            </w:r>
            <w:r>
              <w:rPr>
                <w:rFonts w:eastAsia="Arial Unicode MS"/>
                <w:sz w:val="24"/>
                <w:szCs w:val="24"/>
                <w:u w:color="000000"/>
              </w:rPr>
              <w:lastRenderedPageBreak/>
              <w:t>попечительства МО «Каргасокский район»</w:t>
            </w:r>
          </w:p>
        </w:tc>
        <w:tc>
          <w:tcPr>
            <w:tcW w:w="1522" w:type="dxa"/>
          </w:tcPr>
          <w:p w:rsidR="005640CE" w:rsidRPr="00FE15D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FE15DE">
              <w:rPr>
                <w:sz w:val="24"/>
                <w:szCs w:val="24"/>
              </w:rPr>
              <w:t>0%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Pr="00FE15D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252ABE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FE15DE">
              <w:rPr>
                <w:sz w:val="24"/>
                <w:szCs w:val="24"/>
              </w:rPr>
              <w:t>проекта</w:t>
            </w:r>
          </w:p>
        </w:tc>
        <w:tc>
          <w:tcPr>
            <w:tcW w:w="2126" w:type="dxa"/>
          </w:tcPr>
          <w:p w:rsidR="005640C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Сычёва Лариса Валериевна</w:t>
            </w:r>
          </w:p>
        </w:tc>
        <w:tc>
          <w:tcPr>
            <w:tcW w:w="3402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юрисконсульт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3864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5640CE" w:rsidRPr="00FE15D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5640CE" w:rsidRPr="00FE15DE" w:rsidTr="00814D04">
        <w:tc>
          <w:tcPr>
            <w:tcW w:w="709" w:type="dxa"/>
          </w:tcPr>
          <w:p w:rsidR="005640CE" w:rsidRDefault="005640CE" w:rsidP="00252A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ABE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5640CE" w:rsidRPr="00FE15D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126" w:type="dxa"/>
          </w:tcPr>
          <w:p w:rsidR="005640C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Маслов Виктор Николаевич</w:t>
            </w:r>
          </w:p>
        </w:tc>
        <w:tc>
          <w:tcPr>
            <w:tcW w:w="3402" w:type="dxa"/>
          </w:tcPr>
          <w:p w:rsidR="005640CE" w:rsidRDefault="005640CE" w:rsidP="009E233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ДО  «Каргасокский ДДТ», председатель Совета руководителей</w:t>
            </w:r>
          </w:p>
        </w:tc>
        <w:tc>
          <w:tcPr>
            <w:tcW w:w="3864" w:type="dxa"/>
          </w:tcPr>
          <w:p w:rsidR="005640CE" w:rsidRPr="008E5C78" w:rsidRDefault="00252ABE" w:rsidP="009E2339">
            <w:pPr>
              <w:spacing w:line="240" w:lineRule="auto"/>
              <w:rPr>
                <w:sz w:val="24"/>
                <w:szCs w:val="24"/>
              </w:rPr>
            </w:pPr>
            <w:r w:rsidRPr="008E5C78">
              <w:rPr>
                <w:sz w:val="24"/>
                <w:szCs w:val="24"/>
              </w:rPr>
              <w:t>Илгина Любовь Александровна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E5C78">
              <w:rPr>
                <w:sz w:val="24"/>
                <w:szCs w:val="24"/>
              </w:rPr>
              <w:t xml:space="preserve">начальник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Управления образования, опеки и попечительства МО «Каргасокский район»</w:t>
            </w:r>
          </w:p>
        </w:tc>
        <w:tc>
          <w:tcPr>
            <w:tcW w:w="1522" w:type="dxa"/>
          </w:tcPr>
          <w:p w:rsidR="005640CE" w:rsidRDefault="005640CE" w:rsidP="005B646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</w:tr>
    </w:tbl>
    <w:p w:rsidR="009C1B4D" w:rsidRPr="00FE15DE" w:rsidRDefault="009C1B4D" w:rsidP="00FE15DE">
      <w:pPr>
        <w:spacing w:line="240" w:lineRule="auto"/>
        <w:jc w:val="center"/>
        <w:rPr>
          <w:sz w:val="24"/>
        </w:rPr>
      </w:pPr>
    </w:p>
    <w:p w:rsidR="00966C15" w:rsidRPr="00FE15DE" w:rsidRDefault="00966C15" w:rsidP="00FE15DE">
      <w:pPr>
        <w:spacing w:line="240" w:lineRule="auto"/>
        <w:ind w:left="10620" w:firstLine="12"/>
        <w:jc w:val="center"/>
        <w:rPr>
          <w:sz w:val="24"/>
        </w:rPr>
      </w:pPr>
    </w:p>
    <w:p w:rsidR="00C96D3B" w:rsidRPr="00FE15DE" w:rsidRDefault="00C96D3B" w:rsidP="00FE15DE">
      <w:pPr>
        <w:spacing w:line="240" w:lineRule="auto"/>
        <w:jc w:val="left"/>
        <w:rPr>
          <w:sz w:val="24"/>
        </w:rPr>
      </w:pPr>
      <w:r w:rsidRPr="00FE15DE">
        <w:rPr>
          <w:sz w:val="24"/>
        </w:rPr>
        <w:br w:type="page"/>
      </w:r>
    </w:p>
    <w:p w:rsidR="00D84E19" w:rsidRPr="00FE15DE" w:rsidRDefault="009E2339" w:rsidP="00FE15DE">
      <w:pPr>
        <w:spacing w:line="240" w:lineRule="auto"/>
        <w:ind w:left="10620" w:firstLine="12"/>
        <w:jc w:val="center"/>
        <w:rPr>
          <w:sz w:val="24"/>
        </w:rPr>
      </w:pPr>
      <w:r>
        <w:rPr>
          <w:sz w:val="24"/>
        </w:rPr>
        <w:lastRenderedPageBreak/>
        <w:t>ПРИЛОЖЕНИЕ 1</w:t>
      </w:r>
    </w:p>
    <w:p w:rsidR="00D84E19" w:rsidRPr="00107A75" w:rsidRDefault="00D84E19" w:rsidP="00FE15DE">
      <w:pPr>
        <w:spacing w:line="240" w:lineRule="auto"/>
        <w:ind w:left="10620" w:firstLine="12"/>
        <w:jc w:val="center"/>
        <w:rPr>
          <w:b/>
          <w:sz w:val="24"/>
        </w:rPr>
      </w:pPr>
      <w:r w:rsidRPr="00FE15DE">
        <w:rPr>
          <w:sz w:val="24"/>
        </w:rPr>
        <w:t xml:space="preserve">к паспорту </w:t>
      </w:r>
      <w:r w:rsidR="00D776D5">
        <w:rPr>
          <w:sz w:val="24"/>
        </w:rPr>
        <w:t xml:space="preserve">муниципального </w:t>
      </w:r>
      <w:r w:rsidRPr="00FE15DE">
        <w:rPr>
          <w:sz w:val="24"/>
        </w:rPr>
        <w:t xml:space="preserve">проекта </w:t>
      </w:r>
      <w:r w:rsidRPr="00107A75">
        <w:rPr>
          <w:sz w:val="24"/>
        </w:rPr>
        <w:t>«Учитель будущего»</w:t>
      </w:r>
    </w:p>
    <w:p w:rsidR="00C96D3B" w:rsidRPr="00107A75" w:rsidRDefault="00C96D3B" w:rsidP="00FE15DE">
      <w:pPr>
        <w:spacing w:line="240" w:lineRule="auto"/>
        <w:jc w:val="center"/>
        <w:rPr>
          <w:b/>
          <w:sz w:val="24"/>
        </w:rPr>
      </w:pPr>
      <w:r w:rsidRPr="00107A75">
        <w:rPr>
          <w:b/>
          <w:sz w:val="24"/>
        </w:rPr>
        <w:t>ПЛАН МЕРОПРИЯТИЙ</w:t>
      </w:r>
    </w:p>
    <w:p w:rsidR="00C96D3B" w:rsidRPr="00107A75" w:rsidRDefault="006B293F" w:rsidP="00FE15DE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по реализации</w:t>
      </w:r>
      <w:r w:rsidR="00D776D5">
        <w:rPr>
          <w:b/>
          <w:sz w:val="24"/>
        </w:rPr>
        <w:t xml:space="preserve"> муниципального </w:t>
      </w:r>
      <w:r w:rsidR="00C96D3B" w:rsidRPr="00107A75">
        <w:rPr>
          <w:b/>
          <w:sz w:val="24"/>
        </w:rPr>
        <w:t xml:space="preserve">проекта </w:t>
      </w:r>
    </w:p>
    <w:p w:rsidR="00C96D3B" w:rsidRPr="00FE15DE" w:rsidRDefault="00C96D3B" w:rsidP="00FE15DE">
      <w:pPr>
        <w:spacing w:line="240" w:lineRule="auto"/>
        <w:jc w:val="center"/>
        <w:rPr>
          <w:sz w:val="24"/>
        </w:rPr>
      </w:pPr>
    </w:p>
    <w:tbl>
      <w:tblPr>
        <w:tblW w:w="1512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7"/>
        <w:gridCol w:w="3118"/>
        <w:gridCol w:w="1560"/>
        <w:gridCol w:w="1559"/>
        <w:gridCol w:w="2126"/>
        <w:gridCol w:w="4395"/>
        <w:gridCol w:w="1301"/>
      </w:tblGrid>
      <w:tr w:rsidR="00C96D3B" w:rsidRPr="00FE15DE" w:rsidTr="006B293F">
        <w:trPr>
          <w:trHeight w:val="491"/>
        </w:trPr>
        <w:tc>
          <w:tcPr>
            <w:tcW w:w="1067" w:type="dxa"/>
            <w:vMerge w:val="restart"/>
            <w:vAlign w:val="center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Наименование результата, мероприятия, контрольной точки</w:t>
            </w:r>
          </w:p>
        </w:tc>
        <w:tc>
          <w:tcPr>
            <w:tcW w:w="3119" w:type="dxa"/>
            <w:gridSpan w:val="2"/>
            <w:vAlign w:val="center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Ответственный исполнитель</w:t>
            </w:r>
          </w:p>
        </w:tc>
        <w:tc>
          <w:tcPr>
            <w:tcW w:w="4395" w:type="dxa"/>
            <w:vMerge w:val="restart"/>
            <w:vAlign w:val="center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Вид документа и характеристика результата</w:t>
            </w:r>
          </w:p>
        </w:tc>
        <w:tc>
          <w:tcPr>
            <w:tcW w:w="1301" w:type="dxa"/>
            <w:vMerge w:val="restart"/>
            <w:vAlign w:val="center"/>
          </w:tcPr>
          <w:p w:rsidR="00C96D3B" w:rsidRPr="00FE15DE" w:rsidRDefault="00C96D3B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Уровень контроля</w:t>
            </w:r>
          </w:p>
        </w:tc>
      </w:tr>
      <w:tr w:rsidR="00C96D3B" w:rsidRPr="00FE15DE" w:rsidTr="006B293F">
        <w:tc>
          <w:tcPr>
            <w:tcW w:w="1067" w:type="dxa"/>
            <w:vMerge/>
          </w:tcPr>
          <w:p w:rsidR="00C96D3B" w:rsidRPr="00FE15DE" w:rsidRDefault="00C96D3B" w:rsidP="00FE15D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3118" w:type="dxa"/>
            <w:vMerge/>
          </w:tcPr>
          <w:p w:rsidR="00C96D3B" w:rsidRPr="00FE15DE" w:rsidRDefault="00C96D3B" w:rsidP="00FE15D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Начало</w:t>
            </w:r>
          </w:p>
        </w:tc>
        <w:tc>
          <w:tcPr>
            <w:tcW w:w="1559" w:type="dxa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b/>
                <w:sz w:val="24"/>
              </w:rPr>
            </w:pPr>
            <w:r w:rsidRPr="00FE15DE">
              <w:rPr>
                <w:sz w:val="24"/>
              </w:rPr>
              <w:t>Окончание</w:t>
            </w:r>
          </w:p>
        </w:tc>
        <w:tc>
          <w:tcPr>
            <w:tcW w:w="2126" w:type="dxa"/>
            <w:vMerge/>
          </w:tcPr>
          <w:p w:rsidR="00C96D3B" w:rsidRPr="00FE15DE" w:rsidRDefault="00C96D3B" w:rsidP="00FE15D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4395" w:type="dxa"/>
            <w:vMerge/>
          </w:tcPr>
          <w:p w:rsidR="00C96D3B" w:rsidRPr="00FE15DE" w:rsidRDefault="00C96D3B" w:rsidP="00FE15D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301" w:type="dxa"/>
            <w:vMerge/>
          </w:tcPr>
          <w:p w:rsidR="00C96D3B" w:rsidRPr="00FE15DE" w:rsidRDefault="00C96D3B" w:rsidP="005B6464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C96D3B" w:rsidRPr="00FE15DE" w:rsidTr="006B293F">
        <w:tc>
          <w:tcPr>
            <w:tcW w:w="1067" w:type="dxa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</w:t>
            </w:r>
          </w:p>
        </w:tc>
        <w:tc>
          <w:tcPr>
            <w:tcW w:w="3118" w:type="dxa"/>
          </w:tcPr>
          <w:p w:rsidR="00C96D3B" w:rsidRPr="00FE15DE" w:rsidRDefault="00C96D3B" w:rsidP="00D776D5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В</w:t>
            </w:r>
            <w:r w:rsidR="00D776D5">
              <w:rPr>
                <w:sz w:val="24"/>
              </w:rPr>
              <w:t xml:space="preserve"> Каргасокском районе </w:t>
            </w:r>
            <w:r w:rsidRPr="00FE15DE">
              <w:rPr>
                <w:sz w:val="24"/>
              </w:rPr>
              <w:t>Томской области внедрена система аттестации руководителей общеобразовательных организаций</w:t>
            </w:r>
          </w:p>
        </w:tc>
        <w:tc>
          <w:tcPr>
            <w:tcW w:w="1560" w:type="dxa"/>
          </w:tcPr>
          <w:p w:rsidR="00C96D3B" w:rsidRPr="00FE15DE" w:rsidRDefault="00C96D3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01.01.2019 </w:t>
            </w:r>
          </w:p>
        </w:tc>
        <w:tc>
          <w:tcPr>
            <w:tcW w:w="1559" w:type="dxa"/>
          </w:tcPr>
          <w:p w:rsidR="00C96D3B" w:rsidRPr="00FE15DE" w:rsidRDefault="00A81CA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</w:t>
            </w:r>
            <w:r w:rsidR="00C96D3B" w:rsidRPr="00FE15DE">
              <w:rPr>
                <w:sz w:val="24"/>
              </w:rPr>
              <w:t>1.06.2024</w:t>
            </w:r>
          </w:p>
        </w:tc>
        <w:tc>
          <w:tcPr>
            <w:tcW w:w="2126" w:type="dxa"/>
          </w:tcPr>
          <w:p w:rsidR="00C96D3B" w:rsidRPr="00FE15DE" w:rsidRDefault="00D776D5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4395" w:type="dxa"/>
          </w:tcPr>
          <w:p w:rsidR="00C96D3B" w:rsidRPr="00FE15DE" w:rsidRDefault="00C96D3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информационно-аналитический отчет о внедрении системы аттестации руководителей образовательных организаций. Внедрение системы аттестации руководителей образовательных организаций позволит подтвердить соответствие уровня квалификации руководителей общеобразовательных организаций, организаций дополнительного образования детей требованиям, предъявляемым к занимаемой должности, сформировать эффективную систему отбора кандидатов на должность руководителей общеобразовательных организаций, организаций дополнительного образования детей, а также систему кадрового резерва руководителей общеобразовательных организаций</w:t>
            </w:r>
          </w:p>
        </w:tc>
        <w:tc>
          <w:tcPr>
            <w:tcW w:w="1301" w:type="dxa"/>
          </w:tcPr>
          <w:p w:rsidR="00C96D3B" w:rsidRPr="00FE15DE" w:rsidRDefault="0044583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="00D776D5">
              <w:rPr>
                <w:sz w:val="24"/>
              </w:rPr>
              <w:t>М</w:t>
            </w:r>
            <w:r w:rsidR="00C96D3B" w:rsidRPr="00FE15DE">
              <w:rPr>
                <w:sz w:val="24"/>
              </w:rPr>
              <w:t>П</w:t>
            </w:r>
          </w:p>
        </w:tc>
      </w:tr>
      <w:tr w:rsidR="00C96D3B" w:rsidRPr="00FE15DE" w:rsidTr="006B293F">
        <w:trPr>
          <w:trHeight w:val="1116"/>
        </w:trPr>
        <w:tc>
          <w:tcPr>
            <w:tcW w:w="1067" w:type="dxa"/>
          </w:tcPr>
          <w:p w:rsidR="00C96D3B" w:rsidRPr="00FE15DE" w:rsidRDefault="00C96D3B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1.1.1.</w:t>
            </w:r>
          </w:p>
        </w:tc>
        <w:tc>
          <w:tcPr>
            <w:tcW w:w="3118" w:type="dxa"/>
          </w:tcPr>
          <w:p w:rsidR="00C96D3B" w:rsidRPr="00FE15DE" w:rsidRDefault="00C96D3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Разработка и </w:t>
            </w:r>
            <w:r w:rsidR="00A81CAB" w:rsidRPr="00FE15DE">
              <w:rPr>
                <w:sz w:val="24"/>
              </w:rPr>
              <w:t>направление</w:t>
            </w:r>
            <w:r w:rsidRPr="00FE15DE">
              <w:rPr>
                <w:sz w:val="24"/>
              </w:rPr>
              <w:t xml:space="preserve"> предложений в проект профессионального стандарта руководителя </w:t>
            </w:r>
            <w:r w:rsidRPr="00FE15DE">
              <w:rPr>
                <w:sz w:val="24"/>
              </w:rPr>
              <w:lastRenderedPageBreak/>
              <w:t>общеобразовательной, профессиональной образовательной организации и организации дополнительного образования детей</w:t>
            </w:r>
          </w:p>
        </w:tc>
        <w:tc>
          <w:tcPr>
            <w:tcW w:w="1560" w:type="dxa"/>
          </w:tcPr>
          <w:p w:rsidR="00C96D3B" w:rsidRPr="00FE15DE" w:rsidRDefault="00A81CA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</w:t>
            </w:r>
            <w:r w:rsidR="00C96D3B" w:rsidRPr="00FE15DE">
              <w:rPr>
                <w:sz w:val="24"/>
              </w:rPr>
              <w:t>1.01.2019</w:t>
            </w:r>
          </w:p>
        </w:tc>
        <w:tc>
          <w:tcPr>
            <w:tcW w:w="1559" w:type="dxa"/>
          </w:tcPr>
          <w:p w:rsidR="00C96D3B" w:rsidRPr="00FE15DE" w:rsidRDefault="00A81CAB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</w:t>
            </w:r>
            <w:r w:rsidR="00C96D3B" w:rsidRPr="00FE15DE">
              <w:rPr>
                <w:sz w:val="24"/>
              </w:rPr>
              <w:t>1.0</w:t>
            </w:r>
            <w:r w:rsidR="00FA0422" w:rsidRPr="00FE15DE">
              <w:rPr>
                <w:sz w:val="24"/>
              </w:rPr>
              <w:t>5</w:t>
            </w:r>
            <w:r w:rsidR="00C96D3B" w:rsidRPr="00FE15DE">
              <w:rPr>
                <w:sz w:val="24"/>
              </w:rPr>
              <w:t>.2019</w:t>
            </w:r>
          </w:p>
        </w:tc>
        <w:tc>
          <w:tcPr>
            <w:tcW w:w="2126" w:type="dxa"/>
          </w:tcPr>
          <w:p w:rsidR="00C159AD" w:rsidRDefault="00C159AD" w:rsidP="006B29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C159AD" w:rsidRPr="006E31E3" w:rsidRDefault="00C159AD" w:rsidP="006B29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4395" w:type="dxa"/>
          </w:tcPr>
          <w:p w:rsidR="00C96D3B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Предложения в </w:t>
            </w:r>
            <w:r w:rsidR="00C96D3B" w:rsidRPr="00FE15DE">
              <w:rPr>
                <w:sz w:val="24"/>
              </w:rPr>
              <w:t xml:space="preserve">проект профессионального стандарта руководителя общеобразовательной, профессиональной образовательной </w:t>
            </w:r>
            <w:r w:rsidR="00C96D3B" w:rsidRPr="00FE15DE">
              <w:rPr>
                <w:sz w:val="24"/>
              </w:rPr>
              <w:lastRenderedPageBreak/>
              <w:t>организации и организации дополнительного образования детей</w:t>
            </w:r>
          </w:p>
        </w:tc>
        <w:tc>
          <w:tcPr>
            <w:tcW w:w="1301" w:type="dxa"/>
          </w:tcPr>
          <w:p w:rsidR="00C96D3B" w:rsidRPr="00FE15DE" w:rsidRDefault="00C96D3B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А</w:t>
            </w:r>
            <w:r w:rsidR="00C159AD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1.1.2.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Апробация модели аттестации руководителей образовательных организаций на основе требований профессионального стандарта руководителя образовательной организации с использованием ОС, механизмов общественной оценки и с использованием публичных форм процедуры аттестации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01.09.2019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01.12.2019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Отчё</w:t>
            </w:r>
            <w:r w:rsidR="00505684" w:rsidRPr="00FE15DE">
              <w:rPr>
                <w:sz w:val="24"/>
              </w:rPr>
              <w:t>т об апробации модели аттестации руководителей образовательных организаций</w:t>
            </w:r>
          </w:p>
        </w:tc>
        <w:tc>
          <w:tcPr>
            <w:tcW w:w="1301" w:type="dxa"/>
          </w:tcPr>
          <w:p w:rsidR="00505684" w:rsidRPr="00FE15DE" w:rsidRDefault="00C159AD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1.1.3.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Внесение изменений в нормативно-правовые акты, регламентирующие аттестацию руководителей образовательных организаций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01.12.2019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01.12.2020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Сычёва Л.В.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</w:t>
            </w:r>
            <w:r w:rsidR="00505684" w:rsidRPr="00FE15DE">
              <w:rPr>
                <w:sz w:val="24"/>
              </w:rPr>
              <w:t>униципальные акты, регламентирующие аттестацию руководителей образовательных организаций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C159AD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1.1.4.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Проведение ежегодного мониторинга внедрения новой системы аттестации руководителей образовательных организаций</w:t>
            </w:r>
            <w:r w:rsidR="00C159AD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01.09.2020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ежегодно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505684" w:rsidRPr="00FE15DE">
              <w:rPr>
                <w:sz w:val="24"/>
              </w:rPr>
              <w:t>нформационно-аналитический от</w:t>
            </w:r>
            <w:r>
              <w:rPr>
                <w:sz w:val="24"/>
              </w:rPr>
              <w:t>чё</w:t>
            </w:r>
            <w:r w:rsidR="00505684" w:rsidRPr="00FE15DE">
              <w:rPr>
                <w:sz w:val="24"/>
              </w:rPr>
              <w:t>т о внедрении аттестации руководителей образовательных организаций. Мониторинг позволит актуализировать и уточнить процедуру аттестации на основе результатов анализа полученных данных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C159AD">
              <w:rPr>
                <w:sz w:val="24"/>
              </w:rPr>
              <w:t>МП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1.1.5.</w:t>
            </w:r>
          </w:p>
        </w:tc>
        <w:tc>
          <w:tcPr>
            <w:tcW w:w="3118" w:type="dxa"/>
          </w:tcPr>
          <w:p w:rsidR="00505684" w:rsidRPr="00FE15DE" w:rsidRDefault="00505684" w:rsidP="00BE5160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Изучение утвержденной методики формирования кадрового резерва ру</w:t>
            </w:r>
            <w:r w:rsidR="00BE5160">
              <w:rPr>
                <w:sz w:val="24"/>
              </w:rPr>
              <w:t xml:space="preserve">ководителей </w:t>
            </w:r>
            <w:r w:rsidR="00303B2B">
              <w:rPr>
                <w:sz w:val="24"/>
              </w:rPr>
              <w:t>образовательных</w:t>
            </w:r>
            <w:r w:rsidRPr="00FE15DE">
              <w:rPr>
                <w:sz w:val="24"/>
              </w:rPr>
              <w:t xml:space="preserve"> организаций </w:t>
            </w:r>
            <w:r w:rsidR="00C159AD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>Томской области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01.03.2021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01.12.2021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 об апробации методики формирования кадрового резерва руководителей образовательных организаций, утвержденная</w:t>
            </w:r>
            <w:r w:rsidR="00445836">
              <w:rPr>
                <w:sz w:val="24"/>
              </w:rPr>
              <w:t xml:space="preserve"> </w:t>
            </w:r>
            <w:r w:rsidR="00505684" w:rsidRPr="00FE15DE">
              <w:rPr>
                <w:sz w:val="24"/>
              </w:rPr>
              <w:t>Минпросвещения России.</w:t>
            </w:r>
          </w:p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Методика позволит задать единые требования к формированию кадрового резерва руководителей образовательных организаций, что обеспечит равные возможности межрегионального горизонтального роста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C159AD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0A576B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</w:t>
            </w:r>
            <w:r w:rsidR="000A576B">
              <w:rPr>
                <w:sz w:val="24"/>
              </w:rPr>
              <w:t>6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Организация и проведение стратегических сессий</w:t>
            </w:r>
            <w:r w:rsidR="0076667D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направленных на подготовку управленческих кадров с учетом ключевых направлений развития образования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01.06.2019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BB7A0F" w:rsidP="00BB7A0F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Согласование п</w:t>
            </w:r>
            <w:r w:rsidR="00505684" w:rsidRPr="00FE15DE">
              <w:rPr>
                <w:sz w:val="24"/>
              </w:rPr>
              <w:t>рограмм проведения мероприятий, аналитические отчеты о проведении комплекса мероприятий, списки участников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C159AD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0A576B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</w:t>
            </w:r>
            <w:r w:rsidR="000A576B">
              <w:rPr>
                <w:sz w:val="24"/>
              </w:rPr>
              <w:t xml:space="preserve"> 7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Организация и проведение семинаров для управленческих кадров с целью обмена опытом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01.06.2019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</w:t>
            </w:r>
          </w:p>
        </w:tc>
        <w:tc>
          <w:tcPr>
            <w:tcW w:w="2126" w:type="dxa"/>
          </w:tcPr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</w:t>
            </w:r>
            <w:r w:rsidR="00505684" w:rsidRPr="00FE15DE">
              <w:rPr>
                <w:sz w:val="24"/>
              </w:rPr>
              <w:t>рограммы проведения мероприятий, аналитические отчеты о проведении комплекса мероприятий, списки участников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C159AD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0A576B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1.1.</w:t>
            </w:r>
            <w:r w:rsidR="000A576B">
              <w:rPr>
                <w:sz w:val="24"/>
              </w:rPr>
              <w:t>8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Формирование кадрового резерва руководителей образовательных организаций в количестве не менее 10 процентов от общего числа руководителей образовательных организаций</w:t>
            </w:r>
            <w:r w:rsidR="00C159AD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01.03.2021 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01.09.2021</w:t>
            </w:r>
          </w:p>
        </w:tc>
        <w:tc>
          <w:tcPr>
            <w:tcW w:w="2126" w:type="dxa"/>
          </w:tcPr>
          <w:p w:rsidR="003B48EF" w:rsidRDefault="003B48EF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C159AD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Сорокина Н.В.</w:t>
            </w:r>
          </w:p>
          <w:p w:rsidR="00505684" w:rsidRPr="00FE15DE" w:rsidRDefault="00C159AD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  <w:r w:rsidR="00505684" w:rsidRPr="00FE15DE">
              <w:rPr>
                <w:sz w:val="24"/>
              </w:rPr>
              <w:t>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А</w:t>
            </w:r>
            <w:r w:rsidR="00505684" w:rsidRPr="00FE15DE">
              <w:rPr>
                <w:sz w:val="24"/>
              </w:rPr>
              <w:t xml:space="preserve">кты о формировании кадрового резерва руководителей образовательных организаций </w:t>
            </w:r>
            <w:r w:rsidR="003B48EF">
              <w:rPr>
                <w:sz w:val="24"/>
              </w:rPr>
              <w:t xml:space="preserve">Каргасокского района </w:t>
            </w:r>
            <w:r w:rsidR="00505684" w:rsidRPr="00FE15DE">
              <w:rPr>
                <w:sz w:val="24"/>
              </w:rPr>
              <w:t>Томской области.</w:t>
            </w:r>
          </w:p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Кадровый резерв обеспечит прозрачную, конкурентную среду отбора руководителей образовательных организаций, что будет стимулировать как действующих руководителей, так и кандидатов на замещение должности к саморазвитию</w:t>
            </w:r>
          </w:p>
        </w:tc>
        <w:tc>
          <w:tcPr>
            <w:tcW w:w="1301" w:type="dxa"/>
          </w:tcPr>
          <w:p w:rsidR="00505684" w:rsidRPr="00FE15DE" w:rsidRDefault="0094711F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="003B48EF">
              <w:rPr>
                <w:sz w:val="24"/>
              </w:rPr>
              <w:t>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1.1.</w:t>
            </w:r>
            <w:r w:rsidR="000A576B">
              <w:rPr>
                <w:sz w:val="24"/>
              </w:rPr>
              <w:t>9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В</w:t>
            </w:r>
            <w:r w:rsidR="000A576B">
              <w:rPr>
                <w:sz w:val="24"/>
              </w:rPr>
              <w:t xml:space="preserve"> Каргасокском районе </w:t>
            </w:r>
            <w:r w:rsidRPr="00FE15DE">
              <w:rPr>
                <w:sz w:val="24"/>
              </w:rPr>
              <w:t xml:space="preserve">  Томской области внедрена новая система аттестации руководителей общеобразовательных организаций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01.12.2024</w:t>
            </w:r>
          </w:p>
        </w:tc>
        <w:tc>
          <w:tcPr>
            <w:tcW w:w="2126" w:type="dxa"/>
          </w:tcPr>
          <w:p w:rsidR="00505684" w:rsidRPr="00FE15DE" w:rsidRDefault="000A576B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 xml:space="preserve">т </w:t>
            </w:r>
          </w:p>
        </w:tc>
        <w:tc>
          <w:tcPr>
            <w:tcW w:w="1301" w:type="dxa"/>
          </w:tcPr>
          <w:p w:rsidR="00505684" w:rsidRPr="00FE15DE" w:rsidRDefault="0094711F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rPr>
          <w:trHeight w:val="3842"/>
        </w:trPr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2.</w:t>
            </w:r>
          </w:p>
        </w:tc>
        <w:tc>
          <w:tcPr>
            <w:tcW w:w="3118" w:type="dxa"/>
          </w:tcPr>
          <w:p w:rsidR="00505684" w:rsidRPr="00FE15DE" w:rsidRDefault="00505684" w:rsidP="0094711F">
            <w:pPr>
              <w:spacing w:line="240" w:lineRule="auto"/>
              <w:rPr>
                <w:sz w:val="24"/>
              </w:rPr>
            </w:pPr>
            <w:r w:rsidRPr="00FE15DE">
              <w:rPr>
                <w:bCs/>
                <w:sz w:val="24"/>
                <w:szCs w:val="24"/>
              </w:rPr>
              <w:t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31.08.2024</w:t>
            </w:r>
          </w:p>
        </w:tc>
        <w:tc>
          <w:tcPr>
            <w:tcW w:w="2126" w:type="dxa"/>
          </w:tcPr>
          <w:p w:rsidR="00505684" w:rsidRPr="00FE15DE" w:rsidRDefault="0094711F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 о мерах по обеспечению непрерывного и планомерного повышения квалификации педагогических работников. Будет обеспечена доступность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профессиональных дефицитов и интересов, а также требований работодателей, будут созданы условия для саморазвития, повышения уровня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Р</w:t>
            </w:r>
            <w:r w:rsidR="0094711F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2.1.1.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t>Апробация методических рекомендаций (целевой модели) национальной системы профессионального роста педагогических работников, включающей в том числе:</w:t>
            </w:r>
          </w:p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t>формы использования современных цифровых технологий в образовательном процессе;</w:t>
            </w:r>
          </w:p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lastRenderedPageBreak/>
              <w:t>способы формирования профессиональных ассоциаций и формы участия педагогических работников в их деятельности;</w:t>
            </w:r>
          </w:p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t>методика разработки программ обмена опытом и лучшими практиками;</w:t>
            </w:r>
          </w:p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t>формы обмена лучшими практиками и повышения квалификации педагогических работников с использованием дистанционных</w:t>
            </w:r>
            <w:r w:rsidR="0094711F">
              <w:rPr>
                <w:bCs/>
                <w:sz w:val="24"/>
                <w:szCs w:val="24"/>
              </w:rPr>
              <w:t xml:space="preserve"> </w:t>
            </w:r>
            <w:r w:rsidRPr="00FE15DE">
              <w:rPr>
                <w:bCs/>
                <w:sz w:val="24"/>
                <w:szCs w:val="24"/>
              </w:rPr>
              <w:t>образовательных технологий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01.01.2020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31.08.2024</w:t>
            </w:r>
          </w:p>
        </w:tc>
        <w:tc>
          <w:tcPr>
            <w:tcW w:w="2126" w:type="dxa"/>
          </w:tcPr>
          <w:p w:rsidR="00505684" w:rsidRDefault="006B293F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Кирсанова </w:t>
            </w:r>
            <w:r w:rsidR="0094711F">
              <w:rPr>
                <w:sz w:val="24"/>
              </w:rPr>
              <w:t>М.А.</w:t>
            </w:r>
          </w:p>
          <w:p w:rsidR="0094711F" w:rsidRPr="00FE15DE" w:rsidRDefault="0094711F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94711F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50231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2.1.</w:t>
            </w:r>
            <w:r w:rsidR="00502318">
              <w:rPr>
                <w:sz w:val="24"/>
              </w:rPr>
              <w:t>2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bCs/>
                <w:sz w:val="24"/>
                <w:szCs w:val="24"/>
              </w:rPr>
            </w:pPr>
            <w:r w:rsidRPr="00FE15DE">
              <w:rPr>
                <w:bCs/>
                <w:sz w:val="24"/>
                <w:szCs w:val="24"/>
              </w:rPr>
              <w:t>Применение общих требований к расчету нормативных затрат, обеспечивающих возможность качественного непрерывного и планомерного профессионального роста педагогических работников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</w:tcPr>
          <w:p w:rsidR="00505684" w:rsidRPr="00FE15DE" w:rsidRDefault="00CC7FC6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Коньшина О.В.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CC7FC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50231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2.1.</w:t>
            </w:r>
            <w:r w:rsidR="00502318">
              <w:rPr>
                <w:sz w:val="24"/>
              </w:rPr>
              <w:t>3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CC7FC6" w:rsidRDefault="00CC7FC6" w:rsidP="00CC7FC6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505684" w:rsidRPr="00FE15DE">
              <w:rPr>
                <w:bCs/>
                <w:sz w:val="24"/>
                <w:szCs w:val="24"/>
              </w:rPr>
              <w:t>оздани</w:t>
            </w:r>
            <w:r>
              <w:rPr>
                <w:bCs/>
                <w:sz w:val="24"/>
                <w:szCs w:val="24"/>
              </w:rPr>
              <w:t>е</w:t>
            </w:r>
            <w:r w:rsidR="00505684" w:rsidRPr="00FE15DE">
              <w:rPr>
                <w:bCs/>
                <w:sz w:val="24"/>
                <w:szCs w:val="24"/>
              </w:rPr>
              <w:t xml:space="preserve"> и функционировани</w:t>
            </w:r>
            <w:r>
              <w:rPr>
                <w:bCs/>
                <w:sz w:val="24"/>
                <w:szCs w:val="24"/>
              </w:rPr>
              <w:t>е</w:t>
            </w:r>
            <w:r w:rsidR="006E31E3">
              <w:rPr>
                <w:bCs/>
                <w:sz w:val="24"/>
                <w:szCs w:val="24"/>
              </w:rPr>
              <w:t xml:space="preserve"> муниципальных </w:t>
            </w:r>
            <w:r w:rsidR="00505684" w:rsidRPr="00FE15DE">
              <w:rPr>
                <w:bCs/>
                <w:sz w:val="24"/>
                <w:szCs w:val="24"/>
              </w:rPr>
              <w:t>стажировочных площадок</w:t>
            </w:r>
            <w:r>
              <w:rPr>
                <w:bCs/>
                <w:sz w:val="24"/>
                <w:szCs w:val="24"/>
              </w:rPr>
              <w:t xml:space="preserve">: </w:t>
            </w:r>
          </w:p>
          <w:p w:rsidR="00CC7FC6" w:rsidRDefault="00AD439D" w:rsidP="00CC7FC6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8C17CE">
              <w:rPr>
                <w:bCs/>
                <w:sz w:val="24"/>
                <w:szCs w:val="24"/>
              </w:rPr>
              <w:t xml:space="preserve">2019 год - </w:t>
            </w:r>
            <w:r w:rsidR="00CC7FC6">
              <w:rPr>
                <w:bCs/>
                <w:sz w:val="24"/>
                <w:szCs w:val="24"/>
              </w:rPr>
              <w:t>МБ</w:t>
            </w:r>
            <w:r w:rsidR="006E31E3">
              <w:rPr>
                <w:bCs/>
                <w:sz w:val="24"/>
                <w:szCs w:val="24"/>
              </w:rPr>
              <w:t>ОУ «Каргасокская СОШ-интернат №</w:t>
            </w:r>
            <w:r w:rsidR="00CC7FC6">
              <w:rPr>
                <w:bCs/>
                <w:sz w:val="24"/>
                <w:szCs w:val="24"/>
              </w:rPr>
              <w:t>1»</w:t>
            </w:r>
            <w:r w:rsidR="00252ABE">
              <w:rPr>
                <w:bCs/>
                <w:sz w:val="24"/>
                <w:szCs w:val="24"/>
              </w:rPr>
              <w:t xml:space="preserve"> - </w:t>
            </w:r>
            <w:r w:rsidR="00636F2E">
              <w:rPr>
                <w:bCs/>
                <w:sz w:val="24"/>
                <w:szCs w:val="24"/>
              </w:rPr>
              <w:t xml:space="preserve">система </w:t>
            </w:r>
            <w:r w:rsidR="00252ABE">
              <w:rPr>
                <w:bCs/>
                <w:sz w:val="24"/>
                <w:szCs w:val="24"/>
              </w:rPr>
              <w:lastRenderedPageBreak/>
              <w:t>работ</w:t>
            </w:r>
            <w:r w:rsidR="00636F2E">
              <w:rPr>
                <w:bCs/>
                <w:sz w:val="24"/>
                <w:szCs w:val="24"/>
              </w:rPr>
              <w:t>ы</w:t>
            </w:r>
            <w:r w:rsidR="008C17CE">
              <w:rPr>
                <w:bCs/>
                <w:sz w:val="24"/>
                <w:szCs w:val="24"/>
              </w:rPr>
              <w:t xml:space="preserve"> с одарёнными детьми</w:t>
            </w:r>
            <w:r w:rsidR="00252ABE">
              <w:rPr>
                <w:bCs/>
                <w:sz w:val="24"/>
                <w:szCs w:val="24"/>
              </w:rPr>
              <w:t xml:space="preserve"> </w:t>
            </w:r>
            <w:r w:rsidR="008C17CE">
              <w:rPr>
                <w:bCs/>
                <w:sz w:val="24"/>
                <w:szCs w:val="24"/>
              </w:rPr>
              <w:t>(</w:t>
            </w:r>
            <w:r w:rsidR="00252ABE">
              <w:rPr>
                <w:bCs/>
                <w:sz w:val="24"/>
                <w:szCs w:val="24"/>
              </w:rPr>
              <w:t>целевая аудитория</w:t>
            </w:r>
            <w:r w:rsidR="006B293F">
              <w:rPr>
                <w:bCs/>
                <w:sz w:val="24"/>
                <w:szCs w:val="24"/>
              </w:rPr>
              <w:t xml:space="preserve"> </w:t>
            </w:r>
            <w:r w:rsidR="00252ABE">
              <w:rPr>
                <w:bCs/>
                <w:sz w:val="24"/>
                <w:szCs w:val="24"/>
              </w:rPr>
              <w:t>-</w:t>
            </w:r>
            <w:r w:rsidR="006B293F">
              <w:rPr>
                <w:bCs/>
                <w:sz w:val="24"/>
                <w:szCs w:val="24"/>
              </w:rPr>
              <w:t xml:space="preserve"> </w:t>
            </w:r>
            <w:r w:rsidR="00252ABE">
              <w:rPr>
                <w:bCs/>
                <w:sz w:val="24"/>
                <w:szCs w:val="24"/>
              </w:rPr>
              <w:t>учителя-предметники</w:t>
            </w:r>
            <w:r w:rsidR="008C17CE">
              <w:rPr>
                <w:bCs/>
                <w:sz w:val="24"/>
                <w:szCs w:val="24"/>
              </w:rPr>
              <w:t>)</w:t>
            </w:r>
            <w:r w:rsidR="00252ABE">
              <w:rPr>
                <w:bCs/>
                <w:sz w:val="24"/>
                <w:szCs w:val="24"/>
              </w:rPr>
              <w:t>;</w:t>
            </w:r>
          </w:p>
          <w:p w:rsidR="00505684" w:rsidRPr="00FE15DE" w:rsidRDefault="00AD439D" w:rsidP="00252ABE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8C17CE">
              <w:rPr>
                <w:bCs/>
                <w:sz w:val="24"/>
                <w:szCs w:val="24"/>
              </w:rPr>
              <w:t xml:space="preserve">2020 год - </w:t>
            </w:r>
            <w:r w:rsidR="00CC7FC6">
              <w:rPr>
                <w:bCs/>
                <w:sz w:val="24"/>
                <w:szCs w:val="24"/>
              </w:rPr>
              <w:t>МБОУ «Каргасокская СОШ №2»</w:t>
            </w:r>
            <w:r w:rsidR="008C17CE">
              <w:rPr>
                <w:bCs/>
                <w:sz w:val="24"/>
                <w:szCs w:val="24"/>
              </w:rPr>
              <w:t xml:space="preserve"> </w:t>
            </w:r>
            <w:r w:rsidR="00252ABE">
              <w:rPr>
                <w:bCs/>
                <w:sz w:val="24"/>
                <w:szCs w:val="24"/>
              </w:rPr>
              <w:t>-</w:t>
            </w:r>
            <w:r w:rsidR="008C17CE">
              <w:rPr>
                <w:bCs/>
                <w:sz w:val="24"/>
                <w:szCs w:val="24"/>
              </w:rPr>
              <w:t xml:space="preserve"> </w:t>
            </w:r>
            <w:r w:rsidR="00122F97">
              <w:rPr>
                <w:bCs/>
                <w:sz w:val="24"/>
                <w:szCs w:val="24"/>
              </w:rPr>
              <w:t>физическое</w:t>
            </w:r>
            <w:r w:rsidR="006B293F">
              <w:rPr>
                <w:bCs/>
                <w:sz w:val="24"/>
                <w:szCs w:val="24"/>
              </w:rPr>
              <w:t xml:space="preserve"> воспитание в современной школе </w:t>
            </w:r>
            <w:r w:rsidR="008C17CE">
              <w:rPr>
                <w:bCs/>
                <w:sz w:val="24"/>
                <w:szCs w:val="24"/>
              </w:rPr>
              <w:t>(</w:t>
            </w:r>
            <w:r w:rsidR="00252ABE">
              <w:rPr>
                <w:bCs/>
                <w:sz w:val="24"/>
                <w:szCs w:val="24"/>
              </w:rPr>
              <w:t>целевая аудитория</w:t>
            </w:r>
            <w:r w:rsidR="006B293F">
              <w:rPr>
                <w:bCs/>
                <w:sz w:val="24"/>
                <w:szCs w:val="24"/>
              </w:rPr>
              <w:t xml:space="preserve"> </w:t>
            </w:r>
            <w:r w:rsidR="00252ABE">
              <w:rPr>
                <w:bCs/>
                <w:sz w:val="24"/>
                <w:szCs w:val="24"/>
              </w:rPr>
              <w:t xml:space="preserve">- </w:t>
            </w:r>
            <w:r w:rsidR="00976609">
              <w:rPr>
                <w:bCs/>
                <w:sz w:val="24"/>
                <w:szCs w:val="24"/>
              </w:rPr>
              <w:t>учителя ФК, тренеры-преподаватели</w:t>
            </w:r>
            <w:r w:rsidR="008C17C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505684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01.03.2019</w:t>
            </w:r>
          </w:p>
          <w:p w:rsidR="008C17CE" w:rsidRPr="00FE15DE" w:rsidRDefault="008C17C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01.03.2020</w:t>
            </w:r>
          </w:p>
        </w:tc>
        <w:tc>
          <w:tcPr>
            <w:tcW w:w="1559" w:type="dxa"/>
          </w:tcPr>
          <w:p w:rsidR="00505684" w:rsidRPr="00FE15DE" w:rsidRDefault="00CD5038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31.03</w:t>
            </w:r>
            <w:r w:rsidR="00505684" w:rsidRPr="00FE15DE">
              <w:rPr>
                <w:sz w:val="24"/>
              </w:rPr>
              <w:t>.2022</w:t>
            </w:r>
          </w:p>
        </w:tc>
        <w:tc>
          <w:tcPr>
            <w:tcW w:w="2126" w:type="dxa"/>
          </w:tcPr>
          <w:p w:rsidR="00505684" w:rsidRDefault="00CC7FC6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CC7FC6" w:rsidRDefault="00CC7FC6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  <w:p w:rsidR="00CC7FC6" w:rsidRDefault="00CC7FC6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Кондратьева Е.М.</w:t>
            </w:r>
          </w:p>
          <w:p w:rsidR="00CC7FC6" w:rsidRPr="00FE15DE" w:rsidRDefault="00CC7FC6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Перемитин С.В.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CC7FC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rPr>
          <w:trHeight w:val="1541"/>
        </w:trPr>
        <w:tc>
          <w:tcPr>
            <w:tcW w:w="1067" w:type="dxa"/>
          </w:tcPr>
          <w:p w:rsidR="00505684" w:rsidRPr="00FE15DE" w:rsidRDefault="00505684" w:rsidP="0050231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2.1.</w:t>
            </w:r>
            <w:r w:rsidR="00502318">
              <w:rPr>
                <w:sz w:val="24"/>
              </w:rPr>
              <w:t>4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 xml:space="preserve">Апробация на территории </w:t>
            </w:r>
            <w:r w:rsidR="00CC7FC6">
              <w:rPr>
                <w:sz w:val="24"/>
              </w:rPr>
              <w:t xml:space="preserve">Каргасокского района </w:t>
            </w:r>
            <w:r w:rsidRPr="00FE15DE">
              <w:rPr>
                <w:sz w:val="24"/>
              </w:rPr>
              <w:t xml:space="preserve"> Томской области механизмов стимулирования участия педагогических работников в работе профессиональных ассоциаций и сообществ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01.01.2020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31.12.2020</w:t>
            </w:r>
          </w:p>
        </w:tc>
        <w:tc>
          <w:tcPr>
            <w:tcW w:w="2126" w:type="dxa"/>
          </w:tcPr>
          <w:p w:rsidR="00502318" w:rsidRDefault="0050231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502318" w:rsidRDefault="0050231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Коньшина О.В.</w:t>
            </w:r>
          </w:p>
          <w:p w:rsidR="00502318" w:rsidRPr="00FE15DE" w:rsidRDefault="0050231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 w:rsidR="00505684" w:rsidRPr="00FE15DE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502318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2.2.1.</w:t>
            </w:r>
          </w:p>
        </w:tc>
        <w:tc>
          <w:tcPr>
            <w:tcW w:w="3118" w:type="dxa"/>
          </w:tcPr>
          <w:p w:rsidR="00505684" w:rsidRPr="00FE15DE" w:rsidRDefault="00502318" w:rsidP="007C77C2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Участие в а</w:t>
            </w:r>
            <w:r w:rsidR="00505684" w:rsidRPr="00FE15DE">
              <w:rPr>
                <w:sz w:val="24"/>
              </w:rPr>
              <w:t>пробаци</w:t>
            </w:r>
            <w:r w:rsidR="007C77C2">
              <w:rPr>
                <w:sz w:val="24"/>
              </w:rPr>
              <w:t>и</w:t>
            </w:r>
            <w:r w:rsidR="00505684" w:rsidRPr="00FE15DE">
              <w:rPr>
                <w:sz w:val="24"/>
              </w:rPr>
              <w:t xml:space="preserve"> модели дистанционной поддержки непрерывного и планомерного профессионального роста педагогических работников </w:t>
            </w:r>
            <w:r>
              <w:rPr>
                <w:sz w:val="24"/>
              </w:rPr>
              <w:t xml:space="preserve">Каргасокского района </w:t>
            </w:r>
            <w:r w:rsidR="00505684" w:rsidRPr="00FE15DE">
              <w:rPr>
                <w:sz w:val="24"/>
              </w:rPr>
              <w:t xml:space="preserve">Томской области на основе лучших практик, с привлечением </w:t>
            </w:r>
            <w:r>
              <w:rPr>
                <w:sz w:val="24"/>
              </w:rPr>
              <w:t>специалистов ТОИПКРО, ОГБУ «РЦРО», ТГПУ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1.06.2020.</w:t>
            </w:r>
          </w:p>
        </w:tc>
        <w:tc>
          <w:tcPr>
            <w:tcW w:w="1559" w:type="dxa"/>
          </w:tcPr>
          <w:p w:rsidR="00505684" w:rsidRPr="00FE15DE" w:rsidRDefault="00CD5038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1.12</w:t>
            </w:r>
            <w:r w:rsidR="00505684" w:rsidRPr="00FE15DE">
              <w:rPr>
                <w:sz w:val="24"/>
              </w:rPr>
              <w:t>.2022</w:t>
            </w:r>
          </w:p>
        </w:tc>
        <w:tc>
          <w:tcPr>
            <w:tcW w:w="2126" w:type="dxa"/>
          </w:tcPr>
          <w:p w:rsidR="00505684" w:rsidRDefault="0050231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Гордуновский Д.А.</w:t>
            </w:r>
          </w:p>
          <w:p w:rsidR="00502318" w:rsidRPr="00FE15DE" w:rsidRDefault="0050231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</w:t>
            </w:r>
            <w:r w:rsidR="00505684" w:rsidRPr="00FE15DE">
              <w:rPr>
                <w:sz w:val="24"/>
              </w:rPr>
              <w:t>формационно-аналитический отчет о  дистанционной поддержке непрерывного и планомерного повышения квалификации педагогических работников.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502318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2.2.9.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Проведение информационно-разъяснительной кампании </w:t>
            </w:r>
            <w:r w:rsidRPr="00FE15DE">
              <w:rPr>
                <w:sz w:val="24"/>
              </w:rPr>
              <w:lastRenderedPageBreak/>
              <w:t>о возможностях профессионального развития для педагогических работников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1.03.2020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</w:t>
            </w:r>
            <w:r w:rsidR="00CD5038" w:rsidRPr="00FE15DE"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846B61" w:rsidRDefault="0083501E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</w:t>
            </w:r>
          </w:p>
          <w:p w:rsidR="0083501E" w:rsidRDefault="00846B61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Гордуновский Д.А.</w:t>
            </w:r>
            <w:r w:rsidR="0083501E">
              <w:rPr>
                <w:sz w:val="24"/>
              </w:rPr>
              <w:t>.</w:t>
            </w:r>
          </w:p>
          <w:p w:rsidR="00505684" w:rsidRPr="00FE15DE" w:rsidRDefault="007C77C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Гришаева Т.О</w:t>
            </w:r>
            <w:r w:rsidR="00505684" w:rsidRPr="00FE15DE">
              <w:rPr>
                <w:sz w:val="24"/>
              </w:rPr>
              <w:t>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lastRenderedPageBreak/>
              <w:t>М</w:t>
            </w:r>
            <w:r w:rsidR="00505684" w:rsidRPr="00FE15DE">
              <w:rPr>
                <w:sz w:val="24"/>
              </w:rPr>
              <w:t xml:space="preserve">едиаплан информационно-разъяснительной кампании о возможностях профессионального </w:t>
            </w:r>
            <w:r w:rsidR="00505684" w:rsidRPr="00FE15DE">
              <w:rPr>
                <w:sz w:val="24"/>
              </w:rPr>
              <w:lastRenderedPageBreak/>
              <w:t>развития для педагогических работников. Реализация медиаплана послужит не только освещению возможностей для педагогических работников, но и инструментом профориентации для формирования привлекательности профессии "педагог".</w:t>
            </w:r>
          </w:p>
        </w:tc>
        <w:tc>
          <w:tcPr>
            <w:tcW w:w="1301" w:type="dxa"/>
          </w:tcPr>
          <w:p w:rsidR="00505684" w:rsidRPr="00FE15DE" w:rsidRDefault="007C77C2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505684" w:rsidRPr="00FE15DE" w:rsidRDefault="006E31E3" w:rsidP="0020739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Более 5</w:t>
            </w:r>
            <w:r w:rsidR="00953B17" w:rsidRPr="00FE15DE">
              <w:rPr>
                <w:sz w:val="24"/>
              </w:rPr>
              <w:t xml:space="preserve"> процентов педагогических работников системы общего, дополнительного образования</w:t>
            </w:r>
            <w:r w:rsidR="006B293F">
              <w:rPr>
                <w:sz w:val="24"/>
              </w:rPr>
              <w:t xml:space="preserve"> Каргасокского района</w:t>
            </w:r>
            <w:r w:rsidR="00953B17" w:rsidRPr="00FE15DE">
              <w:rPr>
                <w:sz w:val="24"/>
              </w:rPr>
              <w:t xml:space="preserve"> Томской области, из них не менее 5 процентов учителей общеобразовательных организаций</w:t>
            </w:r>
            <w:r w:rsidR="0083501E">
              <w:rPr>
                <w:sz w:val="24"/>
              </w:rPr>
              <w:t xml:space="preserve"> Каргасокского района </w:t>
            </w:r>
            <w:r w:rsidR="00953B17" w:rsidRPr="00FE15DE">
              <w:rPr>
                <w:sz w:val="24"/>
              </w:rPr>
              <w:t>Томской области, повысили уровень профессионального мастерства в форматах непрерывного образования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01.01.2020</w:t>
            </w:r>
            <w:r w:rsidR="00953B17" w:rsidRPr="00FE15DE">
              <w:rPr>
                <w:sz w:val="24"/>
              </w:rPr>
              <w:t>*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31.12.2020*</w:t>
            </w:r>
          </w:p>
        </w:tc>
        <w:tc>
          <w:tcPr>
            <w:tcW w:w="2126" w:type="dxa"/>
          </w:tcPr>
          <w:p w:rsidR="00505684" w:rsidRPr="00FE15DE" w:rsidRDefault="0083501E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83501E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3.1.2.</w:t>
            </w:r>
          </w:p>
        </w:tc>
        <w:tc>
          <w:tcPr>
            <w:tcW w:w="3118" w:type="dxa"/>
          </w:tcPr>
          <w:p w:rsidR="00505684" w:rsidRPr="00FE15DE" w:rsidRDefault="00CD5038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Изучение </w:t>
            </w:r>
            <w:r w:rsidR="00505684" w:rsidRPr="00FE15DE">
              <w:rPr>
                <w:sz w:val="24"/>
              </w:rPr>
              <w:t xml:space="preserve">предложений по распространению механизма привлечения инициативного внебюджетного финансирования, ориентированного на результат, в том числе в форме государственно-частного партнерства, при реализации мероприятий </w:t>
            </w:r>
            <w:r w:rsidR="00505684" w:rsidRPr="00FE15DE">
              <w:rPr>
                <w:sz w:val="24"/>
              </w:rPr>
              <w:lastRenderedPageBreak/>
              <w:t xml:space="preserve">федерального проекта и региональных проектов "Учитель будущего", в т.ч. организации повышения уровня профессионального мастерства в форматах </w:t>
            </w:r>
            <w:r w:rsidR="00505684"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60" w:type="dxa"/>
          </w:tcPr>
          <w:p w:rsidR="00505684" w:rsidRPr="00FE15DE" w:rsidRDefault="00D24526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953B17" w:rsidRPr="00FE15DE">
              <w:rPr>
                <w:sz w:val="24"/>
              </w:rPr>
              <w:t>1.12</w:t>
            </w:r>
            <w:r w:rsidR="00CD5038" w:rsidRPr="00FE15DE">
              <w:rPr>
                <w:sz w:val="24"/>
              </w:rPr>
              <w:t>.2019</w:t>
            </w:r>
          </w:p>
        </w:tc>
        <w:tc>
          <w:tcPr>
            <w:tcW w:w="1559" w:type="dxa"/>
          </w:tcPr>
          <w:p w:rsidR="00505684" w:rsidRPr="00FE15DE" w:rsidRDefault="00D24526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953B17" w:rsidRPr="00FE15DE">
              <w:rPr>
                <w:sz w:val="24"/>
              </w:rPr>
              <w:t>1.06</w:t>
            </w:r>
            <w:r w:rsidR="00505684" w:rsidRPr="00FE15DE">
              <w:rPr>
                <w:sz w:val="24"/>
              </w:rPr>
              <w:t>.</w:t>
            </w:r>
            <w:r w:rsidR="00953B17" w:rsidRPr="00FE15DE">
              <w:rPr>
                <w:sz w:val="24"/>
              </w:rPr>
              <w:t>2020</w:t>
            </w:r>
          </w:p>
        </w:tc>
        <w:tc>
          <w:tcPr>
            <w:tcW w:w="2126" w:type="dxa"/>
          </w:tcPr>
          <w:p w:rsidR="00505684" w:rsidRPr="00FE15DE" w:rsidRDefault="0083501E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Коньшина О.В.</w:t>
            </w:r>
          </w:p>
        </w:tc>
        <w:tc>
          <w:tcPr>
            <w:tcW w:w="4395" w:type="dxa"/>
          </w:tcPr>
          <w:p w:rsidR="00505684" w:rsidRPr="00FE15DE" w:rsidRDefault="006E31E3" w:rsidP="006E31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83501E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CD5038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3.1.4</w:t>
            </w:r>
            <w:r w:rsidR="00505684"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  <w:szCs w:val="24"/>
              </w:rPr>
            </w:pPr>
            <w:r w:rsidRPr="00FE15DE">
              <w:rPr>
                <w:sz w:val="24"/>
                <w:szCs w:val="24"/>
              </w:rPr>
              <w:t>Организация проведения аттестации педагогов</w:t>
            </w:r>
            <w:r w:rsidR="0083501E">
              <w:rPr>
                <w:sz w:val="24"/>
                <w:szCs w:val="24"/>
              </w:rPr>
              <w:t xml:space="preserve"> Каргасокского района </w:t>
            </w:r>
            <w:r w:rsidRPr="00FE15DE">
              <w:rPr>
                <w:sz w:val="24"/>
                <w:szCs w:val="24"/>
              </w:rPr>
              <w:t xml:space="preserve"> Томской области путем введения изменений федерального уровня. Участие в апробации модели оценки компетенции педагогов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01.01.2019</w:t>
            </w: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31.12.2019</w:t>
            </w:r>
          </w:p>
        </w:tc>
        <w:tc>
          <w:tcPr>
            <w:tcW w:w="2126" w:type="dxa"/>
          </w:tcPr>
          <w:p w:rsidR="00505684" w:rsidRDefault="0083501E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  <w:p w:rsidR="005334DB" w:rsidRPr="00FE15DE" w:rsidRDefault="005334DB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</w:tc>
        <w:tc>
          <w:tcPr>
            <w:tcW w:w="4395" w:type="dxa"/>
          </w:tcPr>
          <w:p w:rsidR="00505684" w:rsidRPr="00FE15DE" w:rsidRDefault="006E31E3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505684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83501E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3.1</w:t>
            </w:r>
          </w:p>
        </w:tc>
        <w:tc>
          <w:tcPr>
            <w:tcW w:w="3118" w:type="dxa"/>
          </w:tcPr>
          <w:p w:rsidR="00505684" w:rsidRPr="00FE15DE" w:rsidRDefault="005334DB" w:rsidP="005334D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Н</w:t>
            </w:r>
            <w:r w:rsidR="00953B17" w:rsidRPr="00FE15DE">
              <w:rPr>
                <w:sz w:val="24"/>
              </w:rPr>
              <w:t xml:space="preserve">е менее 5 процентов учителей общеобразовательных организаций </w:t>
            </w:r>
            <w:r>
              <w:rPr>
                <w:sz w:val="24"/>
              </w:rPr>
              <w:t xml:space="preserve">Каргасокского района </w:t>
            </w:r>
            <w:r w:rsidR="00953B17" w:rsidRPr="00FE15DE">
              <w:rPr>
                <w:sz w:val="24"/>
              </w:rPr>
              <w:t xml:space="preserve">повысили уровень профессионального мастерства в форматах </w:t>
            </w:r>
            <w:r w:rsidR="00953B17" w:rsidRPr="00FE15DE">
              <w:rPr>
                <w:i/>
                <w:sz w:val="24"/>
              </w:rPr>
              <w:t>непрерывного образования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31.12.2020</w:t>
            </w:r>
          </w:p>
        </w:tc>
        <w:tc>
          <w:tcPr>
            <w:tcW w:w="2126" w:type="dxa"/>
          </w:tcPr>
          <w:p w:rsidR="005334DB" w:rsidRDefault="004B4788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Кирсанова </w:t>
            </w:r>
            <w:r w:rsidR="005334DB">
              <w:rPr>
                <w:sz w:val="24"/>
              </w:rPr>
              <w:t>М.А.</w:t>
            </w:r>
          </w:p>
          <w:p w:rsidR="00505684" w:rsidRPr="00FE15DE" w:rsidRDefault="005334DB" w:rsidP="006B293F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505684" w:rsidRPr="00FE15DE" w:rsidRDefault="004B4788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>т</w:t>
            </w:r>
          </w:p>
        </w:tc>
        <w:tc>
          <w:tcPr>
            <w:tcW w:w="1301" w:type="dxa"/>
          </w:tcPr>
          <w:p w:rsidR="00505684" w:rsidRPr="00FE15DE" w:rsidRDefault="005334DB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АМП</w:t>
            </w:r>
          </w:p>
        </w:tc>
      </w:tr>
      <w:tr w:rsidR="00505684" w:rsidRPr="00FE15DE" w:rsidTr="006B293F">
        <w:tc>
          <w:tcPr>
            <w:tcW w:w="1067" w:type="dxa"/>
          </w:tcPr>
          <w:p w:rsidR="00505684" w:rsidRPr="00FE15DE" w:rsidRDefault="00505684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4.</w:t>
            </w:r>
          </w:p>
        </w:tc>
        <w:tc>
          <w:tcPr>
            <w:tcW w:w="3118" w:type="dxa"/>
          </w:tcPr>
          <w:p w:rsidR="00505684" w:rsidRPr="00FE15DE" w:rsidRDefault="00505684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Введена </w:t>
            </w:r>
            <w:r w:rsidRPr="00FE15DE">
              <w:rPr>
                <w:i/>
                <w:sz w:val="24"/>
              </w:rPr>
              <w:t>национальная система учительского роста</w:t>
            </w:r>
            <w:r w:rsidRPr="00FE15DE">
              <w:rPr>
                <w:sz w:val="24"/>
              </w:rPr>
              <w:t>, в том числе внесены изменения в номенклатуру должностей педагогических работников, должностей руководителей образовательных организаций</w:t>
            </w:r>
          </w:p>
        </w:tc>
        <w:tc>
          <w:tcPr>
            <w:tcW w:w="1560" w:type="dxa"/>
          </w:tcPr>
          <w:p w:rsidR="00505684" w:rsidRPr="00FE15DE" w:rsidRDefault="00505684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10.01.2019</w:t>
            </w:r>
          </w:p>
        </w:tc>
        <w:tc>
          <w:tcPr>
            <w:tcW w:w="1559" w:type="dxa"/>
          </w:tcPr>
          <w:p w:rsidR="00505684" w:rsidRPr="00FE15DE" w:rsidRDefault="00953B17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31.06.2021</w:t>
            </w:r>
            <w:r w:rsidR="00505684" w:rsidRPr="00FE15DE">
              <w:rPr>
                <w:sz w:val="24"/>
              </w:rPr>
              <w:t> </w:t>
            </w:r>
          </w:p>
        </w:tc>
        <w:tc>
          <w:tcPr>
            <w:tcW w:w="2126" w:type="dxa"/>
          </w:tcPr>
          <w:p w:rsidR="00505684" w:rsidRDefault="005334DB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Илгина Л.А.</w:t>
            </w:r>
          </w:p>
          <w:p w:rsidR="005334DB" w:rsidRPr="00FE15DE" w:rsidRDefault="005334DB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</w:tc>
        <w:tc>
          <w:tcPr>
            <w:tcW w:w="4395" w:type="dxa"/>
          </w:tcPr>
          <w:p w:rsidR="00505684" w:rsidRPr="00FE15DE" w:rsidRDefault="004B478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Информационно-аналитический отчё</w:t>
            </w:r>
            <w:r w:rsidR="00505684" w:rsidRPr="00FE15DE">
              <w:rPr>
                <w:sz w:val="24"/>
              </w:rPr>
              <w:t xml:space="preserve">т </w:t>
            </w:r>
          </w:p>
        </w:tc>
        <w:tc>
          <w:tcPr>
            <w:tcW w:w="1301" w:type="dxa"/>
          </w:tcPr>
          <w:p w:rsidR="00505684" w:rsidRPr="00FE15DE" w:rsidRDefault="001F1223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5334DB">
              <w:rPr>
                <w:sz w:val="24"/>
              </w:rPr>
              <w:t>М</w:t>
            </w:r>
            <w:r w:rsidR="00505684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4.1.2.</w:t>
            </w:r>
          </w:p>
        </w:tc>
        <w:tc>
          <w:tcPr>
            <w:tcW w:w="3118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Участие в апробации новой системы аттестации педагогических работников с учетом разработанной </w:t>
            </w:r>
            <w:r w:rsidRPr="00FE15DE">
              <w:rPr>
                <w:i/>
                <w:sz w:val="24"/>
              </w:rPr>
              <w:t>национальной системы учительского роста</w:t>
            </w:r>
          </w:p>
        </w:tc>
        <w:tc>
          <w:tcPr>
            <w:tcW w:w="1560" w:type="dxa"/>
          </w:tcPr>
          <w:p w:rsidR="007C48DF" w:rsidRPr="00FE15DE" w:rsidRDefault="004C6D5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1.09.2019</w:t>
            </w:r>
          </w:p>
        </w:tc>
        <w:tc>
          <w:tcPr>
            <w:tcW w:w="1559" w:type="dxa"/>
          </w:tcPr>
          <w:p w:rsidR="007C48DF" w:rsidRPr="00FE15DE" w:rsidRDefault="004C6D5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1.06.2020</w:t>
            </w:r>
          </w:p>
        </w:tc>
        <w:tc>
          <w:tcPr>
            <w:tcW w:w="2126" w:type="dxa"/>
          </w:tcPr>
          <w:p w:rsidR="007C48DF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7C48DF" w:rsidRPr="00FE15DE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Информационно аналитический отчет.</w:t>
            </w:r>
          </w:p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Система аттестации педагогических работников обновлена в соответствии с дифференциацией требований к должностями, с учетом национальной системы учительского роста</w:t>
            </w:r>
          </w:p>
        </w:tc>
        <w:tc>
          <w:tcPr>
            <w:tcW w:w="1301" w:type="dxa"/>
          </w:tcPr>
          <w:p w:rsidR="007C48DF" w:rsidRPr="00FE15DE" w:rsidRDefault="0041063D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C48DF">
              <w:rPr>
                <w:sz w:val="24"/>
              </w:rPr>
              <w:t>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4.1.3.</w:t>
            </w:r>
          </w:p>
        </w:tc>
        <w:tc>
          <w:tcPr>
            <w:tcW w:w="3118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Участие в реализации плана мероприятий ("дорожной карты") по формированию и введению </w:t>
            </w:r>
            <w:r w:rsidRPr="00FE15DE">
              <w:rPr>
                <w:i/>
                <w:sz w:val="24"/>
              </w:rPr>
              <w:t>национальной системы учительского роста</w:t>
            </w:r>
            <w:r w:rsidRPr="00FE15DE">
              <w:rPr>
                <w:sz w:val="24"/>
              </w:rPr>
              <w:t>, утвержденного приказом Министерства образования и науки Российс</w:t>
            </w:r>
            <w:r w:rsidR="004C6D5E">
              <w:rPr>
                <w:sz w:val="24"/>
              </w:rPr>
              <w:t>кой Федерации от 26 июля 2017 года</w:t>
            </w:r>
            <w:r w:rsidRPr="00FE15DE">
              <w:rPr>
                <w:sz w:val="24"/>
              </w:rPr>
              <w:t xml:space="preserve"> № 703</w:t>
            </w:r>
          </w:p>
        </w:tc>
        <w:tc>
          <w:tcPr>
            <w:tcW w:w="1560" w:type="dxa"/>
          </w:tcPr>
          <w:p w:rsidR="007C48DF" w:rsidRPr="00FE15DE" w:rsidRDefault="004C6D5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1.01.2019</w:t>
            </w:r>
          </w:p>
        </w:tc>
        <w:tc>
          <w:tcPr>
            <w:tcW w:w="1559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31.12.2020</w:t>
            </w:r>
          </w:p>
        </w:tc>
        <w:tc>
          <w:tcPr>
            <w:tcW w:w="2126" w:type="dxa"/>
          </w:tcPr>
          <w:p w:rsidR="007C48DF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7C48DF" w:rsidRPr="00FE15DE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7C48DF" w:rsidRPr="00FE15DE" w:rsidRDefault="004B478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 xml:space="preserve">нформационно-аналитический отчет о реализации плана мероприятий ("дорожной карты") по формированию и введению </w:t>
            </w:r>
            <w:r w:rsidR="007C48DF" w:rsidRPr="00FE15DE">
              <w:rPr>
                <w:i/>
                <w:sz w:val="24"/>
              </w:rPr>
              <w:t xml:space="preserve">национальной системы учительского роста. </w:t>
            </w:r>
            <w:r w:rsidR="007C48DF" w:rsidRPr="00FE15DE">
              <w:rPr>
                <w:sz w:val="24"/>
              </w:rPr>
              <w:t>Внедрена национальная система учительского роста</w:t>
            </w:r>
          </w:p>
        </w:tc>
        <w:tc>
          <w:tcPr>
            <w:tcW w:w="1301" w:type="dxa"/>
          </w:tcPr>
          <w:p w:rsidR="007C48DF" w:rsidRPr="00FE15DE" w:rsidRDefault="0041063D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7C48DF">
              <w:rPr>
                <w:sz w:val="24"/>
              </w:rPr>
              <w:t>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8B51F6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8B51F6">
              <w:rPr>
                <w:sz w:val="24"/>
              </w:rPr>
              <w:t>4.1.</w:t>
            </w:r>
            <w:r w:rsidR="005D0793" w:rsidRPr="008B51F6">
              <w:rPr>
                <w:sz w:val="24"/>
              </w:rPr>
              <w:t>4</w:t>
            </w:r>
            <w:r w:rsidRPr="008B51F6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7C48DF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8B51F6">
              <w:rPr>
                <w:sz w:val="24"/>
              </w:rPr>
              <w:t>Участие во всероссийских конкурсах профессионального мастерства с целью выявления и распространения лучших практик методической поддержки учителей общеобразовательных организаций и наставничества, в том числе для педагогов дополнительного образования детей, учитываемых в процессе аттестации</w:t>
            </w:r>
            <w:r w:rsidR="00026D0F">
              <w:rPr>
                <w:sz w:val="24"/>
              </w:rPr>
              <w:t>:</w:t>
            </w:r>
          </w:p>
          <w:p w:rsidR="00026D0F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 xml:space="preserve">1. Для учителей </w:t>
            </w:r>
            <w:r>
              <w:rPr>
                <w:sz w:val="24"/>
              </w:rPr>
              <w:lastRenderedPageBreak/>
              <w:t>общеобразовательных организаций:</w:t>
            </w:r>
          </w:p>
          <w:p w:rsidR="00026D0F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 xml:space="preserve">- 2019, 2021, 2023 годы -  муниципальный и региональный этапы Всероссийского </w:t>
            </w:r>
            <w:r w:rsidR="00AD439D">
              <w:rPr>
                <w:sz w:val="24"/>
              </w:rPr>
              <w:t>конкурса  «Учитель года России».</w:t>
            </w:r>
          </w:p>
          <w:p w:rsidR="00026D0F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2. Для педагогов дошкольного образования:</w:t>
            </w:r>
          </w:p>
          <w:p w:rsidR="00026D0F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- 2020, 2022, 2024 годы –  муниципальный и региональный этапы Всероссийск</w:t>
            </w:r>
            <w:r w:rsidR="00AD439D">
              <w:rPr>
                <w:sz w:val="24"/>
              </w:rPr>
              <w:t>ого конкурса «Воспитатель года».</w:t>
            </w:r>
          </w:p>
          <w:p w:rsidR="00026D0F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3. Д</w:t>
            </w:r>
            <w:r w:rsidRPr="008B51F6">
              <w:rPr>
                <w:sz w:val="24"/>
              </w:rPr>
              <w:t>ля педагогов дополнительного образования</w:t>
            </w:r>
            <w:r>
              <w:rPr>
                <w:sz w:val="24"/>
              </w:rPr>
              <w:t>:</w:t>
            </w:r>
          </w:p>
          <w:p w:rsidR="00026D0F" w:rsidRPr="008B51F6" w:rsidRDefault="00026D0F" w:rsidP="00026D0F">
            <w:pPr>
              <w:spacing w:line="240" w:lineRule="auto"/>
              <w:ind w:right="-57"/>
              <w:rPr>
                <w:sz w:val="24"/>
              </w:rPr>
            </w:pPr>
            <w:r w:rsidRPr="008B51F6">
              <w:rPr>
                <w:sz w:val="24"/>
              </w:rPr>
              <w:t xml:space="preserve"> </w:t>
            </w:r>
            <w:r>
              <w:rPr>
                <w:sz w:val="24"/>
              </w:rPr>
              <w:t>– «Рыцарь в образовании»</w:t>
            </w:r>
          </w:p>
        </w:tc>
        <w:tc>
          <w:tcPr>
            <w:tcW w:w="1560" w:type="dxa"/>
          </w:tcPr>
          <w:p w:rsidR="007C48DF" w:rsidRPr="008B51F6" w:rsidRDefault="004C6D5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7C48DF" w:rsidRPr="008B51F6">
              <w:rPr>
                <w:sz w:val="24"/>
              </w:rPr>
              <w:t>1.01.2019</w:t>
            </w:r>
          </w:p>
        </w:tc>
        <w:tc>
          <w:tcPr>
            <w:tcW w:w="1559" w:type="dxa"/>
          </w:tcPr>
          <w:p w:rsidR="007C48DF" w:rsidRPr="008B51F6" w:rsidRDefault="007C48DF" w:rsidP="00FE15DE">
            <w:pPr>
              <w:spacing w:line="240" w:lineRule="auto"/>
              <w:rPr>
                <w:sz w:val="24"/>
              </w:rPr>
            </w:pPr>
            <w:r w:rsidRPr="008B51F6">
              <w:rPr>
                <w:sz w:val="24"/>
              </w:rPr>
              <w:t>31.12.2024</w:t>
            </w:r>
          </w:p>
        </w:tc>
        <w:tc>
          <w:tcPr>
            <w:tcW w:w="2126" w:type="dxa"/>
          </w:tcPr>
          <w:p w:rsidR="007C48DF" w:rsidRPr="008B51F6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8B51F6"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7C48DF" w:rsidRPr="008B51F6" w:rsidRDefault="004B4788" w:rsidP="002838FF">
            <w:pPr>
              <w:spacing w:line="240" w:lineRule="auto"/>
              <w:ind w:right="-57"/>
              <w:rPr>
                <w:sz w:val="24"/>
              </w:rPr>
            </w:pPr>
            <w:r w:rsidRPr="008B51F6">
              <w:rPr>
                <w:sz w:val="24"/>
              </w:rPr>
              <w:t>Информационно-</w:t>
            </w:r>
            <w:r w:rsidR="007C48DF" w:rsidRPr="008B51F6">
              <w:rPr>
                <w:sz w:val="24"/>
              </w:rPr>
              <w:t xml:space="preserve">аналитический отчет, </w:t>
            </w:r>
            <w:r w:rsidR="002838FF" w:rsidRPr="008B51F6">
              <w:rPr>
                <w:sz w:val="24"/>
              </w:rPr>
              <w:t xml:space="preserve"> муниципальные </w:t>
            </w:r>
            <w:r w:rsidR="007C48DF" w:rsidRPr="008B51F6">
              <w:rPr>
                <w:sz w:val="24"/>
              </w:rPr>
              <w:t>нормативные правовые акты о Всероссийских конкурсах профессионального мастерства, утвержденные Минпросвещения России</w:t>
            </w:r>
          </w:p>
        </w:tc>
        <w:tc>
          <w:tcPr>
            <w:tcW w:w="1301" w:type="dxa"/>
          </w:tcPr>
          <w:p w:rsidR="007C48DF" w:rsidRPr="008B51F6" w:rsidRDefault="0041063D" w:rsidP="005B6464">
            <w:pPr>
              <w:spacing w:line="240" w:lineRule="auto"/>
              <w:jc w:val="center"/>
              <w:rPr>
                <w:sz w:val="24"/>
              </w:rPr>
            </w:pPr>
            <w:r w:rsidRPr="008B51F6">
              <w:rPr>
                <w:sz w:val="24"/>
              </w:rPr>
              <w:t>Р</w:t>
            </w:r>
            <w:r w:rsidR="007C48DF" w:rsidRPr="008B51F6">
              <w:rPr>
                <w:sz w:val="24"/>
              </w:rPr>
              <w:t>МП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4.1.</w:t>
            </w:r>
            <w:r w:rsidR="005D0793">
              <w:rPr>
                <w:sz w:val="24"/>
              </w:rPr>
              <w:t>5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Участие во Всероссийском конкурсе профессионального мастерства вожатых, учитываемого в процессе аттестации и направленного на выявление, анализ и трансляцию лучших педагогических практик в сфере организации отдыха детей и их оздоровления, повышение мотивированности и уровня подготовки педагогов, работающих с временным </w:t>
            </w:r>
            <w:r w:rsidRPr="00FE15DE">
              <w:rPr>
                <w:sz w:val="24"/>
              </w:rPr>
              <w:lastRenderedPageBreak/>
              <w:t>детским коллективом</w:t>
            </w:r>
          </w:p>
        </w:tc>
        <w:tc>
          <w:tcPr>
            <w:tcW w:w="1560" w:type="dxa"/>
          </w:tcPr>
          <w:p w:rsidR="007C48DF" w:rsidRPr="00FE15DE" w:rsidRDefault="004C6D5E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7C48DF" w:rsidRPr="00FE15DE">
              <w:rPr>
                <w:sz w:val="24"/>
              </w:rPr>
              <w:t>1.10.2019</w:t>
            </w:r>
            <w:r w:rsidR="00D24526" w:rsidRPr="00FE15DE">
              <w:rPr>
                <w:sz w:val="24"/>
              </w:rPr>
              <w:t>*</w:t>
            </w:r>
          </w:p>
        </w:tc>
        <w:tc>
          <w:tcPr>
            <w:tcW w:w="1559" w:type="dxa"/>
          </w:tcPr>
          <w:p w:rsidR="007C48DF" w:rsidRPr="00FE15DE" w:rsidRDefault="00D24526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1.01.2024</w:t>
            </w:r>
            <w:r w:rsidRPr="00FE15DE">
              <w:rPr>
                <w:sz w:val="24"/>
              </w:rPr>
              <w:t>*</w:t>
            </w:r>
          </w:p>
        </w:tc>
        <w:tc>
          <w:tcPr>
            <w:tcW w:w="2126" w:type="dxa"/>
          </w:tcPr>
          <w:p w:rsidR="007C48DF" w:rsidRDefault="007C48D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Коньшина О.В.</w:t>
            </w:r>
          </w:p>
          <w:p w:rsidR="00997262" w:rsidRPr="00FE15DE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Мельникова М.А.</w:t>
            </w:r>
          </w:p>
        </w:tc>
        <w:tc>
          <w:tcPr>
            <w:tcW w:w="4395" w:type="dxa"/>
          </w:tcPr>
          <w:p w:rsidR="007C48DF" w:rsidRPr="00FE15DE" w:rsidRDefault="004B478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Е</w:t>
            </w:r>
            <w:r w:rsidR="007C48DF" w:rsidRPr="00FE15DE">
              <w:rPr>
                <w:sz w:val="24"/>
              </w:rPr>
              <w:t>жегодные информационно-аналитические отчеты об участии во Всероссийском конкурсе професс</w:t>
            </w:r>
            <w:r>
              <w:rPr>
                <w:sz w:val="24"/>
              </w:rPr>
              <w:t xml:space="preserve">ионального мастерства вожатых, </w:t>
            </w:r>
            <w:r w:rsidR="007C48DF" w:rsidRPr="00FE15DE">
              <w:rPr>
                <w:sz w:val="24"/>
              </w:rPr>
              <w:t>программы, методики, рекомендации и пособия, разработанные и реализованные участниками Всероссийского конкурса вожатых</w:t>
            </w:r>
          </w:p>
        </w:tc>
        <w:tc>
          <w:tcPr>
            <w:tcW w:w="1301" w:type="dxa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4.1.</w:t>
            </w:r>
            <w:r w:rsidR="005D0793">
              <w:rPr>
                <w:sz w:val="24"/>
              </w:rPr>
              <w:t>6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Изучение и применение рекомендаций по дифференциации в уровнях оплаты труда на основе дифференциации ставок заработной платы (должностных окладов) учителей и других педагогических работников в целях реализации задачи стимулирования роста мотивации к повышению профессионального мастерства педагогических работников, в том числе по новым должностям</w:t>
            </w:r>
          </w:p>
        </w:tc>
        <w:tc>
          <w:tcPr>
            <w:tcW w:w="1560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</w:t>
            </w:r>
          </w:p>
        </w:tc>
        <w:tc>
          <w:tcPr>
            <w:tcW w:w="1559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</w:tcPr>
          <w:p w:rsidR="007C48DF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Коньшина О.В.</w:t>
            </w:r>
          </w:p>
          <w:p w:rsidR="00997262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  <w:p w:rsidR="00997262" w:rsidRPr="00FE15DE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</w:tcPr>
          <w:p w:rsidR="007C48DF" w:rsidRPr="00FE15DE" w:rsidRDefault="00997262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 xml:space="preserve"> Муниципальные </w:t>
            </w:r>
            <w:r w:rsidR="007C48DF" w:rsidRPr="00FE15DE">
              <w:rPr>
                <w:sz w:val="24"/>
              </w:rPr>
              <w:t>нормативные правовые акты по формированию системы оплаты труда работников общеобразовательных организаций.</w:t>
            </w:r>
            <w:r w:rsidR="007C48DF" w:rsidRPr="00FE15DE">
              <w:rPr>
                <w:sz w:val="24"/>
              </w:rPr>
              <w:br/>
              <w:t>Сформирована система для стимулирования педагогических работников к профессиональному саморазвитию</w:t>
            </w:r>
          </w:p>
        </w:tc>
        <w:tc>
          <w:tcPr>
            <w:tcW w:w="1301" w:type="dxa"/>
          </w:tcPr>
          <w:p w:rsidR="007C48DF" w:rsidRPr="00FE15DE" w:rsidRDefault="00B97E00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4.1.</w:t>
            </w:r>
            <w:r w:rsidR="005D0793">
              <w:rPr>
                <w:sz w:val="24"/>
              </w:rPr>
              <w:t>7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7C48DF" w:rsidRPr="00FE15DE" w:rsidRDefault="00D24526" w:rsidP="00D24526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Не менее 10 процентов</w:t>
            </w:r>
            <w:r w:rsidR="007C48DF" w:rsidRPr="00FE15DE">
              <w:rPr>
                <w:sz w:val="24"/>
              </w:rPr>
              <w:t xml:space="preserve"> педагогических работников системы общего, дополнительного образования повысили уровень профессионального мастерства в форматах непрерывного образования </w:t>
            </w:r>
          </w:p>
        </w:tc>
        <w:tc>
          <w:tcPr>
            <w:tcW w:w="1560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01.01.2021</w:t>
            </w:r>
          </w:p>
        </w:tc>
        <w:tc>
          <w:tcPr>
            <w:tcW w:w="1559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</w:t>
            </w:r>
          </w:p>
        </w:tc>
        <w:tc>
          <w:tcPr>
            <w:tcW w:w="2126" w:type="dxa"/>
          </w:tcPr>
          <w:p w:rsidR="00997262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7C48DF" w:rsidRPr="00FE15DE" w:rsidRDefault="004B4788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</w:t>
            </w:r>
            <w:r w:rsidR="007C48DF" w:rsidRPr="00FE15DE">
              <w:rPr>
                <w:sz w:val="24"/>
              </w:rPr>
              <w:t>.</w:t>
            </w:r>
          </w:p>
        </w:tc>
        <w:tc>
          <w:tcPr>
            <w:tcW w:w="4395" w:type="dxa"/>
          </w:tcPr>
          <w:p w:rsidR="007C48DF" w:rsidRPr="00FE15DE" w:rsidRDefault="004B478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997262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</w:tcPr>
          <w:p w:rsidR="007C48DF" w:rsidRPr="00FE15DE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4.1.</w:t>
            </w:r>
            <w:r w:rsidR="005D0793">
              <w:rPr>
                <w:sz w:val="24"/>
              </w:rPr>
              <w:t>8</w:t>
            </w:r>
            <w:r w:rsidRPr="00FE15DE">
              <w:rPr>
                <w:sz w:val="24"/>
              </w:rPr>
              <w:t>.</w:t>
            </w:r>
          </w:p>
        </w:tc>
        <w:tc>
          <w:tcPr>
            <w:tcW w:w="3118" w:type="dxa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Развитие конкурсного движения как основного элемента национальной системы учительского роста</w:t>
            </w:r>
          </w:p>
        </w:tc>
        <w:tc>
          <w:tcPr>
            <w:tcW w:w="1560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01.01.2020</w:t>
            </w:r>
          </w:p>
        </w:tc>
        <w:tc>
          <w:tcPr>
            <w:tcW w:w="1559" w:type="dxa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</w:tcPr>
          <w:p w:rsidR="007C48DF" w:rsidRPr="00FE15DE" w:rsidRDefault="004B478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997262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rPr>
          <w:trHeight w:val="3741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4.1.</w:t>
            </w:r>
            <w:r w:rsidR="005D0793">
              <w:rPr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Внедрена </w:t>
            </w:r>
            <w:r w:rsidRPr="00FE15DE">
              <w:rPr>
                <w:i/>
                <w:sz w:val="24"/>
              </w:rPr>
              <w:t>национальная система учительского роста</w:t>
            </w:r>
            <w:r w:rsidR="00B97E00">
              <w:rPr>
                <w:i/>
                <w:sz w:val="24"/>
              </w:rPr>
              <w:t xml:space="preserve"> </w:t>
            </w:r>
            <w:r w:rsidRPr="00FE15DE">
              <w:rPr>
                <w:sz w:val="24"/>
              </w:rPr>
              <w:t>педагогических работников, в том числе внесены изменения в номенклатуру должностей педагогических работников, должностей руководителей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997262" w:rsidRPr="00FE15DE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2C1F06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 xml:space="preserve">нформационно-аналитический отчет о внедрении </w:t>
            </w:r>
            <w:r w:rsidR="007C48DF" w:rsidRPr="00FE15DE">
              <w:rPr>
                <w:i/>
                <w:sz w:val="24"/>
              </w:rPr>
              <w:t>национальной системы учительского роста</w:t>
            </w:r>
            <w:r w:rsidR="007C48DF" w:rsidRPr="00FE15DE">
              <w:rPr>
                <w:sz w:val="24"/>
              </w:rPr>
              <w:t xml:space="preserve"> педагогических работников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997262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 xml:space="preserve">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7C48DF" w:rsidP="00F97F70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Более 10 процентов педагогических работников системы общего, дополнительного образования</w:t>
            </w:r>
            <w:r w:rsidR="00F97F70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10 процентов учителей общеобразовательных организаций</w:t>
            </w:r>
            <w:r w:rsidR="00F97F70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 xml:space="preserve">непрерывного </w:t>
            </w:r>
            <w:r w:rsidR="00F97F70">
              <w:rPr>
                <w:i/>
                <w:sz w:val="24"/>
              </w:rPr>
              <w:t xml:space="preserve">образования и </w:t>
            </w:r>
            <w:r w:rsidRPr="00FE15DE">
              <w:rPr>
                <w:sz w:val="24"/>
              </w:rPr>
              <w:t>стажировочных площадок</w:t>
            </w:r>
            <w:r w:rsidR="002C1F06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созданных в </w:t>
            </w:r>
            <w:r w:rsidR="00F97F70">
              <w:rPr>
                <w:sz w:val="24"/>
              </w:rPr>
              <w:t>2 ОО</w:t>
            </w:r>
            <w:r w:rsidR="00E25B82">
              <w:rPr>
                <w:sz w:val="24"/>
              </w:rPr>
              <w:t>:</w:t>
            </w:r>
          </w:p>
          <w:p w:rsidR="00E25B82" w:rsidRDefault="00EE4031" w:rsidP="00E25B82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25B82">
              <w:rPr>
                <w:bCs/>
                <w:sz w:val="24"/>
                <w:szCs w:val="24"/>
              </w:rPr>
              <w:t xml:space="preserve">2019 год - МБОУ «Каргасокская СОШ-интернат №1» - система </w:t>
            </w:r>
            <w:r>
              <w:rPr>
                <w:bCs/>
                <w:sz w:val="24"/>
                <w:szCs w:val="24"/>
              </w:rPr>
              <w:lastRenderedPageBreak/>
              <w:t>работы с одарёнными детьми</w:t>
            </w:r>
            <w:r w:rsidR="00E25B8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="00E25B82">
              <w:rPr>
                <w:bCs/>
                <w:sz w:val="24"/>
                <w:szCs w:val="24"/>
              </w:rPr>
              <w:t>целевая аудитория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5B8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5B82">
              <w:rPr>
                <w:bCs/>
                <w:sz w:val="24"/>
                <w:szCs w:val="24"/>
              </w:rPr>
              <w:t>учителя-предметники</w:t>
            </w:r>
            <w:r>
              <w:rPr>
                <w:bCs/>
                <w:sz w:val="24"/>
                <w:szCs w:val="24"/>
              </w:rPr>
              <w:t>)</w:t>
            </w:r>
            <w:r w:rsidR="00E25B82">
              <w:rPr>
                <w:bCs/>
                <w:sz w:val="24"/>
                <w:szCs w:val="24"/>
              </w:rPr>
              <w:t>;</w:t>
            </w:r>
          </w:p>
          <w:p w:rsidR="00E25B82" w:rsidRPr="00FE15DE" w:rsidRDefault="00EE4031" w:rsidP="00E25B82">
            <w:pPr>
              <w:spacing w:line="240" w:lineRule="auto"/>
              <w:ind w:right="-57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25B82">
              <w:rPr>
                <w:bCs/>
                <w:sz w:val="24"/>
                <w:szCs w:val="24"/>
              </w:rPr>
              <w:t>2020 год - МБОУ «Каргасокская СОШ №2»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5B8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5B82">
              <w:rPr>
                <w:bCs/>
                <w:sz w:val="24"/>
                <w:szCs w:val="24"/>
              </w:rPr>
              <w:t>физическое</w:t>
            </w:r>
            <w:r>
              <w:rPr>
                <w:bCs/>
                <w:sz w:val="24"/>
                <w:szCs w:val="24"/>
              </w:rPr>
              <w:t xml:space="preserve"> воспитание в современной школе</w:t>
            </w:r>
            <w:r w:rsidR="00E25B8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="00E25B82">
              <w:rPr>
                <w:bCs/>
                <w:sz w:val="24"/>
                <w:szCs w:val="24"/>
              </w:rPr>
              <w:t>целевая аудитория - учителя ФК, тренеры-преподаватели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01.10.2019*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  <w:p w:rsidR="00F97F70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Кондратьева Е.М.</w:t>
            </w:r>
          </w:p>
          <w:p w:rsidR="007C48DF" w:rsidRPr="00FE15DE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Перемитин С.В.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2C1F06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F97F70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5.1.1.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97F70">
            <w:pPr>
              <w:spacing w:line="240" w:lineRule="auto"/>
              <w:ind w:right="-57"/>
              <w:rPr>
                <w:sz w:val="24"/>
              </w:rPr>
            </w:pPr>
            <w:r w:rsidRPr="006B293F">
              <w:rPr>
                <w:sz w:val="24"/>
              </w:rPr>
              <w:t xml:space="preserve">Прохождение педагогическими работниками системы общего, дополнительного образования обучения на базе </w:t>
            </w:r>
            <w:r w:rsidR="00F97F70" w:rsidRPr="006B293F">
              <w:rPr>
                <w:sz w:val="24"/>
              </w:rPr>
              <w:t xml:space="preserve">2-х </w:t>
            </w:r>
            <w:r w:rsidRPr="006B293F">
              <w:rPr>
                <w:sz w:val="24"/>
              </w:rPr>
              <w:t>стажировочных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614840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01.09.2021*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614840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  <w:p w:rsidR="004537DB" w:rsidRDefault="004537DB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Кондратьева Е.М.</w:t>
            </w:r>
          </w:p>
          <w:p w:rsidR="004537DB" w:rsidRPr="00FE15DE" w:rsidRDefault="004537DB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Перемитин С.В.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25379F" w:rsidP="00614840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997262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5.1.2.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614840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Развитие конкурсного движения как основного элемента национальной системы учительского роста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614840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614840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997262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B2269" w:rsidP="00614840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997262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5.1.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97F70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10 процентов педагогических работников системы общего, дополнительного образования</w:t>
            </w:r>
            <w:r w:rsidR="004B2269">
              <w:rPr>
                <w:sz w:val="24"/>
              </w:rPr>
              <w:t xml:space="preserve"> Каргасокского района</w:t>
            </w:r>
            <w:r w:rsidRPr="00FE15DE">
              <w:rPr>
                <w:sz w:val="24"/>
              </w:rPr>
              <w:t>, из них не менее 10 процентов учителей общеобразовательных организаций</w:t>
            </w:r>
            <w:r w:rsidR="0010289A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повысили уровень профессионального мастерства в форматах</w:t>
            </w:r>
            <w:r w:rsidR="009C7177" w:rsidRPr="00FE15DE">
              <w:rPr>
                <w:i/>
                <w:sz w:val="24"/>
              </w:rPr>
              <w:t xml:space="preserve"> непрерывного образования</w:t>
            </w:r>
            <w:r w:rsidR="009C7177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lastRenderedPageBreak/>
              <w:t>в том числе на базе центра непрерывного повышения профессионального мастерства педагогических работников и стажировочных площадок</w:t>
            </w:r>
            <w:r w:rsidR="004B2269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созданных </w:t>
            </w:r>
            <w:r w:rsidR="00F97F70">
              <w:rPr>
                <w:sz w:val="24"/>
              </w:rPr>
              <w:t>в 2-х ОО муниципалитета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31.12.2021*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F97F70" w:rsidRPr="00FE15DE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997262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97F70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20 процентов педагогических работников системы общего, дополнительного образования</w:t>
            </w:r>
            <w:r w:rsidR="00F97F70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20 процентов учителей общеобразовательных организаций</w:t>
            </w:r>
            <w:r w:rsidR="00F97F70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  <w:r w:rsidRPr="00FE15DE">
              <w:rPr>
                <w:sz w:val="24"/>
              </w:rPr>
              <w:t>,  в том числе на базе центра непрерывного повышения профессионального мастерства педагогических работников</w:t>
            </w:r>
            <w:r w:rsidR="00F97F70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и</w:t>
            </w:r>
            <w:r w:rsidR="00F97F70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стажир</w:t>
            </w:r>
            <w:r w:rsidR="006B293F">
              <w:rPr>
                <w:sz w:val="24"/>
              </w:rPr>
              <w:t>овочных площадок</w:t>
            </w:r>
            <w:r w:rsidR="009C7177">
              <w:rPr>
                <w:sz w:val="24"/>
              </w:rPr>
              <w:t>,</w:t>
            </w:r>
            <w:r w:rsidR="006B293F">
              <w:rPr>
                <w:sz w:val="24"/>
              </w:rPr>
              <w:t xml:space="preserve"> созданных в 35</w:t>
            </w:r>
            <w:r w:rsidRPr="00FE15DE">
              <w:rPr>
                <w:sz w:val="24"/>
              </w:rPr>
              <w:t>%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01.01.2019</w:t>
            </w:r>
            <w:r w:rsidR="0010289A" w:rsidRPr="00FE15DE">
              <w:rPr>
                <w:sz w:val="24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31.12.2022*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70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F97F70" w:rsidRPr="00FE15DE" w:rsidRDefault="00F97F70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F97F70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6.1.1.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FF" w:rsidRDefault="007C48DF" w:rsidP="002838FF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Прохождение </w:t>
            </w:r>
            <w:r w:rsidRPr="00FE15DE">
              <w:rPr>
                <w:sz w:val="24"/>
              </w:rPr>
              <w:lastRenderedPageBreak/>
              <w:t xml:space="preserve">педагогическими работниками системы общего, дополнительного </w:t>
            </w:r>
            <w:r w:rsidR="002838FF">
              <w:rPr>
                <w:sz w:val="24"/>
              </w:rPr>
              <w:t xml:space="preserve">образования </w:t>
            </w:r>
            <w:r w:rsidRPr="00FE15DE">
              <w:rPr>
                <w:sz w:val="24"/>
              </w:rPr>
              <w:t xml:space="preserve">обучения на базе </w:t>
            </w:r>
            <w:r w:rsidR="004B2269">
              <w:rPr>
                <w:sz w:val="24"/>
              </w:rPr>
              <w:t>стажировочных площадок</w:t>
            </w:r>
            <w:r w:rsidR="002838FF">
              <w:rPr>
                <w:sz w:val="24"/>
              </w:rPr>
              <w:t xml:space="preserve">: </w:t>
            </w:r>
          </w:p>
          <w:p w:rsidR="002838FF" w:rsidRPr="00FE15DE" w:rsidRDefault="004B2269" w:rsidP="002838FF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МБОУ «</w:t>
            </w:r>
            <w:r w:rsidR="002838FF">
              <w:rPr>
                <w:sz w:val="24"/>
              </w:rPr>
              <w:t>Каргасокская СОШ-интернат №1»</w:t>
            </w:r>
            <w:r>
              <w:rPr>
                <w:sz w:val="24"/>
              </w:rPr>
              <w:t>,</w:t>
            </w:r>
            <w:r w:rsidR="009C7177">
              <w:rPr>
                <w:sz w:val="24"/>
              </w:rPr>
              <w:t xml:space="preserve"> </w:t>
            </w:r>
            <w:r>
              <w:rPr>
                <w:sz w:val="24"/>
              </w:rPr>
              <w:t>МБОУ «</w:t>
            </w:r>
            <w:r w:rsidR="002838FF">
              <w:rPr>
                <w:sz w:val="24"/>
              </w:rPr>
              <w:t>Каргасокская СОШ №2»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01.09.2019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31.12.2022*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2838F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2838FF" w:rsidRPr="00FE15DE" w:rsidRDefault="002838F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lastRenderedPageBreak/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2838FF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6.1.2.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Развитие конкурсного движения как основного элемента национальной системы учительского роста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2838FF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А</w:t>
            </w:r>
            <w:r w:rsidR="002838FF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6.1.</w:t>
            </w:r>
            <w:r w:rsidR="005D0793"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467E46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20 процентов педагогических работников системы общего, дополнительного образования</w:t>
            </w:r>
            <w:r w:rsidR="002838FF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20 процентов учителей общеобразовательных организаций</w:t>
            </w:r>
            <w:r w:rsidR="002838FF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  <w:r w:rsidR="002838FF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и</w:t>
            </w:r>
            <w:r w:rsidR="002838FF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стажировочных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31.12.2022*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E46" w:rsidRPr="00FE15DE" w:rsidRDefault="00467E46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 xml:space="preserve">7.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467E46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Не менее 30 процентов педагогических работников системы общего, дополнительного </w:t>
            </w:r>
            <w:r w:rsidRPr="00FE15DE">
              <w:rPr>
                <w:sz w:val="24"/>
              </w:rPr>
              <w:lastRenderedPageBreak/>
              <w:t>образования</w:t>
            </w:r>
            <w:r w:rsidR="00467E46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30 процентов учителей общеобразовательных организаций</w:t>
            </w:r>
            <w:r w:rsidR="00467E46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</w:t>
            </w:r>
            <w:r w:rsidR="00467E46">
              <w:rPr>
                <w:i/>
                <w:sz w:val="24"/>
              </w:rPr>
              <w:t xml:space="preserve"> образования </w:t>
            </w:r>
            <w:r w:rsidRPr="00FE15DE">
              <w:rPr>
                <w:i/>
                <w:sz w:val="24"/>
              </w:rPr>
              <w:t xml:space="preserve"> </w:t>
            </w:r>
            <w:r w:rsidR="0010289A">
              <w:rPr>
                <w:sz w:val="24"/>
              </w:rPr>
              <w:t xml:space="preserve">и </w:t>
            </w:r>
            <w:r w:rsidRPr="00FE15DE">
              <w:rPr>
                <w:sz w:val="24"/>
              </w:rPr>
              <w:t xml:space="preserve">стажировочных площадок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01.01.2019*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31.12.2023*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Р</w:t>
            </w:r>
            <w:r w:rsidR="00467E46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7.1.1.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467E46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 xml:space="preserve">Прохождение педагогическими работниками системы общего, дополнительного </w:t>
            </w:r>
            <w:r w:rsidR="0010289A">
              <w:rPr>
                <w:sz w:val="24"/>
              </w:rPr>
              <w:t xml:space="preserve">образования </w:t>
            </w:r>
            <w:r w:rsidRPr="00FE15DE">
              <w:rPr>
                <w:sz w:val="24"/>
              </w:rPr>
              <w:t>обучения на базе центров непрерывного повышения профессионального мастерства педагогических работников и стажировочных</w:t>
            </w:r>
            <w:r w:rsidR="00467E46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01.09.2023*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31.12.2023*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B2269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7.1.2.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Развитие конкурсного движения как основного элемента национальной системы учительского роста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44F44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</w:t>
            </w:r>
            <w:r w:rsidR="00EE79CE">
              <w:rPr>
                <w:sz w:val="24"/>
              </w:rPr>
              <w:t>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467E46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7.1.</w:t>
            </w:r>
            <w:r w:rsidR="005D0793"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6B6267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30 процентов педагогических работников системы общего, дополнительного образования</w:t>
            </w:r>
            <w:r w:rsidR="00467E46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из </w:t>
            </w:r>
            <w:r w:rsidRPr="00FE15DE">
              <w:rPr>
                <w:sz w:val="24"/>
              </w:rPr>
              <w:lastRenderedPageBreak/>
              <w:t>них не менее 30 процентов учителей общеобразовательных организаций</w:t>
            </w:r>
            <w:r w:rsidR="00467E46">
              <w:rPr>
                <w:sz w:val="24"/>
              </w:rPr>
              <w:t xml:space="preserve"> Каргасокского 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  <w:r w:rsidR="006B6267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и</w:t>
            </w:r>
            <w:r w:rsidR="006B6267">
              <w:rPr>
                <w:sz w:val="24"/>
              </w:rPr>
              <w:t xml:space="preserve"> </w:t>
            </w:r>
            <w:r w:rsidRPr="00FE15DE">
              <w:rPr>
                <w:sz w:val="24"/>
              </w:rPr>
              <w:t>стажировочных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31.12.2023*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267" w:rsidRPr="00FE15DE" w:rsidRDefault="006B6267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Р</w:t>
            </w:r>
            <w:r w:rsidR="006B6267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 xml:space="preserve">8.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6B6267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50 процентов педагогических работников системы общего, дополнительного образования</w:t>
            </w:r>
            <w:r w:rsidR="006B6267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50 процентов учителей общеобразовательных организаций</w:t>
            </w:r>
            <w:r w:rsidR="006B6267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  <w:r w:rsidRPr="00FE15DE">
              <w:rPr>
                <w:sz w:val="24"/>
              </w:rPr>
              <w:t xml:space="preserve"> и стажировочных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Р</w:t>
            </w:r>
            <w:r w:rsidR="006B6267">
              <w:rPr>
                <w:sz w:val="24"/>
              </w:rPr>
              <w:t>М</w:t>
            </w:r>
            <w:r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8.1.1.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9C7177">
            <w:pPr>
              <w:spacing w:line="240" w:lineRule="auto"/>
              <w:ind w:right="-57"/>
              <w:rPr>
                <w:sz w:val="24"/>
              </w:rPr>
            </w:pPr>
            <w:r w:rsidRPr="009C7177">
              <w:rPr>
                <w:sz w:val="24"/>
              </w:rPr>
              <w:t xml:space="preserve">Прохождение педагогическими работниками системы общего, дополнительного образования обучения на базе центров непрерывного повышения </w:t>
            </w:r>
            <w:r w:rsidRPr="009C7177">
              <w:rPr>
                <w:sz w:val="24"/>
              </w:rPr>
              <w:lastRenderedPageBreak/>
              <w:t>профессионального</w:t>
            </w:r>
            <w:r w:rsidRPr="00FE15DE">
              <w:rPr>
                <w:sz w:val="24"/>
              </w:rPr>
              <w:t xml:space="preserve"> мастерства педагогических работников и стажи</w:t>
            </w:r>
            <w:r w:rsidR="009C7177">
              <w:rPr>
                <w:sz w:val="24"/>
              </w:rPr>
              <w:t>ровочных площадок (100% общеобразовательных организаций</w:t>
            </w:r>
            <w:r w:rsidRPr="00FE15DE"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01.09.2024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8.1.2.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Развитие конкурсного движения как основного элемента национальной системы учительского роста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8.1</w:t>
            </w:r>
            <w:r w:rsidR="005D0793">
              <w:rPr>
                <w:sz w:val="24"/>
              </w:rPr>
              <w:t>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6B6267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Не менее 50 процентов педагогических работников системы общего, дополнительного образования</w:t>
            </w:r>
            <w:r w:rsidR="006B6267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>Томской области, из них не менее 50 процентов учителей общеобразовательных организаций</w:t>
            </w:r>
            <w:r w:rsidR="006B6267">
              <w:rPr>
                <w:sz w:val="24"/>
              </w:rPr>
              <w:t xml:space="preserve"> Каргасокского района </w:t>
            </w:r>
            <w:r w:rsidRPr="00FE15DE">
              <w:rPr>
                <w:sz w:val="24"/>
              </w:rPr>
              <w:t xml:space="preserve">Томской области, повысили уровень профессионального мастерства в форматах </w:t>
            </w:r>
            <w:r w:rsidRPr="00FE15DE">
              <w:rPr>
                <w:i/>
                <w:sz w:val="24"/>
              </w:rPr>
              <w:t>непрерывного образования</w:t>
            </w:r>
            <w:r w:rsidRPr="00FE15DE">
              <w:rPr>
                <w:sz w:val="24"/>
              </w:rPr>
              <w:t>,  в том числе на базе центра непрерывного повышения профессионального мастерства педагогических работников и стажировочных площадок</w:t>
            </w:r>
            <w:r w:rsidR="000044B1">
              <w:rPr>
                <w:sz w:val="24"/>
              </w:rPr>
              <w:t>,</w:t>
            </w:r>
            <w:r w:rsidRPr="00FE15DE">
              <w:rPr>
                <w:sz w:val="24"/>
              </w:rPr>
              <w:t xml:space="preserve"> созданных </w:t>
            </w:r>
            <w:r w:rsidR="006B6267">
              <w:rPr>
                <w:sz w:val="24"/>
              </w:rPr>
              <w:t xml:space="preserve">в МО </w:t>
            </w:r>
            <w:r w:rsidR="006B6267">
              <w:rPr>
                <w:sz w:val="24"/>
              </w:rPr>
              <w:lastRenderedPageBreak/>
              <w:t>«Каргасокский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9CE" w:rsidRDefault="00EE79CE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Илгина Л.А.</w:t>
            </w:r>
          </w:p>
          <w:p w:rsidR="007C48DF" w:rsidRPr="00FE15DE" w:rsidRDefault="00EE79CE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 w:rsidR="007C48DF" w:rsidRPr="00FE15DE">
              <w:rPr>
                <w:sz w:val="24"/>
              </w:rPr>
              <w:t>–аналитический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0044B1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Не менее 10 процентов</w:t>
            </w:r>
            <w:r w:rsidR="007C48DF" w:rsidRPr="00FE15DE">
              <w:rPr>
                <w:sz w:val="24"/>
              </w:rPr>
              <w:t xml:space="preserve"> педагогических работников систем</w:t>
            </w:r>
            <w:r>
              <w:rPr>
                <w:sz w:val="24"/>
              </w:rPr>
              <w:t>ы</w:t>
            </w:r>
            <w:r w:rsidR="007C48DF" w:rsidRPr="00FE15DE">
              <w:rPr>
                <w:sz w:val="24"/>
              </w:rPr>
              <w:t xml:space="preserve"> общего образования и дополнительного образования детей прошли добровольную независимую оценку профессиональной квалификации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01.01.2019*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6B293F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EE79CE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6B6267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0044B1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9.1.1</w:t>
            </w:r>
            <w:r w:rsidR="007C48DF" w:rsidRPr="00FE15DE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Участие в апробации, формировании и экспертизе примерных оценочных материалов для добровольной независимой оценки квалификаций педагогических работников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B71728" w:rsidP="00FE15DE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rPr>
                <w:sz w:val="24"/>
              </w:rPr>
            </w:pPr>
            <w:r w:rsidRPr="00FE15DE">
              <w:rPr>
                <w:sz w:val="24"/>
              </w:rPr>
              <w:t>1.12.2019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F64A6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F64A64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Методические рекомендации ТОИПКРО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0044B1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9.1.2</w:t>
            </w:r>
            <w:r w:rsidR="007C48DF" w:rsidRPr="00FE15DE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FE15DE">
              <w:rPr>
                <w:sz w:val="24"/>
              </w:rPr>
              <w:t>Формирование на основе независимой оценки квалификаций примерных индивидуальных планов профессионального роста педагогических работников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B71728" w:rsidP="00B7172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FE15DE">
              <w:rPr>
                <w:sz w:val="24"/>
              </w:rPr>
              <w:t>1.01.2020*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1.12.2024*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Default="00F64A6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Илгина Л.А.</w:t>
            </w:r>
          </w:p>
          <w:p w:rsidR="00F64A64" w:rsidRPr="00FE15DE" w:rsidRDefault="00F64A6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F64A64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ндивидуальные планы профессионального роста педагогических работников.</w:t>
            </w:r>
            <w:r w:rsidR="007C48DF" w:rsidRPr="00FE15DE">
              <w:rPr>
                <w:sz w:val="24"/>
              </w:rPr>
              <w:br/>
              <w:t>Педагогические работники повысили профессиональные компетенции в соответствии с индивидуальными планами развития профессионального мастерства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DC7308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КМП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B71728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B71728">
              <w:rPr>
                <w:sz w:val="24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B71728" w:rsidRDefault="00DC7308" w:rsidP="00FE15DE">
            <w:pPr>
              <w:spacing w:line="240" w:lineRule="auto"/>
              <w:ind w:right="-57"/>
              <w:rPr>
                <w:sz w:val="24"/>
              </w:rPr>
            </w:pPr>
            <w:r w:rsidRPr="00B71728">
              <w:rPr>
                <w:sz w:val="24"/>
              </w:rPr>
              <w:t>Участие в работе</w:t>
            </w:r>
            <w:r w:rsidR="007C48DF" w:rsidRPr="00B71728">
              <w:rPr>
                <w:sz w:val="24"/>
              </w:rPr>
              <w:t xml:space="preserve">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в Томской </w:t>
            </w:r>
            <w:r w:rsidR="007C48DF" w:rsidRPr="00B71728">
              <w:rPr>
                <w:sz w:val="24"/>
              </w:rPr>
              <w:lastRenderedPageBreak/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B71728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B71728">
              <w:rPr>
                <w:sz w:val="24"/>
              </w:rPr>
              <w:lastRenderedPageBreak/>
              <w:t>01.01.2019*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B71728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B71728">
              <w:rPr>
                <w:sz w:val="24"/>
              </w:rPr>
              <w:t>31.12.2024</w:t>
            </w:r>
            <w:r w:rsidR="00B71728" w:rsidRPr="00B71728">
              <w:rPr>
                <w:sz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DC7308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DC7308" w:rsidP="00DC7308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 w:rsidR="007C48DF" w:rsidRPr="00FE15DE">
              <w:rPr>
                <w:sz w:val="24"/>
              </w:rPr>
              <w:t>нфо</w:t>
            </w:r>
            <w:r>
              <w:rPr>
                <w:sz w:val="24"/>
              </w:rPr>
              <w:t>рмационно-аналитический отчет об участии в работе</w:t>
            </w:r>
            <w:r w:rsidR="007C48DF" w:rsidRPr="00FE15DE">
              <w:rPr>
                <w:sz w:val="24"/>
              </w:rPr>
              <w:t xml:space="preserve"> центров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FE15DE" w:rsidRDefault="007C48DF" w:rsidP="005B64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DC7308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10.1.1</w:t>
            </w:r>
            <w:r w:rsidR="007C48DF" w:rsidRPr="00FE15DE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DC730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r w:rsidR="007C48DF" w:rsidRPr="00FE15DE">
              <w:rPr>
                <w:sz w:val="24"/>
              </w:rPr>
              <w:t xml:space="preserve">и утверждение  распоряжением </w:t>
            </w:r>
            <w:r w:rsidR="000044B1">
              <w:rPr>
                <w:sz w:val="24"/>
              </w:rPr>
              <w:t xml:space="preserve">Департамента общего образования Томской области </w:t>
            </w:r>
            <w:r w:rsidR="007C48DF" w:rsidRPr="00FE15DE">
              <w:rPr>
                <w:sz w:val="24"/>
              </w:rPr>
              <w:t>перечня стажировочных</w:t>
            </w:r>
            <w:r w:rsidR="000044B1">
              <w:rPr>
                <w:sz w:val="24"/>
              </w:rPr>
              <w:t xml:space="preserve"> площадок в 2 общеобразовательных организациях муниципального образования «Каргасокский район»</w:t>
            </w:r>
            <w:r w:rsidR="007C48DF" w:rsidRPr="00FE15DE">
              <w:rPr>
                <w:sz w:val="24"/>
              </w:rPr>
              <w:t xml:space="preserve"> Томской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01.03.2021*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FE15DE">
              <w:rPr>
                <w:sz w:val="24"/>
              </w:rPr>
              <w:t>31.12.2023*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8" w:rsidRDefault="00DC7308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Илгина Л.А.</w:t>
            </w:r>
          </w:p>
          <w:p w:rsidR="00430235" w:rsidRDefault="00430235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Сычёва Л.В.</w:t>
            </w:r>
          </w:p>
          <w:p w:rsidR="007C48DF" w:rsidRPr="00FE15DE" w:rsidRDefault="00DC7308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D603B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Д</w:t>
            </w:r>
            <w:r w:rsidR="00DC7308">
              <w:rPr>
                <w:sz w:val="24"/>
              </w:rPr>
              <w:t>оговор/</w:t>
            </w:r>
            <w:r w:rsidR="007C48DF" w:rsidRPr="00FE15DE">
              <w:rPr>
                <w:sz w:val="24"/>
              </w:rPr>
              <w:t>соглашение, положение о деятельности, пла</w:t>
            </w:r>
            <w:r w:rsidR="00DC7308">
              <w:rPr>
                <w:sz w:val="24"/>
              </w:rPr>
              <w:t>н работы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FE15DE" w:rsidRDefault="00430235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РМ</w:t>
            </w:r>
            <w:r w:rsidR="007C48DF" w:rsidRPr="00FE15DE">
              <w:rPr>
                <w:sz w:val="24"/>
              </w:rPr>
              <w:t>П</w:t>
            </w:r>
          </w:p>
        </w:tc>
      </w:tr>
      <w:tr w:rsidR="007C48DF" w:rsidRPr="00FE15DE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2578C4">
              <w:rPr>
                <w:sz w:val="24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B71728" w:rsidP="00FE15D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>Не менее 70</w:t>
            </w:r>
            <w:r w:rsidR="0023169D">
              <w:rPr>
                <w:sz w:val="24"/>
              </w:rPr>
              <w:t xml:space="preserve"> процентов</w:t>
            </w:r>
            <w:r w:rsidR="007C48DF" w:rsidRPr="002578C4">
              <w:rPr>
                <w:sz w:val="24"/>
              </w:rPr>
              <w:t xml:space="preserve"> учителей в возрасте до 35 лет вовлечены в различные формы поддержки и сопровождения в первые три года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2578C4">
              <w:rPr>
                <w:sz w:val="24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2578C4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Кирсанова М.А.</w:t>
            </w:r>
          </w:p>
          <w:p w:rsidR="002578C4" w:rsidRPr="002578C4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D603B8" w:rsidP="00FE15DE">
            <w:pPr>
              <w:spacing w:line="240" w:lineRule="auto"/>
              <w:ind w:right="-57"/>
              <w:rPr>
                <w:sz w:val="24"/>
              </w:rPr>
            </w:pPr>
            <w:r w:rsidRPr="002578C4">
              <w:rPr>
                <w:sz w:val="24"/>
              </w:rPr>
              <w:t>И</w:t>
            </w:r>
            <w:r w:rsidR="007C48DF" w:rsidRPr="002578C4">
              <w:rPr>
                <w:sz w:val="24"/>
              </w:rPr>
              <w:t>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2578C4" w:rsidRDefault="002578C4" w:rsidP="005B646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603B8" w:rsidP="0023169D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Изучение </w:t>
            </w:r>
            <w:r w:rsidR="007C48DF" w:rsidRPr="005D0793">
              <w:rPr>
                <w:sz w:val="24"/>
              </w:rPr>
              <w:t>методических рекомендаций по</w:t>
            </w:r>
            <w:r w:rsidRPr="005D0793">
              <w:rPr>
                <w:sz w:val="24"/>
              </w:rPr>
              <w:t xml:space="preserve"> </w:t>
            </w:r>
            <w:r w:rsidR="007C48DF" w:rsidRPr="005D0793">
              <w:rPr>
                <w:sz w:val="24"/>
              </w:rPr>
              <w:t>организации работы по</w:t>
            </w:r>
            <w:r w:rsidRPr="005D0793">
              <w:rPr>
                <w:sz w:val="24"/>
              </w:rPr>
              <w:t xml:space="preserve"> </w:t>
            </w:r>
            <w:r w:rsidR="007C48DF" w:rsidRPr="005D0793">
              <w:rPr>
                <w:sz w:val="24"/>
              </w:rPr>
              <w:t>поддержке и сопровождению педагогических работников в возрасте до 35 лет, включающей</w:t>
            </w:r>
            <w:r w:rsidR="0023169D">
              <w:rPr>
                <w:sz w:val="24"/>
              </w:rPr>
              <w:t>,</w:t>
            </w:r>
            <w:r w:rsidR="007C48DF" w:rsidRPr="005D0793">
              <w:rPr>
                <w:sz w:val="24"/>
              </w:rPr>
              <w:t xml:space="preserve"> в том числе:</w:t>
            </w:r>
            <w:r w:rsidR="007C48DF" w:rsidRPr="005D0793">
              <w:rPr>
                <w:sz w:val="24"/>
              </w:rPr>
              <w:br/>
              <w:t>- описание форм развития наставничества, "коучинга" и других форм сопровождения педагогических работников в возрасте до 35 лет;</w:t>
            </w:r>
            <w:r w:rsidR="007C48DF" w:rsidRPr="005D0793">
              <w:rPr>
                <w:sz w:val="24"/>
              </w:rPr>
              <w:br/>
              <w:t xml:space="preserve">- принципы и модели </w:t>
            </w:r>
            <w:r w:rsidR="007C48DF" w:rsidRPr="005D0793">
              <w:rPr>
                <w:sz w:val="24"/>
              </w:rPr>
              <w:lastRenderedPageBreak/>
              <w:t>совершенствования систем оплаты труда;</w:t>
            </w:r>
            <w:r w:rsidR="007C48DF" w:rsidRPr="005D0793">
              <w:rPr>
                <w:sz w:val="24"/>
              </w:rPr>
              <w:br/>
              <w:t>- модели и практики установления единовременной выплаты педагогическим работникам в возрасте до 35 лет, впервые начинающим работать в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7C48DF" w:rsidRPr="005D0793">
              <w:rPr>
                <w:sz w:val="24"/>
              </w:rPr>
              <w:t>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B7172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01.05.2020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C4" w:rsidRPr="005D0793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Илгина Л.А.</w:t>
            </w:r>
          </w:p>
          <w:p w:rsidR="007C48DF" w:rsidRPr="005D0793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Кирсанова М.А.</w:t>
            </w:r>
          </w:p>
          <w:p w:rsidR="002578C4" w:rsidRPr="005D0793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Коньшина О.В.</w:t>
            </w:r>
          </w:p>
          <w:p w:rsidR="002578C4" w:rsidRPr="005D0793" w:rsidRDefault="002578C4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D603B8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Информационная справка.</w:t>
            </w:r>
          </w:p>
          <w:p w:rsidR="007C48DF" w:rsidRPr="005D0793" w:rsidRDefault="007C48DF" w:rsidP="002578C4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Методические рекомендации обеспечат единообразную, комплексную реализацию системы поддержки молодых специалистов на территории </w:t>
            </w:r>
            <w:r w:rsidR="002578C4" w:rsidRPr="005D0793">
              <w:rPr>
                <w:sz w:val="24"/>
              </w:rPr>
              <w:t xml:space="preserve"> муниципалитета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2578C4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РМП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lastRenderedPageBreak/>
              <w:t>11.1.2.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681C1E">
            <w:pPr>
              <w:spacing w:line="240" w:lineRule="auto"/>
              <w:ind w:right="-57"/>
              <w:rPr>
                <w:sz w:val="24"/>
              </w:rPr>
            </w:pPr>
            <w:r>
              <w:rPr>
                <w:sz w:val="24"/>
              </w:rPr>
              <w:t xml:space="preserve">Изучение </w:t>
            </w:r>
            <w:r w:rsidR="007C48DF" w:rsidRPr="005D0793">
              <w:rPr>
                <w:sz w:val="24"/>
              </w:rPr>
              <w:t xml:space="preserve">и внедрение в </w:t>
            </w:r>
            <w:r w:rsidR="00F56683" w:rsidRPr="005D0793">
              <w:rPr>
                <w:sz w:val="24"/>
              </w:rPr>
              <w:t xml:space="preserve">Каргасокском районе </w:t>
            </w:r>
            <w:r w:rsidR="007C48DF" w:rsidRPr="005D0793">
              <w:rPr>
                <w:sz w:val="24"/>
              </w:rPr>
              <w:t>Томской области примерного плана ("дорожной карты") внедрения и функционирования методических рекомендаций поддержки и сопровождения педагогических работников в возрасте до 35 лет, в том числе перечня мероприятий по выявлению и поддержке молодежи, мотивированной к освоению педагогической профессии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FE15DE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01.11. 2019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83" w:rsidRPr="005D0793" w:rsidRDefault="00F56683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Илгина Л.А.</w:t>
            </w:r>
          </w:p>
          <w:p w:rsidR="00F56683" w:rsidRPr="005D0793" w:rsidRDefault="00F56683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Кирсанова М.А.</w:t>
            </w:r>
          </w:p>
          <w:p w:rsidR="00681C1E" w:rsidRPr="005D0793" w:rsidRDefault="00F56683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Коньшина О.В</w:t>
            </w:r>
            <w:r w:rsidR="00B71728">
              <w:rPr>
                <w:sz w:val="24"/>
              </w:rPr>
              <w:t>.</w:t>
            </w:r>
          </w:p>
          <w:p w:rsidR="007C48DF" w:rsidRPr="005D0793" w:rsidRDefault="00681C1E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</w:t>
            </w:r>
            <w:r w:rsidR="00F56683" w:rsidRPr="005D0793">
              <w:rPr>
                <w:sz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D603B8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F56683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D603B8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Участие в апробации внедрения и функционирования методических рекомендаций поддержки и сопровождения </w:t>
            </w:r>
            <w:r w:rsidRPr="005D0793">
              <w:rPr>
                <w:sz w:val="24"/>
              </w:rPr>
              <w:lastRenderedPageBreak/>
              <w:t>педагогических работников в возрасте до 35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FE15DE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7C48DF" w:rsidRPr="005D0793">
              <w:rPr>
                <w:sz w:val="24"/>
              </w:rPr>
              <w:t>1.01.2020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5D0793">
              <w:rPr>
                <w:sz w:val="24"/>
              </w:rPr>
              <w:t>1.01.2020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681C1E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Кирсанова М.А.</w:t>
            </w:r>
          </w:p>
          <w:p w:rsidR="00681C1E" w:rsidRPr="005D0793" w:rsidRDefault="00681C1E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D603B8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информационно-аналитический отчет об апробации методических рекомендаций поддержки и сопровождения педагогических работников в возрасте до 35 лет. Молодые специалисты получили поддержку и сопровождение, </w:t>
            </w:r>
            <w:r w:rsidRPr="005D0793">
              <w:rPr>
                <w:sz w:val="24"/>
              </w:rPr>
              <w:lastRenderedPageBreak/>
              <w:t>что обеспечило формирование устойчивой мотивации к профессиональной педагогической самореализации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681C1E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lastRenderedPageBreak/>
              <w:t>РМП</w:t>
            </w:r>
          </w:p>
        </w:tc>
      </w:tr>
      <w:tr w:rsidR="007C48DF" w:rsidRPr="005D0793" w:rsidTr="006B293F">
        <w:trPr>
          <w:trHeight w:val="2278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lastRenderedPageBreak/>
              <w:t>11.1.4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681C1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Обобщение практики применения</w:t>
            </w:r>
            <w:r w:rsidRPr="005D0793">
              <w:rPr>
                <w:sz w:val="24"/>
              </w:rPr>
              <w:br/>
              <w:t xml:space="preserve">различных форм поддержки и сопровождения педагогических работников в возрасте до 35 лет в </w:t>
            </w:r>
            <w:r w:rsidR="00681C1E" w:rsidRPr="005D0793">
              <w:rPr>
                <w:sz w:val="24"/>
              </w:rPr>
              <w:t xml:space="preserve">Каргасокском районе </w:t>
            </w:r>
            <w:r w:rsidRPr="005D0793">
              <w:rPr>
                <w:sz w:val="24"/>
              </w:rPr>
              <w:t>Томской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FE15DE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C48DF" w:rsidRPr="005D0793">
              <w:rPr>
                <w:sz w:val="24"/>
              </w:rPr>
              <w:t>1.06.2019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FE15DE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01.09.2019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681C1E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  <w:p w:rsidR="00681C1E" w:rsidRPr="005D0793" w:rsidRDefault="00681C1E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Мельникова М.А.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D603B8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аналитическая справка о лучших практиках применения </w:t>
            </w:r>
            <w:r w:rsidRPr="005D0793">
              <w:rPr>
                <w:sz w:val="24"/>
              </w:rPr>
              <w:br/>
              <w:t xml:space="preserve">различных форм поддержки и сопровождения педагогических работников в возрасте до 35 лет на территории Томской области.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681C1E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АМП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</w:t>
            </w:r>
            <w:r w:rsidR="005D0793">
              <w:rPr>
                <w:sz w:val="24"/>
              </w:rPr>
              <w:t>5</w:t>
            </w:r>
            <w:r w:rsidRPr="005D0793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681C1E" w:rsidP="00D411DB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Участие в </w:t>
            </w:r>
            <w:r w:rsidR="007C48DF" w:rsidRPr="005D0793">
              <w:rPr>
                <w:sz w:val="24"/>
              </w:rPr>
              <w:t>ре</w:t>
            </w:r>
            <w:r w:rsidR="00D411DB" w:rsidRPr="005D0793">
              <w:rPr>
                <w:sz w:val="24"/>
              </w:rPr>
              <w:t>гиональном</w:t>
            </w:r>
            <w:r w:rsidR="007C48DF" w:rsidRPr="005D0793">
              <w:rPr>
                <w:sz w:val="24"/>
              </w:rPr>
              <w:t xml:space="preserve"> проект</w:t>
            </w:r>
            <w:r w:rsidR="00D411DB" w:rsidRPr="005D0793">
              <w:rPr>
                <w:sz w:val="24"/>
              </w:rPr>
              <w:t>е</w:t>
            </w:r>
            <w:r w:rsidR="007C48DF" w:rsidRPr="005D0793">
              <w:rPr>
                <w:sz w:val="24"/>
              </w:rPr>
              <w:t xml:space="preserve"> «Молодой учитель Томской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АМП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</w:t>
            </w:r>
            <w:r w:rsidR="005D0793">
              <w:rPr>
                <w:sz w:val="24"/>
              </w:rPr>
              <w:t>6</w:t>
            </w:r>
            <w:r w:rsidRPr="005D0793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D411DB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Участие в р</w:t>
            </w:r>
            <w:r w:rsidR="007C48DF" w:rsidRPr="005D0793">
              <w:rPr>
                <w:sz w:val="24"/>
              </w:rPr>
              <w:t>еализаци</w:t>
            </w:r>
            <w:r w:rsidRPr="005D0793">
              <w:rPr>
                <w:sz w:val="24"/>
              </w:rPr>
              <w:t>и</w:t>
            </w:r>
            <w:r w:rsidR="007C48DF" w:rsidRPr="005D0793">
              <w:rPr>
                <w:sz w:val="24"/>
              </w:rPr>
              <w:t xml:space="preserve"> региональной программы профессиональной адап</w:t>
            </w:r>
            <w:r w:rsidRPr="005D0793">
              <w:rPr>
                <w:sz w:val="24"/>
              </w:rPr>
              <w:t>тации и развития молодых учител</w:t>
            </w:r>
            <w:r w:rsidR="007C48DF" w:rsidRPr="005D0793">
              <w:rPr>
                <w:sz w:val="24"/>
              </w:rPr>
              <w:t xml:space="preserve">ей </w:t>
            </w:r>
            <w:r w:rsidRPr="005D0793">
              <w:rPr>
                <w:sz w:val="24"/>
              </w:rPr>
              <w:t xml:space="preserve">в </w:t>
            </w:r>
            <w:r w:rsidR="007C48DF" w:rsidRPr="005D0793">
              <w:rPr>
                <w:sz w:val="24"/>
              </w:rPr>
              <w:t>Томской области «Три горизонта»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АМП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</w:t>
            </w:r>
            <w:r w:rsidR="005D0793">
              <w:rPr>
                <w:sz w:val="24"/>
              </w:rPr>
              <w:t>7</w:t>
            </w:r>
            <w:r w:rsidRPr="005D0793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D411DB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 xml:space="preserve">Участие в </w:t>
            </w:r>
            <w:r w:rsidR="007C48DF" w:rsidRPr="005D0793">
              <w:rPr>
                <w:sz w:val="24"/>
              </w:rPr>
              <w:t>мероприяти</w:t>
            </w:r>
            <w:r w:rsidRPr="005D0793">
              <w:rPr>
                <w:sz w:val="24"/>
              </w:rPr>
              <w:t xml:space="preserve">ях </w:t>
            </w:r>
            <w:r w:rsidR="007C48DF" w:rsidRPr="005D0793">
              <w:rPr>
                <w:sz w:val="24"/>
              </w:rPr>
              <w:t xml:space="preserve"> Ассоциации молодых учителей Томской области</w:t>
            </w:r>
            <w:r w:rsidRPr="005D0793">
              <w:rPr>
                <w:sz w:val="24"/>
              </w:rPr>
              <w:t xml:space="preserve"> через организацию работы районной школы молодого специалиста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B71728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>
              <w:rPr>
                <w:sz w:val="24"/>
              </w:rPr>
              <w:t>Гришаева Т.</w:t>
            </w:r>
            <w:r w:rsidR="00D411DB" w:rsidRPr="005D0793">
              <w:rPr>
                <w:sz w:val="24"/>
              </w:rPr>
              <w:t>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аналитические отчеты о проведении комплекса мероприятий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АМП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11.1.</w:t>
            </w:r>
            <w:r w:rsidR="005D0793">
              <w:rPr>
                <w:sz w:val="24"/>
              </w:rPr>
              <w:t>8</w:t>
            </w:r>
            <w:r w:rsidRPr="005D0793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D411DB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Участие в р</w:t>
            </w:r>
            <w:r w:rsidR="007C48DF" w:rsidRPr="005D0793">
              <w:rPr>
                <w:sz w:val="24"/>
              </w:rPr>
              <w:t>еализаци</w:t>
            </w:r>
            <w:r w:rsidRPr="005D0793">
              <w:rPr>
                <w:sz w:val="24"/>
              </w:rPr>
              <w:t>и</w:t>
            </w:r>
            <w:r w:rsidR="007C48DF" w:rsidRPr="005D0793">
              <w:rPr>
                <w:sz w:val="24"/>
              </w:rPr>
              <w:t xml:space="preserve"> многоуровневой системы наставничества, в том числе для учителей в возрасте до 35 лет, в рамках </w:t>
            </w:r>
            <w:r w:rsidR="007C48DF" w:rsidRPr="005D0793">
              <w:rPr>
                <w:sz w:val="24"/>
              </w:rPr>
              <w:lastRenderedPageBreak/>
              <w:t>регионального проекта «Педагогическое наставничество»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lastRenderedPageBreak/>
              <w:t>01.01.2019*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информационно-аналитический отчет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РМП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D0793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lastRenderedPageBreak/>
              <w:t>11.1.</w:t>
            </w:r>
            <w:r w:rsidR="005D0793">
              <w:rPr>
                <w:sz w:val="24"/>
              </w:rPr>
              <w:t>9</w:t>
            </w:r>
            <w:r w:rsidRPr="005D0793">
              <w:rPr>
                <w:sz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D411DB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Участие в р</w:t>
            </w:r>
            <w:r w:rsidR="007C48DF" w:rsidRPr="005D0793">
              <w:rPr>
                <w:sz w:val="24"/>
              </w:rPr>
              <w:t>еализаци</w:t>
            </w:r>
            <w:r w:rsidRPr="005D0793">
              <w:rPr>
                <w:sz w:val="24"/>
              </w:rPr>
              <w:t>и</w:t>
            </w:r>
            <w:r w:rsidR="007C48DF" w:rsidRPr="005D0793">
              <w:rPr>
                <w:sz w:val="24"/>
              </w:rPr>
              <w:t xml:space="preserve"> мероприятий Ассоциации педагогов-наставников Томской области; развитие профессионального сообщества сетевых наставников на межмуниципальном и региональном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01.01.2019*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аналитические отчеты о проведении комплекса мероприятий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А</w:t>
            </w:r>
            <w:r w:rsidR="00D411DB" w:rsidRPr="005D0793">
              <w:rPr>
                <w:sz w:val="24"/>
              </w:rPr>
              <w:t>М</w:t>
            </w:r>
            <w:r w:rsidRPr="005D0793">
              <w:rPr>
                <w:sz w:val="24"/>
              </w:rPr>
              <w:t>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11.1</w:t>
            </w:r>
            <w:r w:rsidR="005D0793">
              <w:rPr>
                <w:sz w:val="24"/>
              </w:rPr>
              <w:t>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Вовлечено не менее 70 процентов педагогических работников в возрасте до 35 лет в различные формы поддержки и сопровождения в первые три года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31.10.2024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DB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Кирсанова М.А.</w:t>
            </w:r>
          </w:p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Гришаева Т.О.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информационно-аналитические отчеты о внедрении методических рекомендаций поддержки и сопровождения педагогических работников в возрасте до 35 лет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РМП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Промежуточный мониторинг показателей реализации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10.12.2019*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10.12.2020*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10.12.2021*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10.12.2022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10.12.2023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10.12.2024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Илгина Л.А.</w:t>
            </w:r>
            <w:r w:rsidR="007C48DF" w:rsidRPr="005D0793">
              <w:rPr>
                <w:sz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ежегодный отчет о выполнении показателей проекта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КМП</w:t>
            </w:r>
          </w:p>
        </w:tc>
      </w:tr>
      <w:tr w:rsidR="007C48DF" w:rsidRPr="005D0793" w:rsidTr="006B293F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Итоговый мониторинг показателей реализации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15.12.2021*</w:t>
            </w:r>
          </w:p>
          <w:p w:rsidR="007C48DF" w:rsidRPr="005D0793" w:rsidRDefault="007C48DF" w:rsidP="00B71728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15.12.2024*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B71728">
            <w:pPr>
              <w:spacing w:line="240" w:lineRule="auto"/>
              <w:ind w:right="-57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Илгина Л.А.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7C48DF" w:rsidP="00FE15DE">
            <w:pPr>
              <w:spacing w:line="240" w:lineRule="auto"/>
              <w:ind w:right="-57"/>
              <w:rPr>
                <w:sz w:val="24"/>
              </w:rPr>
            </w:pPr>
            <w:r w:rsidRPr="005D0793">
              <w:rPr>
                <w:sz w:val="24"/>
              </w:rPr>
              <w:t>отчет о выполнении показателей проекта за три года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DF" w:rsidRPr="005D0793" w:rsidRDefault="00D411DB" w:rsidP="005B6464">
            <w:pPr>
              <w:spacing w:line="240" w:lineRule="auto"/>
              <w:jc w:val="center"/>
              <w:rPr>
                <w:sz w:val="24"/>
              </w:rPr>
            </w:pPr>
            <w:r w:rsidRPr="005D0793">
              <w:rPr>
                <w:sz w:val="24"/>
              </w:rPr>
              <w:t>МГОС</w:t>
            </w:r>
          </w:p>
        </w:tc>
      </w:tr>
    </w:tbl>
    <w:p w:rsidR="007B63C8" w:rsidRPr="005D0793" w:rsidRDefault="007B63C8" w:rsidP="0023169D">
      <w:pPr>
        <w:spacing w:line="240" w:lineRule="auto"/>
        <w:rPr>
          <w:sz w:val="24"/>
          <w:szCs w:val="24"/>
        </w:rPr>
      </w:pPr>
      <w:r w:rsidRPr="005D0793">
        <w:rPr>
          <w:sz w:val="24"/>
          <w:szCs w:val="24"/>
        </w:rPr>
        <w:t>* срок будет уточнен по итогам отбора Минпросвещения РФ на предоставление субсидий из Ф</w:t>
      </w:r>
      <w:r w:rsidR="007B27B0">
        <w:rPr>
          <w:sz w:val="24"/>
          <w:szCs w:val="24"/>
        </w:rPr>
        <w:t xml:space="preserve">Б бюджетам субъектов Российской </w:t>
      </w:r>
      <w:r w:rsidRPr="005D0793">
        <w:rPr>
          <w:sz w:val="24"/>
          <w:szCs w:val="24"/>
        </w:rPr>
        <w:t>Федерации по соответствующему мероприятию</w:t>
      </w:r>
    </w:p>
    <w:p w:rsidR="00465E2F" w:rsidRPr="005D0793" w:rsidRDefault="00D603B8" w:rsidP="00FE15DE">
      <w:pPr>
        <w:spacing w:line="240" w:lineRule="auto"/>
        <w:jc w:val="left"/>
        <w:rPr>
          <w:i/>
          <w:sz w:val="24"/>
        </w:rPr>
      </w:pPr>
      <w:r w:rsidRPr="005D0793">
        <w:rPr>
          <w:i/>
          <w:sz w:val="24"/>
        </w:rPr>
        <w:t>Сокращения:</w:t>
      </w:r>
    </w:p>
    <w:p w:rsidR="007F6D89" w:rsidRPr="00FE15DE" w:rsidRDefault="007F6D89" w:rsidP="00FE15DE">
      <w:pPr>
        <w:spacing w:line="240" w:lineRule="auto"/>
        <w:jc w:val="left"/>
        <w:rPr>
          <w:i/>
          <w:sz w:val="24"/>
        </w:rPr>
      </w:pPr>
      <w:r w:rsidRPr="005D0793">
        <w:rPr>
          <w:i/>
          <w:sz w:val="24"/>
        </w:rPr>
        <w:t>К</w:t>
      </w:r>
      <w:r w:rsidR="00F97F70" w:rsidRPr="005D0793">
        <w:rPr>
          <w:i/>
          <w:sz w:val="24"/>
        </w:rPr>
        <w:t>М</w:t>
      </w:r>
      <w:r w:rsidRPr="005D0793">
        <w:rPr>
          <w:i/>
          <w:sz w:val="24"/>
        </w:rPr>
        <w:t xml:space="preserve">П - куратор </w:t>
      </w:r>
      <w:r w:rsidR="0041063D" w:rsidRPr="005D0793">
        <w:rPr>
          <w:i/>
          <w:sz w:val="24"/>
        </w:rPr>
        <w:t xml:space="preserve">муниципального </w:t>
      </w:r>
      <w:r w:rsidRPr="005D0793">
        <w:rPr>
          <w:i/>
          <w:sz w:val="24"/>
        </w:rPr>
        <w:t>проекта</w:t>
      </w:r>
    </w:p>
    <w:p w:rsidR="00465E2F" w:rsidRPr="00FE15DE" w:rsidRDefault="00465E2F" w:rsidP="00FE15DE">
      <w:pPr>
        <w:spacing w:line="240" w:lineRule="auto"/>
        <w:jc w:val="left"/>
        <w:rPr>
          <w:i/>
          <w:sz w:val="24"/>
        </w:rPr>
      </w:pPr>
      <w:r w:rsidRPr="00FE15DE">
        <w:rPr>
          <w:i/>
          <w:sz w:val="24"/>
        </w:rPr>
        <w:lastRenderedPageBreak/>
        <w:t>Р</w:t>
      </w:r>
      <w:r w:rsidR="0041063D">
        <w:rPr>
          <w:i/>
          <w:sz w:val="24"/>
        </w:rPr>
        <w:t>М</w:t>
      </w:r>
      <w:r w:rsidRPr="00FE15DE">
        <w:rPr>
          <w:i/>
          <w:sz w:val="24"/>
        </w:rPr>
        <w:t xml:space="preserve">П </w:t>
      </w:r>
      <w:r w:rsidR="0041063D">
        <w:rPr>
          <w:i/>
          <w:sz w:val="24"/>
        </w:rPr>
        <w:t>–</w:t>
      </w:r>
      <w:r w:rsidRPr="00FE15DE">
        <w:rPr>
          <w:i/>
          <w:sz w:val="24"/>
        </w:rPr>
        <w:t xml:space="preserve"> руководитель</w:t>
      </w:r>
      <w:r w:rsidR="0041063D">
        <w:rPr>
          <w:i/>
          <w:sz w:val="24"/>
        </w:rPr>
        <w:t xml:space="preserve"> муниципального </w:t>
      </w:r>
      <w:r w:rsidRPr="00FE15DE">
        <w:rPr>
          <w:i/>
          <w:sz w:val="24"/>
        </w:rPr>
        <w:t>проекта</w:t>
      </w:r>
    </w:p>
    <w:p w:rsidR="005118CB" w:rsidRPr="005B6464" w:rsidRDefault="00465E2F" w:rsidP="005B6464">
      <w:pPr>
        <w:spacing w:line="240" w:lineRule="auto"/>
        <w:jc w:val="left"/>
        <w:rPr>
          <w:i/>
          <w:sz w:val="24"/>
        </w:rPr>
      </w:pPr>
      <w:r w:rsidRPr="00FE15DE">
        <w:rPr>
          <w:i/>
          <w:sz w:val="24"/>
        </w:rPr>
        <w:t>А</w:t>
      </w:r>
      <w:r w:rsidR="00F97F70">
        <w:rPr>
          <w:i/>
          <w:sz w:val="24"/>
        </w:rPr>
        <w:t>М</w:t>
      </w:r>
      <w:r w:rsidRPr="00FE15DE">
        <w:rPr>
          <w:i/>
          <w:sz w:val="24"/>
        </w:rPr>
        <w:t xml:space="preserve">П </w:t>
      </w:r>
      <w:r w:rsidR="00F97F70">
        <w:rPr>
          <w:i/>
          <w:sz w:val="24"/>
        </w:rPr>
        <w:t>–</w:t>
      </w:r>
      <w:r w:rsidRPr="00FE15DE">
        <w:rPr>
          <w:i/>
          <w:sz w:val="24"/>
        </w:rPr>
        <w:t xml:space="preserve"> администратор</w:t>
      </w:r>
      <w:r w:rsidR="00F97F70">
        <w:rPr>
          <w:i/>
          <w:sz w:val="24"/>
        </w:rPr>
        <w:t xml:space="preserve"> муниципального </w:t>
      </w:r>
      <w:r w:rsidRPr="00FE15DE">
        <w:rPr>
          <w:i/>
          <w:sz w:val="24"/>
        </w:rPr>
        <w:t>проекта</w:t>
      </w:r>
      <w:r w:rsidR="005118CB">
        <w:rPr>
          <w:sz w:val="24"/>
        </w:rPr>
        <w:br w:type="page"/>
      </w:r>
    </w:p>
    <w:p w:rsidR="00D84E19" w:rsidRPr="00B71728" w:rsidRDefault="00D84E19" w:rsidP="00FE15DE">
      <w:pPr>
        <w:spacing w:line="240" w:lineRule="auto"/>
        <w:jc w:val="right"/>
        <w:rPr>
          <w:color w:val="C00000"/>
          <w:sz w:val="24"/>
        </w:rPr>
      </w:pPr>
      <w:r w:rsidRPr="00B71728">
        <w:rPr>
          <w:color w:val="C00000"/>
          <w:sz w:val="24"/>
        </w:rPr>
        <w:lastRenderedPageBreak/>
        <w:t>ПРИЛОЖЕНИЕ 2</w:t>
      </w:r>
    </w:p>
    <w:p w:rsidR="00D84E19" w:rsidRPr="00B71728" w:rsidRDefault="0079730C" w:rsidP="00FE15DE">
      <w:pPr>
        <w:spacing w:line="240" w:lineRule="auto"/>
        <w:ind w:firstLine="12"/>
        <w:jc w:val="right"/>
        <w:rPr>
          <w:color w:val="C00000"/>
          <w:sz w:val="24"/>
        </w:rPr>
      </w:pPr>
      <w:r>
        <w:rPr>
          <w:color w:val="C00000"/>
          <w:sz w:val="24"/>
        </w:rPr>
        <w:t>к паспорту муницип</w:t>
      </w:r>
      <w:r w:rsidR="00D84E19" w:rsidRPr="00B71728">
        <w:rPr>
          <w:color w:val="C00000"/>
          <w:sz w:val="24"/>
        </w:rPr>
        <w:t xml:space="preserve">ального проекта </w:t>
      </w:r>
    </w:p>
    <w:p w:rsidR="00D84E19" w:rsidRPr="00B71728" w:rsidRDefault="00D84E19" w:rsidP="00FE15DE">
      <w:pPr>
        <w:spacing w:line="240" w:lineRule="auto"/>
        <w:ind w:firstLine="12"/>
        <w:jc w:val="right"/>
        <w:rPr>
          <w:b/>
          <w:color w:val="C00000"/>
          <w:sz w:val="24"/>
        </w:rPr>
      </w:pPr>
      <w:r w:rsidRPr="00B71728">
        <w:rPr>
          <w:color w:val="C00000"/>
          <w:sz w:val="24"/>
        </w:rPr>
        <w:t>«Учитель будущего»</w:t>
      </w:r>
    </w:p>
    <w:p w:rsidR="00E53721" w:rsidRPr="00B71728" w:rsidRDefault="00E53721" w:rsidP="00FE15DE">
      <w:pPr>
        <w:spacing w:line="240" w:lineRule="auto"/>
        <w:jc w:val="center"/>
        <w:rPr>
          <w:b/>
          <w:color w:val="C00000"/>
          <w:sz w:val="24"/>
        </w:rPr>
      </w:pPr>
      <w:r w:rsidRPr="00B71728">
        <w:rPr>
          <w:b/>
          <w:color w:val="C00000"/>
          <w:sz w:val="24"/>
        </w:rPr>
        <w:t>М Е Т О Д И К А</w:t>
      </w:r>
    </w:p>
    <w:p w:rsidR="00E53721" w:rsidRPr="00B71728" w:rsidRDefault="00E53721" w:rsidP="00FE15DE">
      <w:pPr>
        <w:spacing w:line="240" w:lineRule="auto"/>
        <w:jc w:val="center"/>
        <w:rPr>
          <w:b/>
          <w:color w:val="C00000"/>
          <w:sz w:val="24"/>
        </w:rPr>
      </w:pPr>
      <w:r w:rsidRPr="00B71728">
        <w:rPr>
          <w:b/>
          <w:color w:val="C00000"/>
          <w:sz w:val="24"/>
        </w:rPr>
        <w:t xml:space="preserve">расчета дополнительных показателей </w:t>
      </w:r>
      <w:r w:rsidR="008B51F6" w:rsidRPr="00B71728">
        <w:rPr>
          <w:b/>
          <w:color w:val="C00000"/>
          <w:sz w:val="24"/>
        </w:rPr>
        <w:t xml:space="preserve">муниципального </w:t>
      </w:r>
      <w:r w:rsidRPr="00B71728">
        <w:rPr>
          <w:b/>
          <w:color w:val="C00000"/>
          <w:sz w:val="24"/>
        </w:rPr>
        <w:t>проекта</w:t>
      </w:r>
    </w:p>
    <w:p w:rsidR="00353612" w:rsidRPr="00B71728" w:rsidRDefault="00353612" w:rsidP="00FE15DE">
      <w:pPr>
        <w:spacing w:line="240" w:lineRule="auto"/>
        <w:jc w:val="center"/>
        <w:rPr>
          <w:color w:val="C00000"/>
          <w:sz w:val="24"/>
        </w:rPr>
      </w:pPr>
    </w:p>
    <w:tbl>
      <w:tblPr>
        <w:tblW w:w="1576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03"/>
        <w:gridCol w:w="4051"/>
        <w:gridCol w:w="1264"/>
        <w:gridCol w:w="2101"/>
        <w:gridCol w:w="1949"/>
        <w:gridCol w:w="1732"/>
        <w:gridCol w:w="1671"/>
        <w:gridCol w:w="2592"/>
      </w:tblGrid>
      <w:tr w:rsidR="00353612" w:rsidRPr="00B71728" w:rsidTr="00B1468C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№ п/п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Методика расчета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Базовые показатели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Источник данных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Ответственный за сбор данных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Уровень агрегирования информации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Временные</w:t>
            </w:r>
          </w:p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характеристики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Дополнительная информация</w:t>
            </w:r>
          </w:p>
        </w:tc>
      </w:tr>
      <w:tr w:rsidR="00353612" w:rsidRPr="00B71728" w:rsidTr="00B1468C">
        <w:trPr>
          <w:trHeight w:val="335"/>
        </w:trPr>
        <w:tc>
          <w:tcPr>
            <w:tcW w:w="15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Доля учителей 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</w:tr>
      <w:tr w:rsidR="00353612" w:rsidRPr="00B71728" w:rsidTr="00B1468C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1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0C27DC" w:rsidP="0079730C">
            <w:pPr>
              <w:spacing w:line="240" w:lineRule="auto"/>
              <w:rPr>
                <w:i/>
                <w:color w:val="C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C0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C00000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color w:val="C0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C00000"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color w:val="C00000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353612" w:rsidRPr="00B71728" w:rsidRDefault="00353612" w:rsidP="0079730C">
            <w:pPr>
              <w:spacing w:line="240" w:lineRule="auto"/>
              <w:rPr>
                <w:i/>
                <w:color w:val="C00000"/>
                <w:sz w:val="24"/>
                <w:szCs w:val="24"/>
              </w:rPr>
            </w:pPr>
          </w:p>
          <w:p w:rsidR="00353612" w:rsidRPr="00B71728" w:rsidRDefault="00353612" w:rsidP="0079730C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B71728">
              <w:rPr>
                <w:color w:val="C00000"/>
                <w:sz w:val="24"/>
                <w:szCs w:val="24"/>
              </w:rPr>
              <w:t>где:</w:t>
            </w:r>
          </w:p>
          <w:p w:rsidR="00353612" w:rsidRPr="00B71728" w:rsidRDefault="00353612" w:rsidP="0079730C">
            <w:pPr>
              <w:spacing w:line="240" w:lineRule="auto"/>
              <w:ind w:left="114"/>
              <w:rPr>
                <w:rFonts w:eastAsia="Arial Unicode MS"/>
                <w:bCs/>
                <w:color w:val="C00000"/>
                <w:sz w:val="24"/>
                <w:szCs w:val="24"/>
                <w:u w:color="000000"/>
              </w:rPr>
            </w:pPr>
            <w:r w:rsidRPr="00B71728">
              <w:rPr>
                <w:color w:val="C00000"/>
                <w:sz w:val="24"/>
                <w:szCs w:val="24"/>
                <w:lang w:val="en-US"/>
              </w:rPr>
              <w:t>Z</w:t>
            </w:r>
            <w:r w:rsidRPr="00B71728">
              <w:rPr>
                <w:color w:val="C00000"/>
                <w:sz w:val="24"/>
                <w:szCs w:val="24"/>
                <w:vertAlign w:val="subscript"/>
                <w:lang w:val="en-US"/>
              </w:rPr>
              <w:t>i</w:t>
            </w:r>
            <w:r w:rsidRPr="00B71728">
              <w:rPr>
                <w:color w:val="C00000"/>
                <w:sz w:val="24"/>
                <w:szCs w:val="24"/>
              </w:rPr>
              <w:t xml:space="preserve">– число учителей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 w:rsidRPr="00B71728">
              <w:rPr>
                <w:rFonts w:eastAsia="Arial Unicode MS"/>
                <w:bCs/>
                <w:color w:val="C00000"/>
                <w:sz w:val="24"/>
                <w:szCs w:val="24"/>
                <w:u w:color="000000"/>
              </w:rPr>
              <w:t xml:space="preserve">,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в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i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-ом субъекте Российской Федерации, </w:t>
            </w:r>
          </w:p>
          <w:p w:rsidR="00353612" w:rsidRPr="00B71728" w:rsidRDefault="00353612" w:rsidP="0079730C">
            <w:pPr>
              <w:spacing w:line="240" w:lineRule="auto"/>
              <w:ind w:left="114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Z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общее число </w:t>
            </w:r>
            <w:r w:rsidRPr="00B71728">
              <w:rPr>
                <w:color w:val="C00000"/>
                <w:sz w:val="24"/>
                <w:szCs w:val="24"/>
              </w:rPr>
              <w:t xml:space="preserve">учителей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образовательных организаций,</w:t>
            </w:r>
          </w:p>
          <w:p w:rsidR="00353612" w:rsidRPr="00B71728" w:rsidRDefault="00353612" w:rsidP="0079730C">
            <w:pPr>
              <w:spacing w:line="240" w:lineRule="auto"/>
              <w:ind w:left="114"/>
              <w:rPr>
                <w:color w:val="C00000"/>
                <w:sz w:val="24"/>
              </w:rPr>
            </w:pP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Y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</w:t>
            </w:r>
            <w:r w:rsidRPr="00B71728">
              <w:rPr>
                <w:i/>
                <w:color w:val="C00000"/>
                <w:sz w:val="24"/>
                <w:szCs w:val="24"/>
              </w:rPr>
              <w:t>Томской области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Отчеты муниципальных образований Томской области форма федерального статистического наблюдения № ОО-1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Департамент общего образования Томской области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По Российской Федерации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 xml:space="preserve">1 раз в год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353612" w:rsidRPr="00B71728" w:rsidTr="00B1468C">
        <w:trPr>
          <w:trHeight w:val="335"/>
        </w:trPr>
        <w:tc>
          <w:tcPr>
            <w:tcW w:w="15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 xml:space="preserve">Доля муниципальных образований </w:t>
            </w:r>
            <w:r w:rsidRPr="00B71728">
              <w:rPr>
                <w:color w:val="C00000"/>
                <w:sz w:val="24"/>
                <w:szCs w:val="24"/>
              </w:rPr>
              <w:t>Томской области</w:t>
            </w:r>
            <w:r w:rsidRPr="00B71728">
              <w:rPr>
                <w:color w:val="C00000"/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r w:rsidR="00296254" w:rsidRPr="00B71728">
              <w:rPr>
                <w:color w:val="C00000"/>
                <w:sz w:val="24"/>
              </w:rPr>
              <w:t>центры оценки профессионального мастерства и квалификации педагогов</w:t>
            </w:r>
            <w:r w:rsidRPr="00B71728">
              <w:rPr>
                <w:color w:val="C00000"/>
                <w:sz w:val="24"/>
              </w:rPr>
              <w:t xml:space="preserve"> процент</w:t>
            </w:r>
          </w:p>
        </w:tc>
      </w:tr>
      <w:tr w:rsidR="00353612" w:rsidRPr="00B71728" w:rsidTr="00B1468C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2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79730C">
            <w:pPr>
              <w:spacing w:line="240" w:lineRule="auto"/>
              <w:rPr>
                <w:i/>
                <w:color w:val="C00000"/>
                <w:sz w:val="24"/>
              </w:rPr>
            </w:pPr>
            <w:r w:rsidRPr="00B71728">
              <w:rPr>
                <w:rFonts w:ascii="Cambria Math" w:hAnsi="Cambria Math"/>
                <w:color w:val="C00000"/>
                <w:sz w:val="24"/>
              </w:rPr>
              <w:t>𝐷= 𝑅𝑖/</w:t>
            </w:r>
            <w:r w:rsidRPr="00B71728">
              <w:rPr>
                <w:rFonts w:ascii="Cambria Math" w:hAnsi="Cambria Math"/>
                <w:color w:val="C00000"/>
                <w:sz w:val="24"/>
                <w:lang w:val="en-US"/>
              </w:rPr>
              <w:t>Y</w:t>
            </w:r>
            <w:r w:rsidRPr="00B71728">
              <w:rPr>
                <w:rFonts w:ascii="Cambria Math" w:hAnsi="Cambria Math"/>
                <w:color w:val="C00000"/>
                <w:sz w:val="24"/>
              </w:rPr>
              <w:t>∙100%</w:t>
            </w:r>
          </w:p>
          <w:p w:rsidR="00353612" w:rsidRPr="00B71728" w:rsidRDefault="00353612" w:rsidP="0079730C">
            <w:pPr>
              <w:spacing w:line="240" w:lineRule="auto"/>
              <w:rPr>
                <w:i/>
                <w:color w:val="C00000"/>
                <w:sz w:val="24"/>
              </w:rPr>
            </w:pPr>
          </w:p>
          <w:p w:rsidR="00353612" w:rsidRPr="00B71728" w:rsidRDefault="00353612" w:rsidP="0079730C">
            <w:pPr>
              <w:spacing w:line="240" w:lineRule="auto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где:</w:t>
            </w:r>
          </w:p>
          <w:p w:rsidR="00353612" w:rsidRPr="00B71728" w:rsidRDefault="00353612" w:rsidP="0079730C">
            <w:pPr>
              <w:spacing w:line="240" w:lineRule="auto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R</w:t>
            </w:r>
            <w:r w:rsidRPr="00B71728">
              <w:rPr>
                <w:color w:val="C00000"/>
                <w:sz w:val="24"/>
                <w:vertAlign w:val="subscript"/>
              </w:rPr>
              <w:t>i</w:t>
            </w:r>
            <w:r w:rsidRPr="00B71728">
              <w:rPr>
                <w:color w:val="C00000"/>
                <w:sz w:val="24"/>
              </w:rPr>
              <w:t xml:space="preserve">– число муниципальных образований </w:t>
            </w:r>
            <w:r w:rsidRPr="00B71728">
              <w:rPr>
                <w:i/>
                <w:color w:val="C00000"/>
                <w:sz w:val="24"/>
                <w:szCs w:val="24"/>
              </w:rPr>
              <w:t>Томской области</w:t>
            </w:r>
            <w:r w:rsidRPr="00B71728">
              <w:rPr>
                <w:color w:val="C00000"/>
                <w:sz w:val="24"/>
              </w:rPr>
              <w:t xml:space="preserve">, создавших (обновивших </w:t>
            </w:r>
            <w:r w:rsidRPr="00B71728">
              <w:rPr>
                <w:color w:val="C00000"/>
                <w:sz w:val="24"/>
              </w:rPr>
              <w:lastRenderedPageBreak/>
              <w:t xml:space="preserve">существующие) центры непрерывного повышения профессионального мастерства педагогических работников и </w:t>
            </w:r>
            <w:r w:rsidR="0019143E" w:rsidRPr="00B71728">
              <w:rPr>
                <w:color w:val="C00000"/>
                <w:sz w:val="24"/>
              </w:rPr>
              <w:t>центр</w:t>
            </w:r>
            <w:r w:rsidR="006E4754" w:rsidRPr="00B71728">
              <w:rPr>
                <w:color w:val="C00000"/>
                <w:sz w:val="24"/>
              </w:rPr>
              <w:t xml:space="preserve">ы оценки профессионального мастерства и квалификации педагогов </w:t>
            </w:r>
            <w:r w:rsidRPr="00B71728">
              <w:rPr>
                <w:color w:val="C00000"/>
                <w:sz w:val="24"/>
              </w:rPr>
              <w:t xml:space="preserve">D – доля муниципальных образований </w:t>
            </w:r>
            <w:r w:rsidRPr="00B71728">
              <w:rPr>
                <w:i/>
                <w:color w:val="C00000"/>
                <w:sz w:val="24"/>
                <w:szCs w:val="24"/>
              </w:rPr>
              <w:t>Томской области</w:t>
            </w:r>
            <w:r w:rsidRPr="00B71728">
              <w:rPr>
                <w:color w:val="C00000"/>
                <w:sz w:val="24"/>
              </w:rPr>
              <w:t xml:space="preserve">, создавших (обновивших существующие) центры непрерывного повышения профессионального мастерства педагогических работников и </w:t>
            </w:r>
            <w:r w:rsidR="006E4754" w:rsidRPr="00B71728">
              <w:rPr>
                <w:color w:val="C00000"/>
                <w:sz w:val="24"/>
              </w:rPr>
              <w:t>центра оценки профессионального мастерства и квалификации педагогов</w:t>
            </w:r>
          </w:p>
          <w:p w:rsidR="00353612" w:rsidRPr="00B71728" w:rsidRDefault="00353612" w:rsidP="0079730C">
            <w:pPr>
              <w:spacing w:line="240" w:lineRule="auto"/>
              <w:rPr>
                <w:color w:val="C00000"/>
                <w:sz w:val="24"/>
              </w:rPr>
            </w:pP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Y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общее число муниципальных образований, расположенных на территории </w:t>
            </w:r>
            <w:r w:rsidRPr="00B71728">
              <w:rPr>
                <w:i/>
                <w:color w:val="C00000"/>
                <w:sz w:val="24"/>
                <w:szCs w:val="24"/>
              </w:rPr>
              <w:t>Томской области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lastRenderedPageBreak/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 xml:space="preserve">Отчеты муниципальных образований </w:t>
            </w:r>
            <w:r w:rsidRPr="00B71728">
              <w:rPr>
                <w:color w:val="C00000"/>
                <w:sz w:val="24"/>
                <w:szCs w:val="24"/>
              </w:rPr>
              <w:t xml:space="preserve">Томской области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Департамент общего образования Томской области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По Российской Федерации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 xml:space="preserve">1 раз в год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  <w:tr w:rsidR="00353612" w:rsidRPr="00B71728" w:rsidTr="00B1468C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  <w:tc>
          <w:tcPr>
            <w:tcW w:w="15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Доля педагогических работников, прошедших добровольную независимую оценку профессиональной квалификации</w:t>
            </w:r>
          </w:p>
        </w:tc>
      </w:tr>
      <w:tr w:rsidR="00353612" w:rsidRPr="00B71728" w:rsidTr="00B1468C">
        <w:trPr>
          <w:trHeight w:val="335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</w:rPr>
              <w:t>3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0C27DC" w:rsidP="0079730C">
            <w:pPr>
              <w:spacing w:line="240" w:lineRule="auto"/>
              <w:rPr>
                <w:i/>
                <w:color w:val="C00000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C00000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C00000"/>
                        <w:sz w:val="24"/>
                        <w:szCs w:val="24"/>
                      </w:rPr>
                      <m:t>уч</m:t>
                    </m:r>
                  </m:sub>
                </m:sSub>
                <m:r>
                  <w:rPr>
                    <w:rFonts w:ascii="Cambria Math" w:hAnsi="Cambria Math"/>
                    <w:color w:val="C0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C00000"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color w:val="C00000"/>
                            <w:sz w:val="24"/>
                            <w:szCs w:val="24"/>
                            <w:lang w:val="en-US"/>
                          </w:rPr>
                          <m:t>Z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color w:val="C00000"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353612" w:rsidRPr="00B71728" w:rsidRDefault="00353612" w:rsidP="0079730C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B71728">
              <w:rPr>
                <w:color w:val="C00000"/>
                <w:sz w:val="24"/>
                <w:szCs w:val="24"/>
              </w:rPr>
              <w:t>где:</w:t>
            </w:r>
          </w:p>
          <w:p w:rsidR="00353612" w:rsidRPr="00B71728" w:rsidRDefault="00353612" w:rsidP="0079730C">
            <w:pPr>
              <w:spacing w:line="240" w:lineRule="auto"/>
              <w:ind w:left="114"/>
              <w:rPr>
                <w:rFonts w:eastAsia="Arial Unicode MS"/>
                <w:bCs/>
                <w:color w:val="C00000"/>
                <w:sz w:val="24"/>
                <w:szCs w:val="24"/>
                <w:u w:color="000000"/>
              </w:rPr>
            </w:pPr>
            <w:r w:rsidRPr="00B71728">
              <w:rPr>
                <w:color w:val="C00000"/>
                <w:sz w:val="24"/>
                <w:szCs w:val="24"/>
                <w:lang w:val="en-US"/>
              </w:rPr>
              <w:t>Y</w:t>
            </w:r>
            <w:r w:rsidRPr="00B71728">
              <w:rPr>
                <w:color w:val="C00000"/>
                <w:sz w:val="24"/>
                <w:szCs w:val="24"/>
                <w:vertAlign w:val="subscript"/>
                <w:lang w:val="en-US"/>
              </w:rPr>
              <w:t>i</w:t>
            </w:r>
            <w:r w:rsidRPr="00B71728">
              <w:rPr>
                <w:color w:val="C00000"/>
                <w:sz w:val="24"/>
                <w:szCs w:val="24"/>
              </w:rPr>
              <w:t xml:space="preserve">– число педагогических работников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образовательных организаций, вовлеченных в национальную систему профессионального роста педагогических работников</w:t>
            </w:r>
            <w:r w:rsidRPr="00B71728">
              <w:rPr>
                <w:rFonts w:eastAsia="Arial Unicode MS"/>
                <w:bCs/>
                <w:color w:val="C00000"/>
                <w:sz w:val="24"/>
                <w:szCs w:val="24"/>
                <w:u w:color="000000"/>
              </w:rPr>
              <w:t xml:space="preserve">,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в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i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-ом субъекте Российской Федерации, </w:t>
            </w:r>
          </w:p>
          <w:p w:rsidR="00353612" w:rsidRPr="00B71728" w:rsidRDefault="00353612" w:rsidP="0079730C">
            <w:pPr>
              <w:spacing w:line="240" w:lineRule="auto"/>
              <w:ind w:left="114"/>
              <w:rPr>
                <w:rFonts w:eastAsia="Arial Unicode MS"/>
                <w:color w:val="C00000"/>
                <w:sz w:val="24"/>
                <w:szCs w:val="24"/>
                <w:u w:color="000000"/>
              </w:rPr>
            </w:pPr>
          </w:p>
          <w:p w:rsidR="00353612" w:rsidRPr="00B71728" w:rsidRDefault="00353612" w:rsidP="0079730C">
            <w:pPr>
              <w:spacing w:line="240" w:lineRule="auto"/>
              <w:rPr>
                <w:rFonts w:ascii="Cambria Math" w:hAnsi="Cambria Math"/>
                <w:color w:val="C00000"/>
                <w:sz w:val="24"/>
              </w:rPr>
            </w:pP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  <w:lang w:val="en-US"/>
              </w:rPr>
              <w:t>Y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 xml:space="preserve"> – общее число </w:t>
            </w:r>
            <w:r w:rsidRPr="00B71728">
              <w:rPr>
                <w:color w:val="C00000"/>
                <w:sz w:val="24"/>
                <w:szCs w:val="24"/>
              </w:rPr>
              <w:t xml:space="preserve">педагогических работников </w:t>
            </w:r>
            <w:r w:rsidRPr="00B71728">
              <w:rPr>
                <w:rFonts w:eastAsia="Arial Unicode MS"/>
                <w:color w:val="C00000"/>
                <w:sz w:val="24"/>
                <w:szCs w:val="24"/>
                <w:u w:color="000000"/>
              </w:rPr>
              <w:t>образовательных организаций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79730C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>
              <w:rPr>
                <w:color w:val="C00000"/>
                <w:sz w:val="24"/>
              </w:rPr>
              <w:t>Отчеты муниципального образования</w:t>
            </w:r>
            <w:r w:rsidR="00353612" w:rsidRPr="00B71728">
              <w:rPr>
                <w:color w:val="C00000"/>
                <w:sz w:val="24"/>
              </w:rPr>
              <w:t xml:space="preserve"> </w:t>
            </w:r>
            <w:r>
              <w:rPr>
                <w:color w:val="C00000"/>
                <w:sz w:val="24"/>
                <w:szCs w:val="24"/>
              </w:rPr>
              <w:t>«Каргасокский район»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Департамент общего образования Томской области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По Российской Федерации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  <w:r w:rsidRPr="00B71728">
              <w:rPr>
                <w:color w:val="C00000"/>
                <w:sz w:val="24"/>
                <w:szCs w:val="24"/>
              </w:rPr>
              <w:t>1 раз в год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612" w:rsidRPr="00B71728" w:rsidRDefault="00353612" w:rsidP="00FE15DE">
            <w:pPr>
              <w:spacing w:line="240" w:lineRule="auto"/>
              <w:jc w:val="center"/>
              <w:rPr>
                <w:color w:val="C00000"/>
                <w:sz w:val="24"/>
              </w:rPr>
            </w:pPr>
          </w:p>
        </w:tc>
      </w:tr>
    </w:tbl>
    <w:p w:rsidR="00D84E19" w:rsidRPr="00667041" w:rsidRDefault="00D84E19" w:rsidP="00FE15DE">
      <w:pPr>
        <w:spacing w:line="240" w:lineRule="auto"/>
        <w:jc w:val="left"/>
        <w:rPr>
          <w:b/>
          <w:sz w:val="24"/>
        </w:rPr>
      </w:pPr>
    </w:p>
    <w:sectPr w:rsidR="00D84E19" w:rsidRPr="00667041" w:rsidSect="0060506C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D6B" w:rsidRDefault="00A66D6B" w:rsidP="0060506C">
      <w:pPr>
        <w:spacing w:line="240" w:lineRule="auto"/>
      </w:pPr>
      <w:r>
        <w:separator/>
      </w:r>
    </w:p>
  </w:endnote>
  <w:endnote w:type="continuationSeparator" w:id="1">
    <w:p w:rsidR="00A66D6B" w:rsidRDefault="00A66D6B" w:rsidP="006050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D6B" w:rsidRDefault="00A66D6B" w:rsidP="0060506C">
      <w:pPr>
        <w:spacing w:line="240" w:lineRule="auto"/>
      </w:pPr>
      <w:r>
        <w:separator/>
      </w:r>
    </w:p>
  </w:footnote>
  <w:footnote w:type="continuationSeparator" w:id="1">
    <w:p w:rsidR="00A66D6B" w:rsidRDefault="00A66D6B" w:rsidP="006050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44641"/>
      <w:docPartObj>
        <w:docPartGallery w:val="Page Numbers (Top of Page)"/>
        <w:docPartUnique/>
      </w:docPartObj>
    </w:sdtPr>
    <w:sdtContent>
      <w:p w:rsidR="0079730C" w:rsidRDefault="000C27DC">
        <w:pPr>
          <w:pStyle w:val="ae"/>
          <w:jc w:val="center"/>
        </w:pPr>
        <w:fldSimple w:instr=" PAGE   \* MERGEFORMAT ">
          <w:r w:rsidR="00A52363">
            <w:rPr>
              <w:noProof/>
            </w:rPr>
            <w:t>41</w:t>
          </w:r>
        </w:fldSimple>
      </w:p>
    </w:sdtContent>
  </w:sdt>
  <w:p w:rsidR="0079730C" w:rsidRDefault="0079730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1C6C"/>
    <w:multiLevelType w:val="hybridMultilevel"/>
    <w:tmpl w:val="24645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A3712"/>
    <w:multiLevelType w:val="multilevel"/>
    <w:tmpl w:val="BA18B8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B4D"/>
    <w:rsid w:val="000044B1"/>
    <w:rsid w:val="00015ECF"/>
    <w:rsid w:val="00026D0F"/>
    <w:rsid w:val="00042EB8"/>
    <w:rsid w:val="00057BD1"/>
    <w:rsid w:val="000764AD"/>
    <w:rsid w:val="00076EF3"/>
    <w:rsid w:val="00083442"/>
    <w:rsid w:val="00091F64"/>
    <w:rsid w:val="000957A2"/>
    <w:rsid w:val="00097B67"/>
    <w:rsid w:val="000A576B"/>
    <w:rsid w:val="000B5E7B"/>
    <w:rsid w:val="000B734D"/>
    <w:rsid w:val="000C27DC"/>
    <w:rsid w:val="000D0BBC"/>
    <w:rsid w:val="000D4512"/>
    <w:rsid w:val="000D521F"/>
    <w:rsid w:val="000E5C0C"/>
    <w:rsid w:val="000E7FA8"/>
    <w:rsid w:val="0010289A"/>
    <w:rsid w:val="00107A75"/>
    <w:rsid w:val="00122F97"/>
    <w:rsid w:val="0013147B"/>
    <w:rsid w:val="001418AD"/>
    <w:rsid w:val="001419A3"/>
    <w:rsid w:val="00154453"/>
    <w:rsid w:val="0015562A"/>
    <w:rsid w:val="001636C1"/>
    <w:rsid w:val="0019143E"/>
    <w:rsid w:val="00195B1A"/>
    <w:rsid w:val="001A2013"/>
    <w:rsid w:val="001E1A45"/>
    <w:rsid w:val="001F1223"/>
    <w:rsid w:val="00207398"/>
    <w:rsid w:val="00211CE3"/>
    <w:rsid w:val="0021386D"/>
    <w:rsid w:val="00227DAA"/>
    <w:rsid w:val="0023169D"/>
    <w:rsid w:val="0024499A"/>
    <w:rsid w:val="00247B05"/>
    <w:rsid w:val="00252ABE"/>
    <w:rsid w:val="0025379F"/>
    <w:rsid w:val="002578C4"/>
    <w:rsid w:val="00257A81"/>
    <w:rsid w:val="002631F1"/>
    <w:rsid w:val="00270672"/>
    <w:rsid w:val="002721D9"/>
    <w:rsid w:val="002821C9"/>
    <w:rsid w:val="00282C96"/>
    <w:rsid w:val="002833EC"/>
    <w:rsid w:val="002838FF"/>
    <w:rsid w:val="00283D45"/>
    <w:rsid w:val="00285A1B"/>
    <w:rsid w:val="00296254"/>
    <w:rsid w:val="002978BB"/>
    <w:rsid w:val="002B2A1F"/>
    <w:rsid w:val="002C1F06"/>
    <w:rsid w:val="002E1F40"/>
    <w:rsid w:val="002E3657"/>
    <w:rsid w:val="002E64D7"/>
    <w:rsid w:val="002F6E10"/>
    <w:rsid w:val="002F7EE5"/>
    <w:rsid w:val="00301CE5"/>
    <w:rsid w:val="00303B2B"/>
    <w:rsid w:val="00324B1C"/>
    <w:rsid w:val="003426E6"/>
    <w:rsid w:val="00342CAD"/>
    <w:rsid w:val="003469FB"/>
    <w:rsid w:val="00353612"/>
    <w:rsid w:val="00353AB8"/>
    <w:rsid w:val="00361757"/>
    <w:rsid w:val="00381C1D"/>
    <w:rsid w:val="00387ABC"/>
    <w:rsid w:val="003B0FF8"/>
    <w:rsid w:val="003B48EF"/>
    <w:rsid w:val="003C1F00"/>
    <w:rsid w:val="003E31B8"/>
    <w:rsid w:val="00402276"/>
    <w:rsid w:val="00406C43"/>
    <w:rsid w:val="004075B2"/>
    <w:rsid w:val="0041063D"/>
    <w:rsid w:val="00411063"/>
    <w:rsid w:val="00412F84"/>
    <w:rsid w:val="00421CC3"/>
    <w:rsid w:val="00422BD5"/>
    <w:rsid w:val="00423AFE"/>
    <w:rsid w:val="00430235"/>
    <w:rsid w:val="00445836"/>
    <w:rsid w:val="004537DB"/>
    <w:rsid w:val="0045442C"/>
    <w:rsid w:val="00465CF8"/>
    <w:rsid w:val="00465E2F"/>
    <w:rsid w:val="00467E46"/>
    <w:rsid w:val="00486212"/>
    <w:rsid w:val="00490093"/>
    <w:rsid w:val="00495EA0"/>
    <w:rsid w:val="00496C73"/>
    <w:rsid w:val="004A017C"/>
    <w:rsid w:val="004A4924"/>
    <w:rsid w:val="004A56D5"/>
    <w:rsid w:val="004A6BCA"/>
    <w:rsid w:val="004A7F1A"/>
    <w:rsid w:val="004B2269"/>
    <w:rsid w:val="004B4788"/>
    <w:rsid w:val="004C2132"/>
    <w:rsid w:val="004C5A95"/>
    <w:rsid w:val="004C6D5E"/>
    <w:rsid w:val="004D3247"/>
    <w:rsid w:val="00502318"/>
    <w:rsid w:val="00505684"/>
    <w:rsid w:val="00511337"/>
    <w:rsid w:val="005118CB"/>
    <w:rsid w:val="00517145"/>
    <w:rsid w:val="00532219"/>
    <w:rsid w:val="005334DB"/>
    <w:rsid w:val="0054091C"/>
    <w:rsid w:val="0055791A"/>
    <w:rsid w:val="005639A5"/>
    <w:rsid w:val="005640CE"/>
    <w:rsid w:val="00570455"/>
    <w:rsid w:val="00572449"/>
    <w:rsid w:val="00573BFC"/>
    <w:rsid w:val="005811C2"/>
    <w:rsid w:val="00581F9F"/>
    <w:rsid w:val="005841F3"/>
    <w:rsid w:val="00585A21"/>
    <w:rsid w:val="00586A33"/>
    <w:rsid w:val="005B6464"/>
    <w:rsid w:val="005C684B"/>
    <w:rsid w:val="005D0793"/>
    <w:rsid w:val="005D76C6"/>
    <w:rsid w:val="005D77A2"/>
    <w:rsid w:val="005E04A2"/>
    <w:rsid w:val="005E5AB5"/>
    <w:rsid w:val="005E7B9E"/>
    <w:rsid w:val="0060506C"/>
    <w:rsid w:val="006052CA"/>
    <w:rsid w:val="00605404"/>
    <w:rsid w:val="00614840"/>
    <w:rsid w:val="00622228"/>
    <w:rsid w:val="00630D37"/>
    <w:rsid w:val="00634C58"/>
    <w:rsid w:val="00636F2E"/>
    <w:rsid w:val="006415BC"/>
    <w:rsid w:val="0064508A"/>
    <w:rsid w:val="006543C1"/>
    <w:rsid w:val="0066617C"/>
    <w:rsid w:val="00667041"/>
    <w:rsid w:val="00671310"/>
    <w:rsid w:val="00672E7D"/>
    <w:rsid w:val="00673293"/>
    <w:rsid w:val="0068136D"/>
    <w:rsid w:val="00681C1E"/>
    <w:rsid w:val="00686F6A"/>
    <w:rsid w:val="006903ED"/>
    <w:rsid w:val="006A6855"/>
    <w:rsid w:val="006B293F"/>
    <w:rsid w:val="006B4D5D"/>
    <w:rsid w:val="006B6267"/>
    <w:rsid w:val="006C3D06"/>
    <w:rsid w:val="006C5318"/>
    <w:rsid w:val="006C7ED5"/>
    <w:rsid w:val="006D5FDB"/>
    <w:rsid w:val="006E0445"/>
    <w:rsid w:val="006E31E3"/>
    <w:rsid w:val="006E40F0"/>
    <w:rsid w:val="006E4754"/>
    <w:rsid w:val="006E56A4"/>
    <w:rsid w:val="006E7332"/>
    <w:rsid w:val="006F0ADD"/>
    <w:rsid w:val="006F74D3"/>
    <w:rsid w:val="0070746A"/>
    <w:rsid w:val="00707DDA"/>
    <w:rsid w:val="00711AED"/>
    <w:rsid w:val="00715676"/>
    <w:rsid w:val="00725516"/>
    <w:rsid w:val="00726ECA"/>
    <w:rsid w:val="0073338B"/>
    <w:rsid w:val="00744F44"/>
    <w:rsid w:val="007527BE"/>
    <w:rsid w:val="00763B6B"/>
    <w:rsid w:val="0076667D"/>
    <w:rsid w:val="00770802"/>
    <w:rsid w:val="007739C5"/>
    <w:rsid w:val="0079730C"/>
    <w:rsid w:val="007A2D5C"/>
    <w:rsid w:val="007A764A"/>
    <w:rsid w:val="007B27B0"/>
    <w:rsid w:val="007B63C8"/>
    <w:rsid w:val="007B73CE"/>
    <w:rsid w:val="007C48DF"/>
    <w:rsid w:val="007C6D57"/>
    <w:rsid w:val="007C77C2"/>
    <w:rsid w:val="007D2B58"/>
    <w:rsid w:val="007D5606"/>
    <w:rsid w:val="007E2971"/>
    <w:rsid w:val="007F24BE"/>
    <w:rsid w:val="007F6D89"/>
    <w:rsid w:val="00807411"/>
    <w:rsid w:val="00814D04"/>
    <w:rsid w:val="00831FD8"/>
    <w:rsid w:val="0083501E"/>
    <w:rsid w:val="00836782"/>
    <w:rsid w:val="00836F3E"/>
    <w:rsid w:val="00846B61"/>
    <w:rsid w:val="00866A5C"/>
    <w:rsid w:val="00874EC0"/>
    <w:rsid w:val="008801E8"/>
    <w:rsid w:val="00893C57"/>
    <w:rsid w:val="008B2D4E"/>
    <w:rsid w:val="008B51F6"/>
    <w:rsid w:val="008C17CE"/>
    <w:rsid w:val="008D5D97"/>
    <w:rsid w:val="008E06F9"/>
    <w:rsid w:val="008E2E88"/>
    <w:rsid w:val="008E5C78"/>
    <w:rsid w:val="008F241F"/>
    <w:rsid w:val="009207EA"/>
    <w:rsid w:val="00927795"/>
    <w:rsid w:val="00930870"/>
    <w:rsid w:val="0094711F"/>
    <w:rsid w:val="00953B17"/>
    <w:rsid w:val="00955B46"/>
    <w:rsid w:val="00955E9A"/>
    <w:rsid w:val="0095731B"/>
    <w:rsid w:val="00962D05"/>
    <w:rsid w:val="00966C15"/>
    <w:rsid w:val="0097509A"/>
    <w:rsid w:val="00975AF8"/>
    <w:rsid w:val="00976609"/>
    <w:rsid w:val="009829B3"/>
    <w:rsid w:val="00997262"/>
    <w:rsid w:val="009B2AD0"/>
    <w:rsid w:val="009B5DAB"/>
    <w:rsid w:val="009C1B4D"/>
    <w:rsid w:val="009C7177"/>
    <w:rsid w:val="009E0C6A"/>
    <w:rsid w:val="009E2339"/>
    <w:rsid w:val="009E2488"/>
    <w:rsid w:val="009F1481"/>
    <w:rsid w:val="00A00A07"/>
    <w:rsid w:val="00A137A2"/>
    <w:rsid w:val="00A205D5"/>
    <w:rsid w:val="00A31355"/>
    <w:rsid w:val="00A36236"/>
    <w:rsid w:val="00A43836"/>
    <w:rsid w:val="00A52363"/>
    <w:rsid w:val="00A64B6D"/>
    <w:rsid w:val="00A64E1F"/>
    <w:rsid w:val="00A66D6B"/>
    <w:rsid w:val="00A73E47"/>
    <w:rsid w:val="00A81CAB"/>
    <w:rsid w:val="00A8254D"/>
    <w:rsid w:val="00A95F3B"/>
    <w:rsid w:val="00AA0722"/>
    <w:rsid w:val="00AC2EEC"/>
    <w:rsid w:val="00AD439D"/>
    <w:rsid w:val="00AD654B"/>
    <w:rsid w:val="00AD6E62"/>
    <w:rsid w:val="00AE47B4"/>
    <w:rsid w:val="00AF41DE"/>
    <w:rsid w:val="00AF43F8"/>
    <w:rsid w:val="00B03B54"/>
    <w:rsid w:val="00B04752"/>
    <w:rsid w:val="00B1468C"/>
    <w:rsid w:val="00B26EAD"/>
    <w:rsid w:val="00B35CE1"/>
    <w:rsid w:val="00B3687C"/>
    <w:rsid w:val="00B4200E"/>
    <w:rsid w:val="00B673DF"/>
    <w:rsid w:val="00B71728"/>
    <w:rsid w:val="00B72346"/>
    <w:rsid w:val="00B8698F"/>
    <w:rsid w:val="00B95225"/>
    <w:rsid w:val="00B97E00"/>
    <w:rsid w:val="00BB7A0F"/>
    <w:rsid w:val="00BC162A"/>
    <w:rsid w:val="00BD78FC"/>
    <w:rsid w:val="00BE5160"/>
    <w:rsid w:val="00BF1987"/>
    <w:rsid w:val="00BF2360"/>
    <w:rsid w:val="00BF33D2"/>
    <w:rsid w:val="00BF43B9"/>
    <w:rsid w:val="00C1128E"/>
    <w:rsid w:val="00C159AD"/>
    <w:rsid w:val="00C23EEB"/>
    <w:rsid w:val="00C43444"/>
    <w:rsid w:val="00C44A4B"/>
    <w:rsid w:val="00C44AE1"/>
    <w:rsid w:val="00C506CA"/>
    <w:rsid w:val="00C52A44"/>
    <w:rsid w:val="00C77CFF"/>
    <w:rsid w:val="00C8473A"/>
    <w:rsid w:val="00C86CE5"/>
    <w:rsid w:val="00C96D3B"/>
    <w:rsid w:val="00CB0AD1"/>
    <w:rsid w:val="00CC1799"/>
    <w:rsid w:val="00CC7FC6"/>
    <w:rsid w:val="00CD5038"/>
    <w:rsid w:val="00D04809"/>
    <w:rsid w:val="00D11972"/>
    <w:rsid w:val="00D24526"/>
    <w:rsid w:val="00D339A7"/>
    <w:rsid w:val="00D36766"/>
    <w:rsid w:val="00D411DB"/>
    <w:rsid w:val="00D4369A"/>
    <w:rsid w:val="00D4473F"/>
    <w:rsid w:val="00D476CC"/>
    <w:rsid w:val="00D603B8"/>
    <w:rsid w:val="00D776D5"/>
    <w:rsid w:val="00D83E13"/>
    <w:rsid w:val="00D84E19"/>
    <w:rsid w:val="00D94121"/>
    <w:rsid w:val="00DA22AC"/>
    <w:rsid w:val="00DA39EE"/>
    <w:rsid w:val="00DB1E5F"/>
    <w:rsid w:val="00DB516B"/>
    <w:rsid w:val="00DC04C6"/>
    <w:rsid w:val="00DC7308"/>
    <w:rsid w:val="00DE656E"/>
    <w:rsid w:val="00DF5A56"/>
    <w:rsid w:val="00E075D0"/>
    <w:rsid w:val="00E25B82"/>
    <w:rsid w:val="00E27FFC"/>
    <w:rsid w:val="00E31531"/>
    <w:rsid w:val="00E44B0E"/>
    <w:rsid w:val="00E514C7"/>
    <w:rsid w:val="00E53721"/>
    <w:rsid w:val="00E64B7A"/>
    <w:rsid w:val="00E7531E"/>
    <w:rsid w:val="00E85822"/>
    <w:rsid w:val="00E85A65"/>
    <w:rsid w:val="00E93F26"/>
    <w:rsid w:val="00E96F15"/>
    <w:rsid w:val="00EA3822"/>
    <w:rsid w:val="00ED3B47"/>
    <w:rsid w:val="00ED4E4C"/>
    <w:rsid w:val="00EE0031"/>
    <w:rsid w:val="00EE4031"/>
    <w:rsid w:val="00EE4CAE"/>
    <w:rsid w:val="00EE77A2"/>
    <w:rsid w:val="00EE79CE"/>
    <w:rsid w:val="00EF2E00"/>
    <w:rsid w:val="00F01CEF"/>
    <w:rsid w:val="00F135A7"/>
    <w:rsid w:val="00F273E7"/>
    <w:rsid w:val="00F43B76"/>
    <w:rsid w:val="00F46C1F"/>
    <w:rsid w:val="00F56683"/>
    <w:rsid w:val="00F64A64"/>
    <w:rsid w:val="00F66095"/>
    <w:rsid w:val="00F71551"/>
    <w:rsid w:val="00F85BFD"/>
    <w:rsid w:val="00F86012"/>
    <w:rsid w:val="00F90A60"/>
    <w:rsid w:val="00F97F70"/>
    <w:rsid w:val="00FA0422"/>
    <w:rsid w:val="00FA080B"/>
    <w:rsid w:val="00FA5A6D"/>
    <w:rsid w:val="00FB0151"/>
    <w:rsid w:val="00FC0653"/>
    <w:rsid w:val="00FC32BB"/>
    <w:rsid w:val="00FC3EF8"/>
    <w:rsid w:val="00FC6517"/>
    <w:rsid w:val="00FC7BC1"/>
    <w:rsid w:val="00FE15DE"/>
    <w:rsid w:val="00FE2917"/>
    <w:rsid w:val="00FE4CDA"/>
    <w:rsid w:val="00FE75C6"/>
    <w:rsid w:val="00FF08DA"/>
    <w:rsid w:val="00FF184A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1B4D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1B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C1B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1B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1B4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0"/>
      <w:lang w:eastAsia="ru-RU"/>
    </w:rPr>
  </w:style>
  <w:style w:type="paragraph" w:styleId="a3">
    <w:name w:val="Normal (Web)"/>
    <w:uiPriority w:val="99"/>
    <w:rsid w:val="009C1B4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C1B4D"/>
    <w:rPr>
      <w:color w:val="0000FF"/>
      <w:u w:val="single"/>
    </w:rPr>
  </w:style>
  <w:style w:type="character" w:styleId="a5">
    <w:name w:val="Strong"/>
    <w:basedOn w:val="a0"/>
    <w:uiPriority w:val="22"/>
    <w:qFormat/>
    <w:rsid w:val="009C1B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84E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4E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text"/>
    <w:link w:val="a9"/>
    <w:rsid w:val="00C52A4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C52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unhideWhenUsed/>
    <w:rsid w:val="00C52A44"/>
    <w:rPr>
      <w:sz w:val="16"/>
      <w:szCs w:val="16"/>
    </w:rPr>
  </w:style>
  <w:style w:type="table" w:customStyle="1" w:styleId="1">
    <w:name w:val="Сетка таблицы1"/>
    <w:basedOn w:val="a1"/>
    <w:uiPriority w:val="59"/>
    <w:rsid w:val="005639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563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59"/>
    <w:rsid w:val="00E537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3338B"/>
    <w:pPr>
      <w:ind w:left="720"/>
      <w:contextualSpacing/>
    </w:pPr>
  </w:style>
  <w:style w:type="paragraph" w:styleId="ad">
    <w:name w:val="No Spacing"/>
    <w:uiPriority w:val="1"/>
    <w:qFormat/>
    <w:rsid w:val="009308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60506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050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60506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050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1B4D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1B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C1B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1B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1B4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0"/>
      <w:lang w:eastAsia="ru-RU"/>
    </w:rPr>
  </w:style>
  <w:style w:type="paragraph" w:styleId="a3">
    <w:name w:val="Normal (Web)"/>
    <w:uiPriority w:val="99"/>
    <w:rsid w:val="009C1B4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C1B4D"/>
    <w:rPr>
      <w:color w:val="0000FF"/>
      <w:u w:val="single"/>
    </w:rPr>
  </w:style>
  <w:style w:type="character" w:styleId="a5">
    <w:name w:val="Strong"/>
    <w:basedOn w:val="a0"/>
    <w:uiPriority w:val="22"/>
    <w:qFormat/>
    <w:rsid w:val="009C1B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84E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4E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text"/>
    <w:link w:val="a9"/>
    <w:rsid w:val="00C52A4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rsid w:val="00C52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unhideWhenUsed/>
    <w:rsid w:val="00C52A44"/>
    <w:rPr>
      <w:sz w:val="16"/>
      <w:szCs w:val="16"/>
    </w:rPr>
  </w:style>
  <w:style w:type="table" w:customStyle="1" w:styleId="1">
    <w:name w:val="Сетка таблицы1"/>
    <w:basedOn w:val="a1"/>
    <w:uiPriority w:val="59"/>
    <w:rsid w:val="005639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563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b"/>
    <w:uiPriority w:val="59"/>
    <w:rsid w:val="00E537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33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B266-9F50-4B7E-80E6-D778F284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41</Pages>
  <Words>7639</Words>
  <Characters>43547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KirsanovaMA</cp:lastModifiedBy>
  <cp:revision>81</cp:revision>
  <cp:lastPrinted>2019-03-22T02:41:00Z</cp:lastPrinted>
  <dcterms:created xsi:type="dcterms:W3CDTF">2018-12-28T03:07:00Z</dcterms:created>
  <dcterms:modified xsi:type="dcterms:W3CDTF">2019-04-23T09:37:00Z</dcterms:modified>
</cp:coreProperties>
</file>