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6F1" w:rsidRPr="00377ACF" w:rsidRDefault="00A936F1" w:rsidP="00A936F1">
      <w:pPr>
        <w:rPr>
          <w:sz w:val="26"/>
          <w:szCs w:val="26"/>
        </w:rPr>
      </w:pPr>
      <w:r w:rsidRPr="00377ACF">
        <w:rPr>
          <w:noProof/>
          <w:sz w:val="26"/>
          <w:szCs w:val="26"/>
        </w:rPr>
        <w:drawing>
          <wp:anchor distT="0" distB="0" distL="114300" distR="114300" simplePos="0" relativeHeight="251659264" behindDoc="0" locked="0" layoutInCell="1" allowOverlap="1">
            <wp:simplePos x="0" y="0"/>
            <wp:positionH relativeFrom="column">
              <wp:posOffset>2585720</wp:posOffset>
            </wp:positionH>
            <wp:positionV relativeFrom="paragraph">
              <wp:posOffset>-47625</wp:posOffset>
            </wp:positionV>
            <wp:extent cx="575945" cy="744220"/>
            <wp:effectExtent l="19050" t="0" r="0" b="0"/>
            <wp:wrapSquare wrapText="bothSides"/>
            <wp:docPr id="5" name="Рисунок 5"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A936F1" w:rsidRPr="00377ACF" w:rsidRDefault="00A936F1" w:rsidP="00A936F1">
      <w:pPr>
        <w:rPr>
          <w:sz w:val="26"/>
          <w:szCs w:val="26"/>
        </w:rPr>
      </w:pPr>
    </w:p>
    <w:p w:rsidR="00A936F1" w:rsidRPr="00377ACF" w:rsidRDefault="00A936F1" w:rsidP="00A936F1">
      <w:pPr>
        <w:rPr>
          <w:sz w:val="26"/>
          <w:szCs w:val="26"/>
        </w:rPr>
      </w:pPr>
    </w:p>
    <w:p w:rsidR="00A936F1" w:rsidRPr="00377ACF" w:rsidRDefault="00A936F1" w:rsidP="00A936F1">
      <w:pPr>
        <w:jc w:val="center"/>
        <w:rPr>
          <w:sz w:val="26"/>
          <w:szCs w:val="26"/>
        </w:rPr>
      </w:pPr>
    </w:p>
    <w:p w:rsidR="00A936F1" w:rsidRPr="005E728D" w:rsidRDefault="00A936F1" w:rsidP="00A936F1">
      <w:pPr>
        <w:jc w:val="center"/>
        <w:rPr>
          <w:sz w:val="28"/>
          <w:szCs w:val="28"/>
        </w:rPr>
      </w:pPr>
      <w:r w:rsidRPr="005E728D">
        <w:rPr>
          <w:sz w:val="28"/>
          <w:szCs w:val="28"/>
        </w:rPr>
        <w:t>МУНИЦИПАЛЬНОЕ ОБРАЗОВАНИЕ «</w:t>
      </w:r>
      <w:r w:rsidRPr="005E728D">
        <w:rPr>
          <w:caps/>
          <w:sz w:val="28"/>
          <w:szCs w:val="28"/>
        </w:rPr>
        <w:t>Каргасокский район»</w:t>
      </w:r>
    </w:p>
    <w:p w:rsidR="00A936F1" w:rsidRPr="00377ACF" w:rsidRDefault="00A936F1" w:rsidP="00A936F1">
      <w:pPr>
        <w:pStyle w:val="2"/>
        <w:rPr>
          <w:sz w:val="26"/>
          <w:szCs w:val="26"/>
        </w:rPr>
      </w:pPr>
      <w:r w:rsidRPr="00377ACF">
        <w:rPr>
          <w:sz w:val="26"/>
          <w:szCs w:val="26"/>
        </w:rPr>
        <w:t>ТОМСКАЯ ОБЛАСТЬ</w:t>
      </w:r>
    </w:p>
    <w:p w:rsidR="00A936F1" w:rsidRPr="00377ACF" w:rsidRDefault="00A936F1" w:rsidP="00A936F1">
      <w:pPr>
        <w:rPr>
          <w:sz w:val="26"/>
          <w:szCs w:val="26"/>
        </w:rPr>
      </w:pPr>
    </w:p>
    <w:p w:rsidR="00A936F1" w:rsidRPr="005E728D" w:rsidRDefault="00A936F1" w:rsidP="00A936F1">
      <w:pPr>
        <w:pStyle w:val="1"/>
        <w:rPr>
          <w:sz w:val="28"/>
          <w:szCs w:val="28"/>
        </w:rPr>
      </w:pPr>
      <w:r w:rsidRPr="005E728D">
        <w:rPr>
          <w:sz w:val="28"/>
          <w:szCs w:val="28"/>
        </w:rPr>
        <w:t>АДМИНИСТРАЦИЯ КАРГАСОКСКОГО РАЙОНА</w:t>
      </w:r>
    </w:p>
    <w:p w:rsidR="00A936F1" w:rsidRPr="00377ACF" w:rsidRDefault="00A936F1" w:rsidP="00A936F1">
      <w:pPr>
        <w:rPr>
          <w:sz w:val="26"/>
          <w:szCs w:val="26"/>
        </w:rPr>
      </w:pPr>
    </w:p>
    <w:tbl>
      <w:tblPr>
        <w:tblW w:w="0" w:type="auto"/>
        <w:tblInd w:w="108" w:type="dxa"/>
        <w:tblLayout w:type="fixed"/>
        <w:tblLook w:val="0000" w:firstRow="0" w:lastRow="0" w:firstColumn="0" w:lastColumn="0" w:noHBand="0" w:noVBand="0"/>
      </w:tblPr>
      <w:tblGrid>
        <w:gridCol w:w="1908"/>
        <w:gridCol w:w="5580"/>
        <w:gridCol w:w="1976"/>
      </w:tblGrid>
      <w:tr w:rsidR="00A936F1" w:rsidRPr="00377ACF" w:rsidTr="00E34039">
        <w:tc>
          <w:tcPr>
            <w:tcW w:w="9464" w:type="dxa"/>
            <w:gridSpan w:val="3"/>
          </w:tcPr>
          <w:p w:rsidR="00A936F1" w:rsidRPr="005E728D" w:rsidRDefault="00A936F1" w:rsidP="00C1226C">
            <w:pPr>
              <w:pStyle w:val="5"/>
              <w:rPr>
                <w:szCs w:val="32"/>
              </w:rPr>
            </w:pPr>
            <w:r w:rsidRPr="005E728D">
              <w:rPr>
                <w:szCs w:val="32"/>
              </w:rPr>
              <w:t>ПОСТАНОВЛЕНИЕ</w:t>
            </w:r>
          </w:p>
          <w:p w:rsidR="00A936F1" w:rsidRPr="00377ACF" w:rsidRDefault="00A936F1" w:rsidP="00C1226C">
            <w:pPr>
              <w:rPr>
                <w:sz w:val="26"/>
                <w:szCs w:val="26"/>
              </w:rPr>
            </w:pPr>
          </w:p>
        </w:tc>
      </w:tr>
      <w:tr w:rsidR="00A936F1" w:rsidRPr="00E00814" w:rsidTr="00E34039">
        <w:tc>
          <w:tcPr>
            <w:tcW w:w="1908" w:type="dxa"/>
          </w:tcPr>
          <w:p w:rsidR="00A936F1" w:rsidRPr="00E00814" w:rsidRDefault="0042304D" w:rsidP="00C1226C">
            <w:r>
              <w:t>21</w:t>
            </w:r>
            <w:r w:rsidR="00065720" w:rsidRPr="00E00814">
              <w:t>.</w:t>
            </w:r>
            <w:r w:rsidR="00E00814" w:rsidRPr="00E00814">
              <w:t>05</w:t>
            </w:r>
            <w:r w:rsidR="00E0257C" w:rsidRPr="00E00814">
              <w:t>.2019</w:t>
            </w:r>
          </w:p>
          <w:p w:rsidR="005E728D" w:rsidRPr="00E00814" w:rsidRDefault="005E728D" w:rsidP="00C1226C"/>
          <w:p w:rsidR="005E728D" w:rsidRPr="00E00814" w:rsidRDefault="005E728D" w:rsidP="00AB3284">
            <w:pPr>
              <w:ind w:left="142" w:right="-151" w:hanging="142"/>
            </w:pPr>
            <w:bookmarkStart w:id="0" w:name="_GoBack"/>
            <w:bookmarkEnd w:id="0"/>
            <w:r w:rsidRPr="00E00814">
              <w:t>с. Каргасок</w:t>
            </w:r>
          </w:p>
        </w:tc>
        <w:tc>
          <w:tcPr>
            <w:tcW w:w="5580" w:type="dxa"/>
          </w:tcPr>
          <w:p w:rsidR="00A936F1" w:rsidRPr="00E00814" w:rsidRDefault="00A936F1" w:rsidP="00C1226C">
            <w:pPr>
              <w:jc w:val="right"/>
            </w:pPr>
          </w:p>
        </w:tc>
        <w:tc>
          <w:tcPr>
            <w:tcW w:w="1976" w:type="dxa"/>
          </w:tcPr>
          <w:p w:rsidR="00A936F1" w:rsidRPr="00E00814" w:rsidRDefault="00A936F1" w:rsidP="000367AC">
            <w:pPr>
              <w:ind w:left="-117"/>
              <w:jc w:val="right"/>
            </w:pPr>
            <w:r w:rsidRPr="00E00814">
              <w:t xml:space="preserve">№ </w:t>
            </w:r>
            <w:r w:rsidR="00AC7F56">
              <w:t>128</w:t>
            </w:r>
            <w:r w:rsidRPr="00E00814">
              <w:t xml:space="preserve">        </w:t>
            </w:r>
          </w:p>
        </w:tc>
      </w:tr>
    </w:tbl>
    <w:tbl>
      <w:tblPr>
        <w:tblpPr w:leftFromText="180" w:rightFromText="180" w:vertAnchor="text" w:tblpX="75" w:tblpY="1"/>
        <w:tblOverlap w:val="never"/>
        <w:tblW w:w="9747" w:type="dxa"/>
        <w:tblLook w:val="0000" w:firstRow="0" w:lastRow="0" w:firstColumn="0" w:lastColumn="0" w:noHBand="0" w:noVBand="0"/>
      </w:tblPr>
      <w:tblGrid>
        <w:gridCol w:w="4219"/>
        <w:gridCol w:w="4786"/>
        <w:gridCol w:w="742"/>
      </w:tblGrid>
      <w:tr w:rsidR="00A936F1" w:rsidRPr="00E00814" w:rsidTr="000367AC">
        <w:trPr>
          <w:gridAfter w:val="1"/>
          <w:wAfter w:w="742" w:type="dxa"/>
        </w:trPr>
        <w:tc>
          <w:tcPr>
            <w:tcW w:w="4219" w:type="dxa"/>
          </w:tcPr>
          <w:p w:rsidR="005E728D" w:rsidRPr="00E00814" w:rsidRDefault="005E728D" w:rsidP="000367AC">
            <w:pPr>
              <w:autoSpaceDE w:val="0"/>
              <w:autoSpaceDN w:val="0"/>
              <w:adjustRightInd w:val="0"/>
              <w:ind w:left="34" w:right="-250"/>
              <w:jc w:val="both"/>
              <w:rPr>
                <w:bCs/>
              </w:rPr>
            </w:pPr>
          </w:p>
          <w:p w:rsidR="0053558A" w:rsidRPr="00E00814" w:rsidRDefault="0053558A" w:rsidP="000367AC">
            <w:pPr>
              <w:autoSpaceDE w:val="0"/>
              <w:autoSpaceDN w:val="0"/>
              <w:adjustRightInd w:val="0"/>
              <w:ind w:right="-108"/>
              <w:jc w:val="both"/>
              <w:rPr>
                <w:bCs/>
              </w:rPr>
            </w:pPr>
            <w:r w:rsidRPr="00E00814">
              <w:rPr>
                <w:bCs/>
              </w:rPr>
              <w:t>О внесении изменений в отдельные постановления Администрации Каргасокского района</w:t>
            </w:r>
          </w:p>
          <w:p w:rsidR="00A936F1" w:rsidRPr="00E00814" w:rsidRDefault="00A936F1" w:rsidP="000367AC">
            <w:pPr>
              <w:autoSpaceDE w:val="0"/>
              <w:autoSpaceDN w:val="0"/>
              <w:adjustRightInd w:val="0"/>
              <w:ind w:right="-250"/>
              <w:jc w:val="both"/>
              <w:rPr>
                <w:bCs/>
              </w:rPr>
            </w:pPr>
          </w:p>
        </w:tc>
        <w:tc>
          <w:tcPr>
            <w:tcW w:w="4786" w:type="dxa"/>
          </w:tcPr>
          <w:p w:rsidR="00A936F1" w:rsidRPr="00E00814" w:rsidRDefault="00A936F1" w:rsidP="000367AC"/>
          <w:p w:rsidR="00A936F1" w:rsidRPr="00E00814" w:rsidRDefault="00A936F1" w:rsidP="000367AC">
            <w:pPr>
              <w:ind w:left="-108"/>
            </w:pPr>
          </w:p>
        </w:tc>
      </w:tr>
      <w:tr w:rsidR="00A936F1" w:rsidRPr="00E00814" w:rsidTr="000367AC">
        <w:tc>
          <w:tcPr>
            <w:tcW w:w="9747" w:type="dxa"/>
            <w:gridSpan w:val="3"/>
          </w:tcPr>
          <w:p w:rsidR="00E00814" w:rsidRPr="00E00814" w:rsidRDefault="0053558A" w:rsidP="00E00814">
            <w:pPr>
              <w:pStyle w:val="ConsPlusTitle"/>
              <w:ind w:firstLine="567"/>
              <w:jc w:val="both"/>
              <w:rPr>
                <w:rFonts w:ascii="Times New Roman" w:hAnsi="Times New Roman" w:cs="Times New Roman"/>
                <w:b w:val="0"/>
                <w:sz w:val="24"/>
                <w:szCs w:val="24"/>
              </w:rPr>
            </w:pPr>
            <w:r w:rsidRPr="00E00814">
              <w:rPr>
                <w:rFonts w:ascii="Times New Roman" w:hAnsi="Times New Roman" w:cs="Times New Roman"/>
                <w:b w:val="0"/>
                <w:sz w:val="24"/>
                <w:szCs w:val="24"/>
              </w:rPr>
              <w:t>В целях приведения нормативных правовых актов</w:t>
            </w:r>
            <w:r w:rsidR="00CF56C3" w:rsidRPr="00E00814">
              <w:rPr>
                <w:rFonts w:ascii="Times New Roman" w:hAnsi="Times New Roman" w:cs="Times New Roman"/>
                <w:b w:val="0"/>
                <w:sz w:val="24"/>
                <w:szCs w:val="24"/>
              </w:rPr>
              <w:t xml:space="preserve"> в соответствии с постановлением</w:t>
            </w:r>
            <w:r w:rsidR="00065720" w:rsidRPr="00E00814">
              <w:rPr>
                <w:rFonts w:ascii="Times New Roman" w:hAnsi="Times New Roman" w:cs="Times New Roman"/>
                <w:b w:val="0"/>
                <w:sz w:val="24"/>
                <w:szCs w:val="24"/>
              </w:rPr>
              <w:t xml:space="preserve"> Администрации Томской области</w:t>
            </w:r>
            <w:r w:rsidR="00F302F9" w:rsidRPr="00E00814">
              <w:rPr>
                <w:rFonts w:ascii="Times New Roman" w:hAnsi="Times New Roman" w:cs="Times New Roman"/>
                <w:b w:val="0"/>
                <w:sz w:val="24"/>
                <w:szCs w:val="24"/>
              </w:rPr>
              <w:t xml:space="preserve"> от </w:t>
            </w:r>
            <w:r w:rsidR="00CF56C3" w:rsidRPr="00E00814">
              <w:rPr>
                <w:rFonts w:ascii="Times New Roman" w:hAnsi="Times New Roman" w:cs="Times New Roman"/>
                <w:b w:val="0"/>
                <w:sz w:val="24"/>
                <w:szCs w:val="24"/>
              </w:rPr>
              <w:t>12.02.2019</w:t>
            </w:r>
            <w:r w:rsidR="00F302F9" w:rsidRPr="00E00814">
              <w:rPr>
                <w:rFonts w:ascii="Times New Roman" w:hAnsi="Times New Roman" w:cs="Times New Roman"/>
                <w:b w:val="0"/>
                <w:sz w:val="24"/>
                <w:szCs w:val="24"/>
              </w:rPr>
              <w:t xml:space="preserve"> № </w:t>
            </w:r>
            <w:r w:rsidR="00CF56C3" w:rsidRPr="00E00814">
              <w:rPr>
                <w:rFonts w:ascii="Times New Roman" w:hAnsi="Times New Roman" w:cs="Times New Roman"/>
                <w:b w:val="0"/>
                <w:sz w:val="24"/>
                <w:szCs w:val="24"/>
              </w:rPr>
              <w:t>62а</w:t>
            </w:r>
            <w:r w:rsidR="00065720" w:rsidRPr="00E00814">
              <w:rPr>
                <w:rFonts w:ascii="Times New Roman" w:hAnsi="Times New Roman" w:cs="Times New Roman"/>
                <w:b w:val="0"/>
                <w:sz w:val="24"/>
                <w:szCs w:val="24"/>
              </w:rPr>
              <w:t xml:space="preserve"> «О внесении изменений в постановление Администрации Томской области от 29.12.2017 № 482а»</w:t>
            </w:r>
            <w:r w:rsidR="00E00814" w:rsidRPr="00E00814">
              <w:rPr>
                <w:rFonts w:ascii="Times New Roman" w:hAnsi="Times New Roman" w:cs="Times New Roman"/>
                <w:b w:val="0"/>
                <w:sz w:val="24"/>
                <w:szCs w:val="24"/>
              </w:rPr>
              <w:t>, с учетом абзаца 4 пункта 1.4 Порядка 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 утвержденного постановлением Администрации Каргасокского района от 16.06.2017 №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w:t>
            </w:r>
          </w:p>
          <w:p w:rsidR="00065720" w:rsidRPr="00E00814" w:rsidRDefault="00065720" w:rsidP="00E00814">
            <w:pPr>
              <w:tabs>
                <w:tab w:val="left" w:pos="4536"/>
              </w:tabs>
              <w:ind w:right="12"/>
              <w:jc w:val="both"/>
            </w:pPr>
          </w:p>
          <w:p w:rsidR="00065720" w:rsidRPr="00E00814" w:rsidRDefault="00065720" w:rsidP="000367AC">
            <w:pPr>
              <w:ind w:firstLine="709"/>
              <w:jc w:val="both"/>
            </w:pPr>
            <w:r w:rsidRPr="00E00814">
              <w:t>Администрация Каргасокского района постановляет:</w:t>
            </w:r>
          </w:p>
          <w:p w:rsidR="00065720" w:rsidRPr="00E00814" w:rsidRDefault="00065720" w:rsidP="000367AC">
            <w:pPr>
              <w:ind w:firstLine="709"/>
              <w:jc w:val="both"/>
            </w:pPr>
          </w:p>
          <w:p w:rsidR="00065720" w:rsidRPr="00E00814" w:rsidRDefault="00065720" w:rsidP="000367AC">
            <w:pPr>
              <w:ind w:firstLine="709"/>
              <w:jc w:val="both"/>
            </w:pPr>
            <w:r w:rsidRPr="00E00814">
              <w:t xml:space="preserve">1. Внести следующие изменения в постановление Администрации Каргасокского района </w:t>
            </w:r>
            <w:r w:rsidR="00CE65F4" w:rsidRPr="00E00814">
              <w:t>от 01.06.2016 №</w:t>
            </w:r>
            <w:r w:rsidR="00012AA3" w:rsidRPr="00E00814">
              <w:t xml:space="preserve"> </w:t>
            </w:r>
            <w:r w:rsidR="00CE65F4" w:rsidRPr="00E00814">
              <w:t>164 «</w:t>
            </w:r>
            <w:r w:rsidR="00CF56C3" w:rsidRPr="00E00814">
              <w:t xml:space="preserve">Об утверждении порядка </w:t>
            </w:r>
            <w:r w:rsidR="00CF56C3" w:rsidRPr="00E00814">
              <w:rPr>
                <w:rFonts w:eastAsiaTheme="minorHAnsi"/>
                <w:lang w:eastAsia="en-US"/>
              </w:rPr>
              <w:t>предоставления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00CE65F4" w:rsidRPr="00E00814">
              <w:t xml:space="preserve">» </w:t>
            </w:r>
            <w:r w:rsidRPr="00E00814">
              <w:t xml:space="preserve">(далее </w:t>
            </w:r>
            <w:r w:rsidR="006636B1" w:rsidRPr="00E00814">
              <w:t>–</w:t>
            </w:r>
            <w:r w:rsidRPr="00E00814">
              <w:t xml:space="preserve"> Постановление</w:t>
            </w:r>
            <w:r w:rsidR="006636B1" w:rsidRPr="00E00814">
              <w:t xml:space="preserve"> №164</w:t>
            </w:r>
            <w:r w:rsidRPr="00E00814">
              <w:t>):</w:t>
            </w:r>
          </w:p>
          <w:p w:rsidR="00B41466" w:rsidRPr="00E00814" w:rsidRDefault="002B1A02" w:rsidP="00885E58">
            <w:pPr>
              <w:autoSpaceDE w:val="0"/>
              <w:autoSpaceDN w:val="0"/>
              <w:adjustRightInd w:val="0"/>
              <w:ind w:firstLine="709"/>
              <w:jc w:val="both"/>
              <w:rPr>
                <w:bCs/>
                <w:color w:val="FF0000"/>
              </w:rPr>
            </w:pPr>
            <w:r w:rsidRPr="00E00814">
              <w:t>1)</w:t>
            </w:r>
            <w:r w:rsidR="00CE65F4" w:rsidRPr="00E00814">
              <w:t xml:space="preserve"> </w:t>
            </w:r>
            <w:r w:rsidR="000367AC" w:rsidRPr="00E00814">
              <w:t>в подпункте 2</w:t>
            </w:r>
            <w:r w:rsidR="00B41466" w:rsidRPr="00E00814">
              <w:t xml:space="preserve"> пункта 3 Порядка </w:t>
            </w:r>
            <w:r w:rsidR="009B1115" w:rsidRPr="00E00814">
              <w:rPr>
                <w:bCs/>
              </w:rPr>
              <w:t>предоставления</w:t>
            </w:r>
            <w:r w:rsidR="000367AC" w:rsidRPr="00E00814">
              <w:rPr>
                <w:bCs/>
              </w:rPr>
              <w:t xml:space="preserve">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w:t>
            </w:r>
            <w:r w:rsidR="000367AC" w:rsidRPr="00E00814">
              <w:t>утвержденного Постановлением</w:t>
            </w:r>
            <w:r w:rsidR="006636B1" w:rsidRPr="00E00814">
              <w:t xml:space="preserve"> №164</w:t>
            </w:r>
            <w:r w:rsidR="000367AC" w:rsidRPr="00E00814">
              <w:t xml:space="preserve"> (далее – Порядок)</w:t>
            </w:r>
            <w:r w:rsidR="002D1073" w:rsidRPr="00E00814">
              <w:t>,</w:t>
            </w:r>
            <w:r w:rsidR="002D1073" w:rsidRPr="00E00814">
              <w:rPr>
                <w:bCs/>
                <w:color w:val="FF0000"/>
              </w:rPr>
              <w:t xml:space="preserve"> </w:t>
            </w:r>
            <w:r w:rsidR="00B41466" w:rsidRPr="00E00814">
              <w:t xml:space="preserve">после слов </w:t>
            </w:r>
            <w:r w:rsidR="00460635" w:rsidRPr="00E00814">
              <w:t>«</w:t>
            </w:r>
            <w:r w:rsidR="00B41466" w:rsidRPr="00E00814">
              <w:t>на возмещение части затрат</w:t>
            </w:r>
            <w:r w:rsidR="00460635" w:rsidRPr="00E00814">
              <w:t>»</w:t>
            </w:r>
            <w:r w:rsidR="00B41466" w:rsidRPr="00E00814">
              <w:t xml:space="preserve"> дополнить словами «(без учета налога на добавленную стоимость)»</w:t>
            </w:r>
            <w:r w:rsidRPr="00E00814">
              <w:t>;</w:t>
            </w:r>
          </w:p>
          <w:p w:rsidR="00163A30" w:rsidRPr="00E00814" w:rsidRDefault="002B1A02" w:rsidP="000367AC">
            <w:pPr>
              <w:autoSpaceDE w:val="0"/>
              <w:autoSpaceDN w:val="0"/>
              <w:adjustRightInd w:val="0"/>
              <w:ind w:firstLine="709"/>
              <w:jc w:val="both"/>
            </w:pPr>
            <w:r w:rsidRPr="00E00814">
              <w:t>2</w:t>
            </w:r>
            <w:r w:rsidR="00A41B7D" w:rsidRPr="00E00814">
              <w:t xml:space="preserve">) </w:t>
            </w:r>
            <w:r w:rsidRPr="00E00814">
              <w:t xml:space="preserve">в </w:t>
            </w:r>
            <w:r w:rsidR="00885E58" w:rsidRPr="00E00814">
              <w:t>абзаце 1</w:t>
            </w:r>
            <w:r w:rsidR="002D1073" w:rsidRPr="00E00814">
              <w:t xml:space="preserve"> пункта</w:t>
            </w:r>
            <w:r w:rsidRPr="00E00814">
              <w:t xml:space="preserve"> 4 Порядка</w:t>
            </w:r>
            <w:r w:rsidR="00460635" w:rsidRPr="00E00814">
              <w:t xml:space="preserve"> </w:t>
            </w:r>
            <w:r w:rsidRPr="00E00814">
              <w:t>слова «не позднее 15 октября текущего года»</w:t>
            </w:r>
            <w:r w:rsidR="00460635" w:rsidRPr="00E00814">
              <w:t xml:space="preserve"> исключить</w:t>
            </w:r>
            <w:r w:rsidRPr="00E00814">
              <w:t>;</w:t>
            </w:r>
          </w:p>
          <w:p w:rsidR="0031559E" w:rsidRPr="00E00814" w:rsidRDefault="002D1073" w:rsidP="000367AC">
            <w:pPr>
              <w:autoSpaceDE w:val="0"/>
              <w:autoSpaceDN w:val="0"/>
              <w:adjustRightInd w:val="0"/>
              <w:ind w:firstLine="709"/>
              <w:jc w:val="both"/>
            </w:pPr>
            <w:r w:rsidRPr="00E00814">
              <w:t>3</w:t>
            </w:r>
            <w:r w:rsidR="00E11D57" w:rsidRPr="00E00814">
              <w:t xml:space="preserve">) </w:t>
            </w:r>
            <w:r w:rsidRPr="00E00814">
              <w:t>пункт 4</w:t>
            </w:r>
            <w:r w:rsidR="009B1115" w:rsidRPr="00E00814">
              <w:t xml:space="preserve"> Порядка</w:t>
            </w:r>
            <w:r w:rsidRPr="00E00814">
              <w:t xml:space="preserve"> </w:t>
            </w:r>
            <w:r w:rsidR="00E11D57" w:rsidRPr="00E00814">
              <w:t xml:space="preserve">дополнить </w:t>
            </w:r>
            <w:r w:rsidRPr="00E00814">
              <w:t>подпунктом 5</w:t>
            </w:r>
            <w:r w:rsidR="00E11D57" w:rsidRPr="00E00814">
              <w:t xml:space="preserve"> следующего содержания:</w:t>
            </w:r>
            <w:r w:rsidR="0031559E" w:rsidRPr="00E00814">
              <w:t xml:space="preserve"> </w:t>
            </w:r>
          </w:p>
          <w:p w:rsidR="0031559E" w:rsidRPr="00E00814" w:rsidRDefault="002D1073" w:rsidP="000367AC">
            <w:pPr>
              <w:autoSpaceDE w:val="0"/>
              <w:autoSpaceDN w:val="0"/>
              <w:adjustRightInd w:val="0"/>
              <w:ind w:firstLine="709"/>
              <w:jc w:val="both"/>
            </w:pPr>
            <w:r w:rsidRPr="00E00814">
              <w:t>«5) д</w:t>
            </w:r>
            <w:r w:rsidR="0031559E" w:rsidRPr="00E00814">
              <w:t>окументы, предусмотренные настоящим пунктом, предоставляются получателями субсидий:</w:t>
            </w:r>
          </w:p>
          <w:p w:rsidR="0031559E" w:rsidRPr="00E00814" w:rsidRDefault="002D1073" w:rsidP="000367AC">
            <w:pPr>
              <w:autoSpaceDE w:val="0"/>
              <w:autoSpaceDN w:val="0"/>
              <w:adjustRightInd w:val="0"/>
              <w:ind w:firstLine="709"/>
              <w:jc w:val="both"/>
            </w:pPr>
            <w:r w:rsidRPr="00E00814">
              <w:lastRenderedPageBreak/>
              <w:t xml:space="preserve">- </w:t>
            </w:r>
            <w:r w:rsidR="0031559E" w:rsidRPr="00E00814">
              <w:t xml:space="preserve">по субсидии, указанной в подпункте 1) пункта </w:t>
            </w:r>
            <w:hyperlink r:id="rId8" w:anchor="Par759" w:history="1">
              <w:r w:rsidR="0031559E" w:rsidRPr="00E00814">
                <w:t>3</w:t>
              </w:r>
            </w:hyperlink>
            <w:r w:rsidR="0031559E" w:rsidRPr="00E00814">
              <w:t xml:space="preserve"> настоящего Порядка, не позднее 31 июля текущего года;</w:t>
            </w:r>
          </w:p>
          <w:p w:rsidR="0031559E" w:rsidRPr="00E00814" w:rsidRDefault="002D1073" w:rsidP="000367AC">
            <w:pPr>
              <w:autoSpaceDE w:val="0"/>
              <w:autoSpaceDN w:val="0"/>
              <w:adjustRightInd w:val="0"/>
              <w:ind w:firstLine="709"/>
              <w:jc w:val="both"/>
            </w:pPr>
            <w:r w:rsidRPr="00E00814">
              <w:t xml:space="preserve">- </w:t>
            </w:r>
            <w:r w:rsidR="0031559E" w:rsidRPr="00E00814">
              <w:t xml:space="preserve">по субсидии, указанной в подпункте 2) пункта </w:t>
            </w:r>
            <w:hyperlink r:id="rId9" w:anchor="Par759" w:history="1">
              <w:r w:rsidR="0031559E" w:rsidRPr="00E00814">
                <w:t>3</w:t>
              </w:r>
            </w:hyperlink>
            <w:r w:rsidR="0031559E" w:rsidRPr="00E00814">
              <w:t xml:space="preserve"> настоящего Порядка, с 1 августа текущего года, но не п</w:t>
            </w:r>
            <w:r w:rsidR="00C012DF" w:rsidRPr="00E00814">
              <w:t>озднее 15 октября текущего года</w:t>
            </w:r>
            <w:r w:rsidRPr="00E00814">
              <w:t>.»</w:t>
            </w:r>
            <w:r w:rsidR="00C012DF" w:rsidRPr="00E00814">
              <w:t>;</w:t>
            </w:r>
          </w:p>
          <w:p w:rsidR="00C012DF" w:rsidRPr="00E00814" w:rsidRDefault="002D1073" w:rsidP="000367AC">
            <w:pPr>
              <w:autoSpaceDE w:val="0"/>
              <w:autoSpaceDN w:val="0"/>
              <w:adjustRightInd w:val="0"/>
              <w:ind w:firstLine="709"/>
              <w:jc w:val="both"/>
            </w:pPr>
            <w:r w:rsidRPr="00E00814">
              <w:t>4</w:t>
            </w:r>
            <w:r w:rsidR="00C012DF" w:rsidRPr="00E00814">
              <w:t xml:space="preserve">) в абзаце </w:t>
            </w:r>
            <w:r w:rsidR="00885E58" w:rsidRPr="00E00814">
              <w:t>2</w:t>
            </w:r>
            <w:r w:rsidR="00C012DF" w:rsidRPr="00E00814">
              <w:t xml:space="preserve"> пункта 5 Порядка после слов «предоставляются по затратам» дополнит словами «(без учета налога на добавленную стоимость)»;</w:t>
            </w:r>
          </w:p>
          <w:p w:rsidR="00C012DF" w:rsidRPr="00E00814" w:rsidRDefault="002D1073" w:rsidP="000367AC">
            <w:pPr>
              <w:autoSpaceDE w:val="0"/>
              <w:autoSpaceDN w:val="0"/>
              <w:adjustRightInd w:val="0"/>
              <w:ind w:firstLine="709"/>
              <w:jc w:val="both"/>
            </w:pPr>
            <w:r w:rsidRPr="00E00814">
              <w:t>5</w:t>
            </w:r>
            <w:r w:rsidR="00885E58" w:rsidRPr="00E00814">
              <w:t>) в подпункте 2</w:t>
            </w:r>
            <w:r w:rsidR="00C012DF" w:rsidRPr="00E00814">
              <w:t xml:space="preserve"> пункта </w:t>
            </w:r>
            <w:r w:rsidR="000E2558" w:rsidRPr="00E00814">
              <w:t>8</w:t>
            </w:r>
            <w:r w:rsidR="00C012DF" w:rsidRPr="00E00814">
              <w:t xml:space="preserve"> Порядка после слов «на возмещение части затрат» дополнить словами «(без учета налога на добавленную стоимость)»;</w:t>
            </w:r>
          </w:p>
          <w:p w:rsidR="00C012DF" w:rsidRPr="00E00814" w:rsidRDefault="002D1073" w:rsidP="000367AC">
            <w:pPr>
              <w:autoSpaceDE w:val="0"/>
              <w:autoSpaceDN w:val="0"/>
              <w:adjustRightInd w:val="0"/>
              <w:ind w:firstLine="709"/>
              <w:jc w:val="both"/>
            </w:pPr>
            <w:r w:rsidRPr="00E00814">
              <w:t>6</w:t>
            </w:r>
            <w:r w:rsidR="000E2558" w:rsidRPr="00E00814">
              <w:t xml:space="preserve">) в </w:t>
            </w:r>
            <w:r w:rsidRPr="00E00814">
              <w:t xml:space="preserve">абзаце </w:t>
            </w:r>
            <w:r w:rsidR="00885E58" w:rsidRPr="00E00814">
              <w:t>1</w:t>
            </w:r>
            <w:r w:rsidRPr="00E00814">
              <w:t xml:space="preserve"> пункта</w:t>
            </w:r>
            <w:r w:rsidR="000E2558" w:rsidRPr="00E00814">
              <w:t xml:space="preserve"> 9</w:t>
            </w:r>
            <w:r w:rsidR="00A058CF" w:rsidRPr="00E00814">
              <w:t xml:space="preserve"> Порядка слова «не позднее 30 ноября текущего года» исключить;</w:t>
            </w:r>
          </w:p>
          <w:p w:rsidR="00A058CF" w:rsidRPr="00E00814" w:rsidRDefault="002D1073" w:rsidP="000367AC">
            <w:pPr>
              <w:autoSpaceDE w:val="0"/>
              <w:autoSpaceDN w:val="0"/>
              <w:adjustRightInd w:val="0"/>
              <w:ind w:firstLine="709"/>
              <w:jc w:val="both"/>
            </w:pPr>
            <w:r w:rsidRPr="00E00814">
              <w:t>7</w:t>
            </w:r>
            <w:r w:rsidR="00A058CF" w:rsidRPr="00E00814">
              <w:t xml:space="preserve">) </w:t>
            </w:r>
            <w:r w:rsidRPr="00E00814">
              <w:t>пункт 9 Порядка дополнить абзацем 4</w:t>
            </w:r>
            <w:r w:rsidR="00A058CF" w:rsidRPr="00E00814">
              <w:t xml:space="preserve"> следующего содержания:</w:t>
            </w:r>
          </w:p>
          <w:p w:rsidR="00A058CF" w:rsidRPr="00E00814" w:rsidRDefault="002D1073" w:rsidP="000367AC">
            <w:pPr>
              <w:autoSpaceDE w:val="0"/>
              <w:autoSpaceDN w:val="0"/>
              <w:adjustRightInd w:val="0"/>
              <w:ind w:firstLine="540"/>
              <w:jc w:val="both"/>
            </w:pPr>
            <w:r w:rsidRPr="00E00814">
              <w:rPr>
                <w:rFonts w:eastAsiaTheme="minorHAnsi"/>
                <w:lang w:eastAsia="en-US"/>
              </w:rPr>
              <w:t>«4) д</w:t>
            </w:r>
            <w:r w:rsidR="00A058CF" w:rsidRPr="00E00814">
              <w:rPr>
                <w:rFonts w:eastAsiaTheme="minorHAnsi"/>
                <w:lang w:eastAsia="en-US"/>
              </w:rPr>
              <w:t xml:space="preserve">окументы, предусмотренные настоящим пунктом, предоставляются получателями </w:t>
            </w:r>
            <w:r w:rsidR="00A058CF" w:rsidRPr="00E00814">
              <w:t>субсидий:</w:t>
            </w:r>
          </w:p>
          <w:p w:rsidR="00A058CF" w:rsidRPr="00E00814" w:rsidRDefault="002D1073" w:rsidP="000367AC">
            <w:pPr>
              <w:autoSpaceDE w:val="0"/>
              <w:autoSpaceDN w:val="0"/>
              <w:adjustRightInd w:val="0"/>
              <w:ind w:firstLine="709"/>
              <w:jc w:val="both"/>
            </w:pPr>
            <w:r w:rsidRPr="00E00814">
              <w:t xml:space="preserve">- </w:t>
            </w:r>
            <w:r w:rsidR="00A058CF" w:rsidRPr="00E00814">
              <w:t xml:space="preserve">по субсидии, указанной в </w:t>
            </w:r>
            <w:hyperlink r:id="rId10" w:anchor="Par792" w:history="1">
              <w:r w:rsidR="00A058CF" w:rsidRPr="00E00814">
                <w:t>подпункте 1) пункта 8</w:t>
              </w:r>
            </w:hyperlink>
            <w:r w:rsidR="00A058CF" w:rsidRPr="00E00814">
              <w:t xml:space="preserve"> настоящего Порядка, не позднее 31 июля текущего года;</w:t>
            </w:r>
          </w:p>
          <w:p w:rsidR="0031559E" w:rsidRPr="00E00814" w:rsidRDefault="002D1073" w:rsidP="000367AC">
            <w:pPr>
              <w:autoSpaceDE w:val="0"/>
              <w:autoSpaceDN w:val="0"/>
              <w:adjustRightInd w:val="0"/>
              <w:ind w:firstLine="709"/>
              <w:jc w:val="both"/>
            </w:pPr>
            <w:r w:rsidRPr="00E00814">
              <w:t xml:space="preserve">- </w:t>
            </w:r>
            <w:r w:rsidR="00A058CF" w:rsidRPr="00E00814">
              <w:t xml:space="preserve">по субсидии, указанной в </w:t>
            </w:r>
            <w:hyperlink r:id="rId11" w:anchor="Par792" w:history="1">
              <w:r w:rsidR="00A058CF" w:rsidRPr="00E00814">
                <w:t>подпункте 2) пункта 8</w:t>
              </w:r>
            </w:hyperlink>
            <w:r w:rsidR="00A058CF" w:rsidRPr="00E00814">
              <w:t xml:space="preserve"> настоящего Порядка, с 1 августа текущего года, но не позднее 15 октября текущего года</w:t>
            </w:r>
            <w:r w:rsidRPr="00E00814">
              <w:t>.»</w:t>
            </w:r>
            <w:r w:rsidR="006804BE" w:rsidRPr="00E00814">
              <w:t>;</w:t>
            </w:r>
          </w:p>
          <w:p w:rsidR="006804BE" w:rsidRPr="00E00814" w:rsidRDefault="002D1073" w:rsidP="000367AC">
            <w:pPr>
              <w:autoSpaceDE w:val="0"/>
              <w:autoSpaceDN w:val="0"/>
              <w:adjustRightInd w:val="0"/>
              <w:ind w:firstLine="709"/>
              <w:jc w:val="both"/>
            </w:pPr>
            <w:r w:rsidRPr="00E00814">
              <w:t>8) в абзаце 2 пункта 10</w:t>
            </w:r>
            <w:r w:rsidR="006804BE" w:rsidRPr="00E00814">
              <w:t xml:space="preserve"> Порядка после слов «предоставляются по затратам» дополнить словами «(без учета налога на добавленную стоимость)».</w:t>
            </w:r>
          </w:p>
          <w:p w:rsidR="006804BE" w:rsidRPr="00E00814" w:rsidRDefault="006804BE" w:rsidP="000367AC">
            <w:pPr>
              <w:ind w:firstLine="709"/>
              <w:jc w:val="both"/>
            </w:pPr>
            <w:r w:rsidRPr="00E00814">
              <w:t>2. Внести следующие изменения в постановление Администрации Каргасокского района от 15.02.2016 № 31 «Об утверждении положения о предоставлении субсидий сельскохозяйственным товаропроизводителям из бюджета муниципального образования «Каргасокский район»</w:t>
            </w:r>
            <w:r w:rsidR="006636B1" w:rsidRPr="00E00814">
              <w:t xml:space="preserve"> (далее Постановление №31)</w:t>
            </w:r>
            <w:r w:rsidR="002D1073" w:rsidRPr="00E00814">
              <w:t>:</w:t>
            </w:r>
            <w:r w:rsidRPr="00E00814">
              <w:t xml:space="preserve"> </w:t>
            </w:r>
          </w:p>
          <w:p w:rsidR="00973C04" w:rsidRPr="00E00814" w:rsidRDefault="006804BE" w:rsidP="000367AC">
            <w:pPr>
              <w:autoSpaceDE w:val="0"/>
              <w:autoSpaceDN w:val="0"/>
              <w:adjustRightInd w:val="0"/>
              <w:ind w:firstLine="709"/>
              <w:jc w:val="both"/>
            </w:pPr>
            <w:r w:rsidRPr="00E00814">
              <w:rPr>
                <w:rFonts w:eastAsiaTheme="minorHAnsi"/>
                <w:bCs/>
                <w:lang w:eastAsia="en-US"/>
              </w:rPr>
              <w:t>1)</w:t>
            </w:r>
            <w:r w:rsidR="00525444" w:rsidRPr="00E00814">
              <w:rPr>
                <w:rFonts w:eastAsiaTheme="minorHAnsi"/>
                <w:bCs/>
                <w:lang w:eastAsia="en-US"/>
              </w:rPr>
              <w:t xml:space="preserve"> в</w:t>
            </w:r>
            <w:r w:rsidR="00FF3999" w:rsidRPr="00E00814">
              <w:rPr>
                <w:rFonts w:eastAsiaTheme="minorHAnsi"/>
                <w:bCs/>
                <w:lang w:eastAsia="en-US"/>
              </w:rPr>
              <w:t xml:space="preserve"> абзацах </w:t>
            </w:r>
            <w:r w:rsidR="00885E58" w:rsidRPr="00E00814">
              <w:rPr>
                <w:rFonts w:eastAsiaTheme="minorHAnsi"/>
                <w:bCs/>
                <w:lang w:eastAsia="en-US"/>
              </w:rPr>
              <w:t>первых</w:t>
            </w:r>
            <w:r w:rsidR="00FF3999" w:rsidRPr="00E00814">
              <w:rPr>
                <w:rFonts w:eastAsiaTheme="minorHAnsi"/>
                <w:bCs/>
                <w:lang w:eastAsia="en-US"/>
              </w:rPr>
              <w:t xml:space="preserve"> пунктов</w:t>
            </w:r>
            <w:r w:rsidR="00525444" w:rsidRPr="00E00814">
              <w:rPr>
                <w:rFonts w:eastAsiaTheme="minorHAnsi"/>
                <w:bCs/>
                <w:lang w:eastAsia="en-US"/>
              </w:rPr>
              <w:t xml:space="preserve"> 4,5,8,9 </w:t>
            </w:r>
            <w:r w:rsidRPr="00E00814">
              <w:rPr>
                <w:rFonts w:eastAsiaTheme="minorHAnsi"/>
                <w:bCs/>
                <w:lang w:eastAsia="en-US"/>
              </w:rPr>
              <w:t>Положения</w:t>
            </w:r>
            <w:r w:rsidRPr="00E00814">
              <w:t xml:space="preserve"> о предоставлении субсидии на повышение продуктивности в молочном скотоводств</w:t>
            </w:r>
            <w:r w:rsidR="00FF3999" w:rsidRPr="00E00814">
              <w:t>е, утвержденного Постановлением</w:t>
            </w:r>
            <w:r w:rsidR="006636B1" w:rsidRPr="00E00814">
              <w:t xml:space="preserve"> №31</w:t>
            </w:r>
            <w:r w:rsidRPr="00E00814">
              <w:t xml:space="preserve"> (далее - Положение)</w:t>
            </w:r>
            <w:r w:rsidR="00FF3999" w:rsidRPr="00E00814">
              <w:t>,</w:t>
            </w:r>
            <w:r w:rsidRPr="00E00814">
              <w:rPr>
                <w:rFonts w:eastAsiaTheme="minorHAnsi"/>
                <w:bCs/>
                <w:lang w:eastAsia="en-US"/>
              </w:rPr>
              <w:t xml:space="preserve"> </w:t>
            </w:r>
            <w:r w:rsidR="00525444" w:rsidRPr="00E00814">
              <w:t>после слов «возмещение части затрат» дополнить словами «(без учета налога на добавленную стоимость)»</w:t>
            </w:r>
            <w:r w:rsidR="00973C04" w:rsidRPr="00E00814">
              <w:t>;</w:t>
            </w:r>
          </w:p>
          <w:p w:rsidR="003207CC" w:rsidRPr="00E00814" w:rsidRDefault="00973C04" w:rsidP="000367AC">
            <w:pPr>
              <w:autoSpaceDE w:val="0"/>
              <w:autoSpaceDN w:val="0"/>
              <w:adjustRightInd w:val="0"/>
              <w:ind w:firstLine="709"/>
              <w:jc w:val="both"/>
            </w:pPr>
            <w:r w:rsidRPr="00E00814">
              <w:t>2</w:t>
            </w:r>
            <w:r w:rsidR="00F7379F" w:rsidRPr="00E00814">
              <w:t>)</w:t>
            </w:r>
            <w:r w:rsidR="00BB04E5" w:rsidRPr="00E00814">
              <w:t xml:space="preserve"> в абзаце 10</w:t>
            </w:r>
            <w:r w:rsidR="00FF3999" w:rsidRPr="00E00814">
              <w:t xml:space="preserve"> пункта</w:t>
            </w:r>
            <w:r w:rsidR="00F7379F" w:rsidRPr="00E00814">
              <w:t xml:space="preserve"> 6 Положения </w:t>
            </w:r>
            <w:r w:rsidR="00BB04E5" w:rsidRPr="00E00814">
              <w:t>слова «</w:t>
            </w:r>
            <w:proofErr w:type="spellStart"/>
            <w:r w:rsidR="00BB04E5" w:rsidRPr="00E00814">
              <w:t>Соб</w:t>
            </w:r>
            <w:proofErr w:type="spellEnd"/>
            <w:r w:rsidR="00BB04E5" w:rsidRPr="00E00814">
              <w:t xml:space="preserve"> = Скоб + </w:t>
            </w:r>
            <w:proofErr w:type="spellStart"/>
            <w:r w:rsidR="00BB04E5" w:rsidRPr="00E00814">
              <w:t>Сп</w:t>
            </w:r>
            <w:proofErr w:type="spellEnd"/>
            <w:r w:rsidR="00BB04E5" w:rsidRPr="00E00814">
              <w:t xml:space="preserve"> + </w:t>
            </w:r>
            <w:proofErr w:type="spellStart"/>
            <w:r w:rsidR="00BB04E5" w:rsidRPr="00E00814">
              <w:t>Св</w:t>
            </w:r>
            <w:proofErr w:type="spellEnd"/>
            <w:r w:rsidR="00BB04E5" w:rsidRPr="00E00814">
              <w:t>, где:» заменить на слова «</w:t>
            </w:r>
            <w:proofErr w:type="spellStart"/>
            <w:r w:rsidR="00BB04E5" w:rsidRPr="00E00814">
              <w:t>Соб</w:t>
            </w:r>
            <w:proofErr w:type="spellEnd"/>
            <w:r w:rsidR="00BB04E5" w:rsidRPr="00E00814">
              <w:t xml:space="preserve"> = </w:t>
            </w:r>
            <w:proofErr w:type="spellStart"/>
            <w:r w:rsidR="00BB04E5" w:rsidRPr="00E00814">
              <w:t>Сп</w:t>
            </w:r>
            <w:proofErr w:type="spellEnd"/>
            <w:r w:rsidR="00BB04E5" w:rsidRPr="00E00814">
              <w:t xml:space="preserve"> + </w:t>
            </w:r>
            <w:proofErr w:type="spellStart"/>
            <w:r w:rsidR="00BB04E5" w:rsidRPr="00E00814">
              <w:t>Св</w:t>
            </w:r>
            <w:proofErr w:type="spellEnd"/>
            <w:r w:rsidR="00BB04E5" w:rsidRPr="00E00814">
              <w:t>, где:»;</w:t>
            </w:r>
          </w:p>
          <w:p w:rsidR="00BB04E5" w:rsidRPr="00E00814" w:rsidRDefault="00FF3999" w:rsidP="000367AC">
            <w:pPr>
              <w:autoSpaceDE w:val="0"/>
              <w:autoSpaceDN w:val="0"/>
              <w:adjustRightInd w:val="0"/>
              <w:ind w:firstLine="709"/>
              <w:jc w:val="both"/>
            </w:pPr>
            <w:r w:rsidRPr="00E00814">
              <w:t>3</w:t>
            </w:r>
            <w:r w:rsidR="00BB04E5" w:rsidRPr="00E00814">
              <w:t>) абзац</w:t>
            </w:r>
            <w:r w:rsidR="00CF04A0" w:rsidRPr="00E00814">
              <w:t>ы</w:t>
            </w:r>
            <w:r w:rsidR="00BB04E5" w:rsidRPr="00E00814">
              <w:t xml:space="preserve"> 11</w:t>
            </w:r>
            <w:r w:rsidR="00CF04A0" w:rsidRPr="00E00814">
              <w:t>,</w:t>
            </w:r>
            <w:r w:rsidR="00F53ABA" w:rsidRPr="00E00814">
              <w:t xml:space="preserve"> </w:t>
            </w:r>
            <w:r w:rsidR="00CF04A0" w:rsidRPr="00E00814">
              <w:t>26,</w:t>
            </w:r>
            <w:r w:rsidR="00F53ABA" w:rsidRPr="00E00814">
              <w:t xml:space="preserve"> </w:t>
            </w:r>
            <w:r w:rsidR="00CF04A0" w:rsidRPr="00E00814">
              <w:t>27, 28, 29</w:t>
            </w:r>
            <w:r w:rsidR="00BB04E5" w:rsidRPr="00E00814">
              <w:t xml:space="preserve"> </w:t>
            </w:r>
            <w:r w:rsidRPr="00E00814">
              <w:t xml:space="preserve">пункта 6 Положения </w:t>
            </w:r>
            <w:r w:rsidR="00CF04A0" w:rsidRPr="00E00814">
              <w:t>исключить</w:t>
            </w:r>
            <w:r w:rsidR="000E2558" w:rsidRPr="00E00814">
              <w:t>;</w:t>
            </w:r>
          </w:p>
          <w:p w:rsidR="007645E1" w:rsidRPr="00E00814" w:rsidRDefault="009B1115" w:rsidP="007645E1">
            <w:pPr>
              <w:autoSpaceDE w:val="0"/>
              <w:autoSpaceDN w:val="0"/>
              <w:adjustRightInd w:val="0"/>
              <w:ind w:firstLine="709"/>
              <w:jc w:val="both"/>
            </w:pPr>
            <w:r w:rsidRPr="00E00814">
              <w:t>4</w:t>
            </w:r>
            <w:r w:rsidR="007645E1" w:rsidRPr="00E00814">
              <w:t>) в абзаце 2 пункта 7 Положения слова «</w:t>
            </w:r>
            <w:proofErr w:type="spellStart"/>
            <w:r w:rsidR="007645E1" w:rsidRPr="00E00814">
              <w:t>Скз</w:t>
            </w:r>
            <w:proofErr w:type="spellEnd"/>
            <w:r w:rsidR="007645E1" w:rsidRPr="00E00814">
              <w:t xml:space="preserve"> = </w:t>
            </w:r>
            <w:proofErr w:type="spellStart"/>
            <w:r w:rsidR="007645E1" w:rsidRPr="00E00814">
              <w:t>Скозоб</w:t>
            </w:r>
            <w:proofErr w:type="spellEnd"/>
            <w:r w:rsidR="007645E1" w:rsidRPr="00E00814">
              <w:t xml:space="preserve"> + </w:t>
            </w:r>
            <w:proofErr w:type="spellStart"/>
            <w:r w:rsidR="007645E1" w:rsidRPr="00E00814">
              <w:t>Скзфоб</w:t>
            </w:r>
            <w:proofErr w:type="spellEnd"/>
            <w:r w:rsidR="007645E1" w:rsidRPr="00E00814">
              <w:t xml:space="preserve"> + </w:t>
            </w:r>
            <w:proofErr w:type="spellStart"/>
            <w:r w:rsidR="007645E1" w:rsidRPr="00E00814">
              <w:t>Скзоб</w:t>
            </w:r>
            <w:proofErr w:type="spellEnd"/>
            <w:r w:rsidR="007645E1" w:rsidRPr="00E00814">
              <w:t>, где» заменить на слова «</w:t>
            </w:r>
            <w:proofErr w:type="spellStart"/>
            <w:r w:rsidR="007645E1" w:rsidRPr="00E00814">
              <w:t>Скз</w:t>
            </w:r>
            <w:proofErr w:type="spellEnd"/>
            <w:r w:rsidR="007645E1" w:rsidRPr="00E00814">
              <w:t xml:space="preserve"> = </w:t>
            </w:r>
            <w:proofErr w:type="spellStart"/>
            <w:r w:rsidR="007645E1" w:rsidRPr="00E00814">
              <w:t>Скзфоб</w:t>
            </w:r>
            <w:proofErr w:type="spellEnd"/>
            <w:r w:rsidR="007645E1" w:rsidRPr="00E00814">
              <w:t xml:space="preserve"> + </w:t>
            </w:r>
            <w:proofErr w:type="spellStart"/>
            <w:r w:rsidR="007645E1" w:rsidRPr="00E00814">
              <w:t>Скзоб</w:t>
            </w:r>
            <w:proofErr w:type="spellEnd"/>
            <w:r w:rsidR="007645E1" w:rsidRPr="00E00814">
              <w:t>, где»;</w:t>
            </w:r>
          </w:p>
          <w:p w:rsidR="009B1115" w:rsidRPr="00E00814" w:rsidRDefault="009B1115" w:rsidP="009B1115">
            <w:pPr>
              <w:autoSpaceDE w:val="0"/>
              <w:autoSpaceDN w:val="0"/>
              <w:adjustRightInd w:val="0"/>
              <w:ind w:firstLine="709"/>
              <w:jc w:val="both"/>
            </w:pPr>
            <w:r w:rsidRPr="00E00814">
              <w:t>5) абзацы 3, 14, 15, 16, 17 пункта 7 Положения исключить;</w:t>
            </w:r>
          </w:p>
          <w:p w:rsidR="00F53ABA" w:rsidRPr="00E00814" w:rsidRDefault="007645E1" w:rsidP="000367AC">
            <w:pPr>
              <w:autoSpaceDE w:val="0"/>
              <w:autoSpaceDN w:val="0"/>
              <w:adjustRightInd w:val="0"/>
              <w:ind w:firstLine="709"/>
              <w:jc w:val="both"/>
            </w:pPr>
            <w:r w:rsidRPr="00E00814">
              <w:t>6</w:t>
            </w:r>
            <w:r w:rsidR="000E2558" w:rsidRPr="00E00814">
              <w:t>)</w:t>
            </w:r>
            <w:r w:rsidR="00F53ABA" w:rsidRPr="00E00814">
              <w:t xml:space="preserve"> </w:t>
            </w:r>
            <w:r w:rsidRPr="00E00814">
              <w:t>абзац 6 подпункта 7</w:t>
            </w:r>
            <w:r w:rsidR="00F53ABA" w:rsidRPr="00E00814">
              <w:t xml:space="preserve"> пункт</w:t>
            </w:r>
            <w:r w:rsidR="00F7379F" w:rsidRPr="00E00814">
              <w:t>а</w:t>
            </w:r>
            <w:r w:rsidR="00F53ABA" w:rsidRPr="00E00814">
              <w:t xml:space="preserve"> 8 Положения</w:t>
            </w:r>
            <w:r w:rsidR="00F7379F" w:rsidRPr="00E00814">
              <w:t xml:space="preserve"> исключить;</w:t>
            </w:r>
          </w:p>
          <w:p w:rsidR="00CF04A0" w:rsidRPr="00E00814" w:rsidRDefault="007645E1" w:rsidP="000367AC">
            <w:pPr>
              <w:autoSpaceDE w:val="0"/>
              <w:autoSpaceDN w:val="0"/>
              <w:adjustRightInd w:val="0"/>
              <w:ind w:firstLine="709"/>
              <w:jc w:val="both"/>
            </w:pPr>
            <w:r w:rsidRPr="00E00814">
              <w:t>7</w:t>
            </w:r>
            <w:r w:rsidR="000E2558" w:rsidRPr="00E00814">
              <w:t>)</w:t>
            </w:r>
            <w:r w:rsidR="00F7379F" w:rsidRPr="00E00814">
              <w:t xml:space="preserve"> пункт 10.1. Положения исключить</w:t>
            </w:r>
            <w:r w:rsidR="000E2558" w:rsidRPr="00E00814">
              <w:t>.</w:t>
            </w:r>
          </w:p>
          <w:p w:rsidR="00A936F1" w:rsidRPr="00E00814" w:rsidRDefault="00A936F1" w:rsidP="000367AC">
            <w:pPr>
              <w:autoSpaceDE w:val="0"/>
              <w:autoSpaceDN w:val="0"/>
              <w:adjustRightInd w:val="0"/>
              <w:ind w:firstLine="709"/>
              <w:jc w:val="both"/>
            </w:pPr>
            <w:r w:rsidRPr="00E00814">
              <w:t>3. Настоящее постановление вступает в силу со дня его официального опубликования</w:t>
            </w:r>
            <w:r w:rsidR="004D140E" w:rsidRPr="00E00814">
              <w:t xml:space="preserve"> (обнародования)</w:t>
            </w:r>
            <w:r w:rsidRPr="00E00814">
              <w:t xml:space="preserve"> в порядке, предусмотренном Уставом муниципального образования «Каргасокский район».</w:t>
            </w:r>
          </w:p>
          <w:p w:rsidR="001141E6" w:rsidRPr="00E00814" w:rsidRDefault="001141E6" w:rsidP="000367AC">
            <w:pPr>
              <w:spacing w:after="1" w:line="220" w:lineRule="atLeast"/>
              <w:ind w:firstLine="709"/>
              <w:jc w:val="both"/>
            </w:pPr>
          </w:p>
          <w:p w:rsidR="001141E6" w:rsidRDefault="001141E6" w:rsidP="00E00814">
            <w:pPr>
              <w:spacing w:after="1" w:line="220" w:lineRule="atLeast"/>
              <w:jc w:val="both"/>
            </w:pPr>
          </w:p>
          <w:p w:rsidR="00E00814" w:rsidRPr="00E00814" w:rsidRDefault="00E00814" w:rsidP="00E00814">
            <w:pPr>
              <w:spacing w:after="1" w:line="220" w:lineRule="atLeast"/>
              <w:jc w:val="both"/>
            </w:pPr>
          </w:p>
          <w:p w:rsidR="00A936F1" w:rsidRPr="00E00814" w:rsidRDefault="00E00814" w:rsidP="000367AC">
            <w:pPr>
              <w:jc w:val="both"/>
            </w:pPr>
            <w:proofErr w:type="spellStart"/>
            <w:r w:rsidRPr="00E00814">
              <w:t>И.о</w:t>
            </w:r>
            <w:proofErr w:type="spellEnd"/>
            <w:r w:rsidRPr="00E00814">
              <w:t xml:space="preserve">. </w:t>
            </w:r>
            <w:r w:rsidR="000E2558" w:rsidRPr="00E00814">
              <w:t>Главы</w:t>
            </w:r>
            <w:r w:rsidR="00A936F1" w:rsidRPr="00E00814">
              <w:t xml:space="preserve"> К</w:t>
            </w:r>
            <w:r w:rsidR="000E2558" w:rsidRPr="00E00814">
              <w:t>аргасокского района</w:t>
            </w:r>
            <w:r w:rsidR="000E2558" w:rsidRPr="00E00814">
              <w:tab/>
            </w:r>
            <w:r w:rsidR="000E2558" w:rsidRPr="00E00814">
              <w:tab/>
            </w:r>
            <w:r w:rsidR="000E2558" w:rsidRPr="00E00814">
              <w:tab/>
            </w:r>
            <w:r w:rsidR="000E2558" w:rsidRPr="00E00814">
              <w:tab/>
            </w:r>
            <w:r w:rsidR="000E2558" w:rsidRPr="00E00814">
              <w:tab/>
            </w:r>
            <w:r w:rsidR="00AF7F20" w:rsidRPr="00E00814">
              <w:t xml:space="preserve"> </w:t>
            </w:r>
            <w:r w:rsidR="000E2558" w:rsidRPr="00E00814">
              <w:t xml:space="preserve">   </w:t>
            </w:r>
            <w:r>
              <w:t xml:space="preserve">              </w:t>
            </w:r>
            <w:r w:rsidR="000E2558" w:rsidRPr="00E00814">
              <w:t xml:space="preserve">     </w:t>
            </w:r>
            <w:r w:rsidR="007645E1" w:rsidRPr="00E00814">
              <w:t xml:space="preserve">   </w:t>
            </w:r>
            <w:r w:rsidRPr="00E00814">
              <w:t>А.Ф. Шамраев</w:t>
            </w:r>
          </w:p>
          <w:p w:rsidR="00A936F1" w:rsidRPr="00E00814" w:rsidRDefault="00A936F1" w:rsidP="000367AC">
            <w:pPr>
              <w:jc w:val="both"/>
            </w:pPr>
          </w:p>
          <w:p w:rsidR="00621FF8" w:rsidRPr="00E00814" w:rsidRDefault="00621FF8" w:rsidP="000367AC">
            <w:pPr>
              <w:jc w:val="both"/>
            </w:pPr>
          </w:p>
          <w:p w:rsidR="00BD5131" w:rsidRPr="00E00814" w:rsidRDefault="00BD5131" w:rsidP="000367AC">
            <w:pPr>
              <w:jc w:val="both"/>
            </w:pPr>
          </w:p>
          <w:p w:rsidR="00BD5131" w:rsidRPr="00E00814" w:rsidRDefault="00BD5131" w:rsidP="000367AC">
            <w:pPr>
              <w:jc w:val="both"/>
            </w:pPr>
          </w:p>
          <w:p w:rsidR="00BD5131" w:rsidRPr="00E00814" w:rsidRDefault="00BD5131" w:rsidP="000367AC">
            <w:pPr>
              <w:jc w:val="both"/>
            </w:pPr>
          </w:p>
          <w:p w:rsidR="00E00814" w:rsidRPr="00E00814" w:rsidRDefault="00E00814" w:rsidP="000367AC">
            <w:pPr>
              <w:jc w:val="both"/>
            </w:pPr>
          </w:p>
          <w:p w:rsidR="00E00814" w:rsidRPr="00E00814" w:rsidRDefault="00E00814" w:rsidP="00E00814">
            <w:pPr>
              <w:jc w:val="both"/>
              <w:rPr>
                <w:sz w:val="20"/>
                <w:szCs w:val="20"/>
              </w:rPr>
            </w:pPr>
            <w:r w:rsidRPr="00E00814">
              <w:rPr>
                <w:sz w:val="20"/>
                <w:szCs w:val="20"/>
              </w:rPr>
              <w:t>О.В. Протазова</w:t>
            </w:r>
          </w:p>
          <w:p w:rsidR="00E00814" w:rsidRPr="00E00814" w:rsidRDefault="00E00814" w:rsidP="00E00814">
            <w:pPr>
              <w:jc w:val="both"/>
              <w:rPr>
                <w:sz w:val="20"/>
                <w:szCs w:val="20"/>
              </w:rPr>
            </w:pPr>
            <w:r w:rsidRPr="00E00814">
              <w:rPr>
                <w:sz w:val="20"/>
                <w:szCs w:val="20"/>
              </w:rPr>
              <w:t>2-34-83</w:t>
            </w:r>
          </w:p>
          <w:p w:rsidR="00A058CF" w:rsidRPr="00E00814" w:rsidRDefault="00A058CF" w:rsidP="000367AC">
            <w:pPr>
              <w:spacing w:after="1" w:line="220" w:lineRule="atLeast"/>
              <w:jc w:val="both"/>
            </w:pPr>
          </w:p>
        </w:tc>
      </w:tr>
    </w:tbl>
    <w:p w:rsidR="00200116" w:rsidRPr="00377ACF" w:rsidRDefault="00200116" w:rsidP="00E00814">
      <w:pPr>
        <w:pStyle w:val="a4"/>
        <w:ind w:right="57"/>
        <w:rPr>
          <w:sz w:val="26"/>
          <w:szCs w:val="26"/>
        </w:rPr>
      </w:pPr>
    </w:p>
    <w:sectPr w:rsidR="00200116" w:rsidRPr="00377ACF" w:rsidSect="009D428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12A" w:rsidRDefault="006E412A" w:rsidP="009D4281">
      <w:r>
        <w:separator/>
      </w:r>
    </w:p>
  </w:endnote>
  <w:endnote w:type="continuationSeparator" w:id="0">
    <w:p w:rsidR="006E412A" w:rsidRDefault="006E412A" w:rsidP="009D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12A" w:rsidRDefault="006E412A" w:rsidP="009D4281">
      <w:r>
        <w:separator/>
      </w:r>
    </w:p>
  </w:footnote>
  <w:footnote w:type="continuationSeparator" w:id="0">
    <w:p w:rsidR="006E412A" w:rsidRDefault="006E412A" w:rsidP="009D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4481"/>
      <w:docPartObj>
        <w:docPartGallery w:val="Page Numbers (Top of Page)"/>
        <w:docPartUnique/>
      </w:docPartObj>
    </w:sdtPr>
    <w:sdtEndPr/>
    <w:sdtContent>
      <w:p w:rsidR="009D4281" w:rsidRDefault="006E412A">
        <w:pPr>
          <w:pStyle w:val="a6"/>
          <w:jc w:val="center"/>
        </w:pPr>
        <w:r>
          <w:fldChar w:fldCharType="begin"/>
        </w:r>
        <w:r>
          <w:instrText xml:space="preserve"> PAGE   \* MERGEFORMAT </w:instrText>
        </w:r>
        <w:r>
          <w:fldChar w:fldCharType="separate"/>
        </w:r>
        <w:r w:rsidR="00AB3284">
          <w:rPr>
            <w:noProof/>
          </w:rPr>
          <w:t>2</w:t>
        </w:r>
        <w:r>
          <w:rPr>
            <w:noProof/>
          </w:rPr>
          <w:fldChar w:fldCharType="end"/>
        </w:r>
      </w:p>
    </w:sdtContent>
  </w:sdt>
  <w:p w:rsidR="009D4281" w:rsidRDefault="009D428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F1"/>
    <w:rsid w:val="00012AA3"/>
    <w:rsid w:val="000367AC"/>
    <w:rsid w:val="00045071"/>
    <w:rsid w:val="00065720"/>
    <w:rsid w:val="000701A5"/>
    <w:rsid w:val="000B472F"/>
    <w:rsid w:val="000C43CE"/>
    <w:rsid w:val="000D40FD"/>
    <w:rsid w:val="000E2558"/>
    <w:rsid w:val="001141E6"/>
    <w:rsid w:val="0013782C"/>
    <w:rsid w:val="00163A30"/>
    <w:rsid w:val="001814EA"/>
    <w:rsid w:val="001A1399"/>
    <w:rsid w:val="001B01F0"/>
    <w:rsid w:val="001B7889"/>
    <w:rsid w:val="001C63C3"/>
    <w:rsid w:val="001D01E4"/>
    <w:rsid w:val="001D0F37"/>
    <w:rsid w:val="001F17B3"/>
    <w:rsid w:val="00200116"/>
    <w:rsid w:val="00241D82"/>
    <w:rsid w:val="00244B88"/>
    <w:rsid w:val="00246E2F"/>
    <w:rsid w:val="002661EC"/>
    <w:rsid w:val="002B1A02"/>
    <w:rsid w:val="002D1073"/>
    <w:rsid w:val="002D497A"/>
    <w:rsid w:val="002E7EF0"/>
    <w:rsid w:val="002F74C1"/>
    <w:rsid w:val="0031559E"/>
    <w:rsid w:val="003207CC"/>
    <w:rsid w:val="00331A01"/>
    <w:rsid w:val="003607B7"/>
    <w:rsid w:val="00377ACF"/>
    <w:rsid w:val="003B456F"/>
    <w:rsid w:val="00405761"/>
    <w:rsid w:val="00413BA3"/>
    <w:rsid w:val="00414D6B"/>
    <w:rsid w:val="00415751"/>
    <w:rsid w:val="0042304D"/>
    <w:rsid w:val="004270F4"/>
    <w:rsid w:val="004459E3"/>
    <w:rsid w:val="00460635"/>
    <w:rsid w:val="004658E1"/>
    <w:rsid w:val="00466614"/>
    <w:rsid w:val="004703A1"/>
    <w:rsid w:val="00472643"/>
    <w:rsid w:val="00475DCC"/>
    <w:rsid w:val="004769CF"/>
    <w:rsid w:val="004D140E"/>
    <w:rsid w:val="004D39D2"/>
    <w:rsid w:val="00525444"/>
    <w:rsid w:val="0053558A"/>
    <w:rsid w:val="00582114"/>
    <w:rsid w:val="005A2BEC"/>
    <w:rsid w:val="005B6454"/>
    <w:rsid w:val="005C15D3"/>
    <w:rsid w:val="005C4206"/>
    <w:rsid w:val="005D0EAE"/>
    <w:rsid w:val="005E3226"/>
    <w:rsid w:val="005E728D"/>
    <w:rsid w:val="00600DCE"/>
    <w:rsid w:val="00604279"/>
    <w:rsid w:val="00620640"/>
    <w:rsid w:val="00621FF8"/>
    <w:rsid w:val="006271D0"/>
    <w:rsid w:val="00642E5E"/>
    <w:rsid w:val="00654ABF"/>
    <w:rsid w:val="006636B1"/>
    <w:rsid w:val="006721A8"/>
    <w:rsid w:val="006804BE"/>
    <w:rsid w:val="006D247A"/>
    <w:rsid w:val="006D4809"/>
    <w:rsid w:val="006E1B2D"/>
    <w:rsid w:val="006E412A"/>
    <w:rsid w:val="007645E1"/>
    <w:rsid w:val="0077227A"/>
    <w:rsid w:val="007775A3"/>
    <w:rsid w:val="007C6EAB"/>
    <w:rsid w:val="007D3DE3"/>
    <w:rsid w:val="007D7B6B"/>
    <w:rsid w:val="007E3948"/>
    <w:rsid w:val="008251C8"/>
    <w:rsid w:val="008341F5"/>
    <w:rsid w:val="0084615A"/>
    <w:rsid w:val="00853CE7"/>
    <w:rsid w:val="00885E58"/>
    <w:rsid w:val="00890905"/>
    <w:rsid w:val="008B6732"/>
    <w:rsid w:val="008B7EBE"/>
    <w:rsid w:val="00910486"/>
    <w:rsid w:val="00922C9D"/>
    <w:rsid w:val="009733D8"/>
    <w:rsid w:val="00973C04"/>
    <w:rsid w:val="009A11D4"/>
    <w:rsid w:val="009A6B18"/>
    <w:rsid w:val="009B1115"/>
    <w:rsid w:val="009D4281"/>
    <w:rsid w:val="00A00284"/>
    <w:rsid w:val="00A058CF"/>
    <w:rsid w:val="00A35B7A"/>
    <w:rsid w:val="00A41202"/>
    <w:rsid w:val="00A41B7D"/>
    <w:rsid w:val="00A45248"/>
    <w:rsid w:val="00A51B9C"/>
    <w:rsid w:val="00A75439"/>
    <w:rsid w:val="00A936F1"/>
    <w:rsid w:val="00A94D71"/>
    <w:rsid w:val="00AB3284"/>
    <w:rsid w:val="00AC7F56"/>
    <w:rsid w:val="00AD6F9F"/>
    <w:rsid w:val="00AF3075"/>
    <w:rsid w:val="00AF7F20"/>
    <w:rsid w:val="00B0751F"/>
    <w:rsid w:val="00B117C8"/>
    <w:rsid w:val="00B151A0"/>
    <w:rsid w:val="00B24856"/>
    <w:rsid w:val="00B26D1B"/>
    <w:rsid w:val="00B41466"/>
    <w:rsid w:val="00B422F6"/>
    <w:rsid w:val="00B5417C"/>
    <w:rsid w:val="00B6798F"/>
    <w:rsid w:val="00B720D2"/>
    <w:rsid w:val="00B725CE"/>
    <w:rsid w:val="00BB04E5"/>
    <w:rsid w:val="00BC3D16"/>
    <w:rsid w:val="00BD5131"/>
    <w:rsid w:val="00C002C4"/>
    <w:rsid w:val="00C012DF"/>
    <w:rsid w:val="00C04E8D"/>
    <w:rsid w:val="00C23CE9"/>
    <w:rsid w:val="00C852B0"/>
    <w:rsid w:val="00CE65F4"/>
    <w:rsid w:val="00CF04A0"/>
    <w:rsid w:val="00CF56C3"/>
    <w:rsid w:val="00D567BA"/>
    <w:rsid w:val="00D82D0B"/>
    <w:rsid w:val="00DB28A3"/>
    <w:rsid w:val="00DC630A"/>
    <w:rsid w:val="00E00814"/>
    <w:rsid w:val="00E0257C"/>
    <w:rsid w:val="00E11D57"/>
    <w:rsid w:val="00E26FAF"/>
    <w:rsid w:val="00E34039"/>
    <w:rsid w:val="00E76A72"/>
    <w:rsid w:val="00E7706B"/>
    <w:rsid w:val="00E7788D"/>
    <w:rsid w:val="00E8479D"/>
    <w:rsid w:val="00E92AF5"/>
    <w:rsid w:val="00EC1478"/>
    <w:rsid w:val="00ED2541"/>
    <w:rsid w:val="00EF61F7"/>
    <w:rsid w:val="00F06589"/>
    <w:rsid w:val="00F07C93"/>
    <w:rsid w:val="00F302F9"/>
    <w:rsid w:val="00F33E6F"/>
    <w:rsid w:val="00F53ABA"/>
    <w:rsid w:val="00F5469E"/>
    <w:rsid w:val="00F7379F"/>
    <w:rsid w:val="00FA7A0C"/>
    <w:rsid w:val="00FF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4A09"/>
  <w15:docId w15:val="{07ED2E8A-8606-43C5-B076-4F10447B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6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36F1"/>
    <w:pPr>
      <w:keepNext/>
      <w:jc w:val="center"/>
      <w:outlineLvl w:val="0"/>
    </w:pPr>
    <w:rPr>
      <w:b/>
      <w:bCs/>
    </w:rPr>
  </w:style>
  <w:style w:type="paragraph" w:styleId="2">
    <w:name w:val="heading 2"/>
    <w:basedOn w:val="a"/>
    <w:next w:val="a"/>
    <w:link w:val="20"/>
    <w:qFormat/>
    <w:rsid w:val="00A936F1"/>
    <w:pPr>
      <w:keepNext/>
      <w:jc w:val="center"/>
      <w:outlineLvl w:val="1"/>
    </w:pPr>
    <w:rPr>
      <w:sz w:val="28"/>
    </w:rPr>
  </w:style>
  <w:style w:type="paragraph" w:styleId="5">
    <w:name w:val="heading 5"/>
    <w:basedOn w:val="a"/>
    <w:next w:val="a"/>
    <w:link w:val="50"/>
    <w:qFormat/>
    <w:rsid w:val="00A936F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36F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936F1"/>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A936F1"/>
    <w:rPr>
      <w:rFonts w:ascii="Times New Roman" w:eastAsia="Times New Roman" w:hAnsi="Times New Roman" w:cs="Times New Roman"/>
      <w:b/>
      <w:bCs/>
      <w:sz w:val="32"/>
      <w:szCs w:val="24"/>
      <w:lang w:eastAsia="ru-RU"/>
    </w:rPr>
  </w:style>
  <w:style w:type="paragraph" w:styleId="a3">
    <w:name w:val="List Paragraph"/>
    <w:basedOn w:val="a"/>
    <w:uiPriority w:val="34"/>
    <w:qFormat/>
    <w:rsid w:val="00A936F1"/>
    <w:pPr>
      <w:ind w:left="720"/>
      <w:contextualSpacing/>
    </w:pPr>
  </w:style>
  <w:style w:type="paragraph" w:customStyle="1" w:styleId="ConsPlusTitle">
    <w:name w:val="ConsPlusTitle"/>
    <w:uiPriority w:val="99"/>
    <w:rsid w:val="00A93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No Spacing"/>
    <w:link w:val="a5"/>
    <w:uiPriority w:val="1"/>
    <w:qFormat/>
    <w:rsid w:val="007D3DE3"/>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rsid w:val="007D3DE3"/>
    <w:rPr>
      <w:rFonts w:ascii="Calibri" w:eastAsia="Times New Roman" w:hAnsi="Calibri" w:cs="Times New Roman"/>
      <w:lang w:eastAsia="ru-RU"/>
    </w:rPr>
  </w:style>
  <w:style w:type="paragraph" w:styleId="a6">
    <w:name w:val="header"/>
    <w:basedOn w:val="a"/>
    <w:link w:val="a7"/>
    <w:uiPriority w:val="99"/>
    <w:unhideWhenUsed/>
    <w:rsid w:val="009D4281"/>
    <w:pPr>
      <w:tabs>
        <w:tab w:val="center" w:pos="4677"/>
        <w:tab w:val="right" w:pos="9355"/>
      </w:tabs>
    </w:pPr>
  </w:style>
  <w:style w:type="character" w:customStyle="1" w:styleId="a7">
    <w:name w:val="Верхний колонтитул Знак"/>
    <w:basedOn w:val="a0"/>
    <w:link w:val="a6"/>
    <w:uiPriority w:val="99"/>
    <w:rsid w:val="009D4281"/>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9D4281"/>
    <w:pPr>
      <w:tabs>
        <w:tab w:val="center" w:pos="4677"/>
        <w:tab w:val="right" w:pos="9355"/>
      </w:tabs>
    </w:pPr>
  </w:style>
  <w:style w:type="character" w:customStyle="1" w:styleId="a9">
    <w:name w:val="Нижний колонтитул Знак"/>
    <w:basedOn w:val="a0"/>
    <w:link w:val="a8"/>
    <w:uiPriority w:val="99"/>
    <w:semiHidden/>
    <w:rsid w:val="009D428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Users\&#1041;&#1044;&#1042;\AppData\Local\Microsoft\Windows\Temporary%20Internet%20Files\Content.Outlook\FOLKOIXS\&#1087;&#1086;&#1088;&#1103;&#1076;&#1086;&#1082;%20&#1089;&#1091;&#1073;&#1074;&#1077;&#1085;&#1094;&#1080;&#1081;%20(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Documents%20and%20Settings\Users\&#1041;&#1044;&#1042;\AppData\Local\Microsoft\Windows\Temporary%20Internet%20Files\Content.Outlook\FOLKOIXS\&#1087;&#1086;&#1088;&#1103;&#1076;&#1086;&#1082;%20&#1089;&#1091;&#1073;&#1074;&#1077;&#1085;&#1094;&#1080;&#1081;%20(2).doc" TargetMode="External"/><Relationship Id="rId5" Type="http://schemas.openxmlformats.org/officeDocument/2006/relationships/footnotes" Target="footnotes.xml"/><Relationship Id="rId10" Type="http://schemas.openxmlformats.org/officeDocument/2006/relationships/hyperlink" Target="file:///C:\Documents%20and%20Settings\Users\&#1041;&#1044;&#1042;\AppData\Local\Microsoft\Windows\Temporary%20Internet%20Files\Content.Outlook\FOLKOIXS\&#1087;&#1086;&#1088;&#1103;&#1076;&#1086;&#1082;%20&#1089;&#1091;&#1073;&#1074;&#1077;&#1085;&#1094;&#1080;&#1081;%20(2).doc" TargetMode="External"/><Relationship Id="rId4" Type="http://schemas.openxmlformats.org/officeDocument/2006/relationships/webSettings" Target="webSettings.xml"/><Relationship Id="rId9" Type="http://schemas.openxmlformats.org/officeDocument/2006/relationships/hyperlink" Target="file:///C:\Documents%20and%20Settings\Users\&#1041;&#1044;&#1042;\AppData\Local\Microsoft\Windows\Temporary%20Internet%20Files\Content.Outlook\FOLKOIXS\&#1087;&#1086;&#1088;&#1103;&#1076;&#1086;&#1082;%20&#1089;&#1091;&#1073;&#1074;&#1077;&#1085;&#1094;&#1080;&#1081;%20(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3F5F-080D-42A7-910A-58CC3A0B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protazova</dc:creator>
  <cp:keywords/>
  <dc:description/>
  <cp:lastModifiedBy>Анастасия Никола. Чубабрия</cp:lastModifiedBy>
  <cp:revision>3</cp:revision>
  <cp:lastPrinted>2019-05-20T07:40:00Z</cp:lastPrinted>
  <dcterms:created xsi:type="dcterms:W3CDTF">2019-05-22T09:56:00Z</dcterms:created>
  <dcterms:modified xsi:type="dcterms:W3CDTF">2019-05-22T09:56:00Z</dcterms:modified>
</cp:coreProperties>
</file>