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DA" w:rsidRDefault="00EB0EDA" w:rsidP="00EB0EDA">
      <w:pPr>
        <w:ind w:firstLine="567"/>
        <w:jc w:val="center"/>
      </w:pPr>
      <w:r>
        <w:t>Орган муниципального финансового контроля</w:t>
      </w:r>
    </w:p>
    <w:p w:rsidR="00EB0EDA" w:rsidRDefault="00EB0EDA" w:rsidP="00EB0EDA">
      <w:pPr>
        <w:ind w:firstLine="567"/>
        <w:jc w:val="center"/>
      </w:pPr>
      <w:r>
        <w:t>Каргасокского района</w:t>
      </w:r>
    </w:p>
    <w:p w:rsidR="00EB0EDA" w:rsidRDefault="00EB0EDA" w:rsidP="00EB0EDA">
      <w:pPr>
        <w:ind w:firstLine="567"/>
        <w:jc w:val="both"/>
      </w:pPr>
    </w:p>
    <w:p w:rsidR="00EB0EDA" w:rsidRDefault="00EB0EDA" w:rsidP="00EB0EDA">
      <w:pPr>
        <w:ind w:firstLine="567"/>
        <w:jc w:val="both"/>
      </w:pPr>
      <w:r>
        <w:t>с. Каргасок                                                                                                 0</w:t>
      </w:r>
      <w:r w:rsidR="00614E52">
        <w:t>8</w:t>
      </w:r>
      <w:r w:rsidRPr="006B37B4">
        <w:t>.</w:t>
      </w:r>
      <w:r w:rsidR="00614E52">
        <w:t>1</w:t>
      </w:r>
      <w:r>
        <w:t>0.2019</w:t>
      </w:r>
    </w:p>
    <w:p w:rsidR="00EB0EDA" w:rsidRDefault="00EB0EDA" w:rsidP="00EB0EDA">
      <w:pPr>
        <w:ind w:firstLine="567"/>
      </w:pPr>
    </w:p>
    <w:tbl>
      <w:tblPr>
        <w:tblW w:w="9402" w:type="dxa"/>
        <w:tblLook w:val="01E0" w:firstRow="1" w:lastRow="1" w:firstColumn="1" w:lastColumn="1" w:noHBand="0" w:noVBand="0"/>
      </w:tblPr>
      <w:tblGrid>
        <w:gridCol w:w="6363"/>
        <w:gridCol w:w="3039"/>
      </w:tblGrid>
      <w:tr w:rsidR="00EB0EDA" w:rsidTr="006B7B65">
        <w:tc>
          <w:tcPr>
            <w:tcW w:w="6363" w:type="dxa"/>
            <w:hideMark/>
          </w:tcPr>
          <w:p w:rsidR="00EB0EDA" w:rsidRDefault="00EB0EDA" w:rsidP="00EB0EDA">
            <w:pPr>
              <w:spacing w:line="276" w:lineRule="auto"/>
              <w:ind w:firstLine="567"/>
              <w:jc w:val="both"/>
              <w:rPr>
                <w:b/>
                <w:lang w:eastAsia="en-US"/>
              </w:rPr>
            </w:pPr>
            <w:r>
              <w:rPr>
                <w:b/>
                <w:lang w:eastAsia="en-US"/>
              </w:rPr>
              <w:t>Информация о мероприятиях № 8.</w:t>
            </w:r>
          </w:p>
        </w:tc>
        <w:tc>
          <w:tcPr>
            <w:tcW w:w="3039" w:type="dxa"/>
          </w:tcPr>
          <w:p w:rsidR="00EB0EDA" w:rsidRDefault="00EB0EDA" w:rsidP="006B7B65">
            <w:pPr>
              <w:spacing w:line="276" w:lineRule="auto"/>
              <w:ind w:firstLine="567"/>
              <w:rPr>
                <w:lang w:eastAsia="en-US"/>
              </w:rPr>
            </w:pPr>
          </w:p>
        </w:tc>
      </w:tr>
    </w:tbl>
    <w:p w:rsidR="00EB0EDA" w:rsidRDefault="00EB0EDA" w:rsidP="00EB0EDA">
      <w:pPr>
        <w:ind w:firstLine="567"/>
        <w:jc w:val="both"/>
      </w:pPr>
    </w:p>
    <w:p w:rsidR="00EB0EDA" w:rsidRDefault="00EB0EDA" w:rsidP="00EB0EDA">
      <w:pPr>
        <w:ind w:firstLine="567"/>
        <w:jc w:val="both"/>
      </w:pPr>
      <w:r>
        <w:t xml:space="preserve">На основании распоряжения председателя Контрольного органа Каргасокского района </w:t>
      </w:r>
      <w:r w:rsidRPr="000F5B7A">
        <w:t xml:space="preserve">от </w:t>
      </w:r>
      <w:r>
        <w:t>18</w:t>
      </w:r>
      <w:r w:rsidRPr="0002335F">
        <w:t>.0</w:t>
      </w:r>
      <w:r>
        <w:t>7</w:t>
      </w:r>
      <w:r w:rsidRPr="0002335F">
        <w:t>.201</w:t>
      </w:r>
      <w:r>
        <w:t xml:space="preserve">9 </w:t>
      </w:r>
      <w:r w:rsidRPr="000F5B7A">
        <w:t xml:space="preserve">№ </w:t>
      </w:r>
      <w:r>
        <w:t>11 проведён внеплановый комплекс мероприятий связанных с оценкой</w:t>
      </w:r>
      <w:r w:rsidRPr="002924F3">
        <w:t xml:space="preserve"> </w:t>
      </w:r>
      <w:r>
        <w:t>финансового состояния Муниципального унитарного автотранспортного предприятия муниципального образования «Каргасокский район», а также проверкой осуществления внутреннего муниципального финансового контроля его учредителем - Администрацией Каргасокского района.</w:t>
      </w:r>
    </w:p>
    <w:p w:rsidR="00EB0EDA" w:rsidRPr="00561166" w:rsidRDefault="00EB0EDA" w:rsidP="00EB0EDA">
      <w:pPr>
        <w:ind w:firstLine="567"/>
        <w:jc w:val="both"/>
      </w:pPr>
      <w:r>
        <w:t xml:space="preserve">Срок проведения комплекса мероприятий </w:t>
      </w:r>
      <w:r w:rsidRPr="00561166">
        <w:rPr>
          <w:b/>
        </w:rPr>
        <w:t>с 20 августа по 20 сентября 2019 года</w:t>
      </w:r>
      <w:r w:rsidR="00561166">
        <w:t>.</w:t>
      </w:r>
    </w:p>
    <w:p w:rsidR="00561166" w:rsidRPr="00561166" w:rsidRDefault="00EB0EDA" w:rsidP="00EB0EDA">
      <w:pPr>
        <w:ind w:firstLine="567"/>
        <w:jc w:val="both"/>
      </w:pPr>
      <w:r>
        <w:t xml:space="preserve">Анализируемым и проверяемым периодами являлись </w:t>
      </w:r>
      <w:r w:rsidR="00561166" w:rsidRPr="00561166">
        <w:rPr>
          <w:b/>
        </w:rPr>
        <w:t>с 2016 года по 2019 год</w:t>
      </w:r>
      <w:r w:rsidR="00561166">
        <w:t>.</w:t>
      </w:r>
    </w:p>
    <w:p w:rsidR="00561166" w:rsidRPr="00561166" w:rsidRDefault="00EB0EDA" w:rsidP="00EB0EDA">
      <w:pPr>
        <w:ind w:firstLine="567"/>
        <w:jc w:val="both"/>
      </w:pPr>
      <w:r>
        <w:t xml:space="preserve">Комплекс мероприятий оформлен </w:t>
      </w:r>
      <w:r w:rsidR="00561166" w:rsidRPr="00561166">
        <w:t>Актом</w:t>
      </w:r>
      <w:r w:rsidR="00561166">
        <w:t xml:space="preserve"> </w:t>
      </w:r>
      <w:r w:rsidR="00561166" w:rsidRPr="00561166">
        <w:rPr>
          <w:b/>
        </w:rPr>
        <w:t>от 19.09.2019 № 5</w:t>
      </w:r>
      <w:r w:rsidR="00561166">
        <w:t>.</w:t>
      </w:r>
    </w:p>
    <w:p w:rsidR="00EB0EDA" w:rsidRDefault="00EB0EDA" w:rsidP="00EB0EDA">
      <w:pPr>
        <w:ind w:firstLine="567"/>
        <w:jc w:val="both"/>
      </w:pPr>
    </w:p>
    <w:p w:rsidR="00EB0EDA" w:rsidRDefault="00EB0EDA" w:rsidP="00EB0EDA">
      <w:pPr>
        <w:ind w:firstLine="567"/>
        <w:jc w:val="both"/>
      </w:pPr>
      <w:r>
        <w:t>Результаты комплекса мероприятий:</w:t>
      </w:r>
    </w:p>
    <w:p w:rsidR="008D481C" w:rsidRDefault="008D481C" w:rsidP="008D481C">
      <w:pPr>
        <w:ind w:firstLine="567"/>
        <w:jc w:val="both"/>
      </w:pPr>
      <w:r>
        <w:t>В рамках устранения нарушений, выявленных проведённой Контрольным органом проверкой в МУ АТП (Акт от 03.07.2013 № 5):</w:t>
      </w:r>
      <w:r w:rsidRPr="002517B1">
        <w:t xml:space="preserve"> </w:t>
      </w:r>
    </w:p>
    <w:p w:rsidR="008D481C" w:rsidRDefault="008D481C" w:rsidP="008D481C">
      <w:pPr>
        <w:ind w:firstLine="567"/>
        <w:jc w:val="both"/>
      </w:pPr>
      <w:r>
        <w:t xml:space="preserve">Администрацией Каргасокского района разработан и утверждён постановлением от 21.10.2013 № 326 </w:t>
      </w:r>
      <w:r w:rsidRPr="00EC55AD">
        <w:t>Порядок</w:t>
      </w:r>
      <w:r>
        <w:t xml:space="preserve"> </w:t>
      </w:r>
      <w:r w:rsidRPr="00EC55AD">
        <w:t>составления, утверждения и установления показателей плана (программы) финансово-хозяйственной деятельности</w:t>
      </w:r>
      <w:r>
        <w:t xml:space="preserve"> МУ АТП;</w:t>
      </w:r>
    </w:p>
    <w:p w:rsidR="008D481C" w:rsidRDefault="008D481C" w:rsidP="008D481C">
      <w:pPr>
        <w:ind w:firstLine="567"/>
        <w:jc w:val="both"/>
      </w:pPr>
      <w:r>
        <w:t>МУ АТП разработало План (программу) финансово-хозяйственной деятельности на 2019 год, который был утверждён распоряжением Администрации Каргасокского района от 13.12.2018 № 596;</w:t>
      </w:r>
    </w:p>
    <w:p w:rsidR="008D481C" w:rsidRDefault="008D481C" w:rsidP="008D481C">
      <w:pPr>
        <w:ind w:firstLine="567"/>
        <w:jc w:val="both"/>
      </w:pPr>
      <w:r>
        <w:t>Предприятие в 2018 году ежеквартально составляло Отчёт о выполнении программы Муниципального унитарного автотранспортного предприятия муниципального образования «Каргасокский район» и представляло его в Администрацию Каргасокского района;</w:t>
      </w:r>
    </w:p>
    <w:p w:rsidR="008D481C" w:rsidRDefault="008D481C" w:rsidP="008D481C">
      <w:pPr>
        <w:ind w:firstLine="567"/>
        <w:jc w:val="both"/>
      </w:pPr>
      <w:r>
        <w:t>Предприятием в 2017 и 2018 годах составлялась и представлялась в Администрацию Каргасокского района годовая бухгалтерская отчётность за 2016 и 2017 годы. В 2019 году Предприятием была составлена годовая бухгалтерская отчётность за 2018 год, но не представлена для утверждения в Администрацию Каргасокского района.</w:t>
      </w:r>
    </w:p>
    <w:p w:rsidR="008D481C" w:rsidRPr="00335BBB" w:rsidRDefault="008D481C" w:rsidP="008D481C">
      <w:pPr>
        <w:ind w:firstLine="567"/>
        <w:jc w:val="both"/>
        <w:rPr>
          <w:b/>
        </w:rPr>
      </w:pPr>
      <w:r w:rsidRPr="00335BBB">
        <w:rPr>
          <w:b/>
        </w:rPr>
        <w:t>Замечания к содержанию документов:</w:t>
      </w:r>
    </w:p>
    <w:p w:rsidR="008D481C" w:rsidRDefault="008D481C" w:rsidP="008D481C">
      <w:pPr>
        <w:ind w:firstLine="567"/>
        <w:jc w:val="both"/>
      </w:pPr>
      <w:r>
        <w:t>В Плане темпы роста или снижения</w:t>
      </w:r>
      <w:r w:rsidRPr="00B47989">
        <w:t xml:space="preserve"> </w:t>
      </w:r>
      <w:r>
        <w:t>показателей</w:t>
      </w:r>
      <w:r w:rsidRPr="00B47989">
        <w:t xml:space="preserve"> </w:t>
      </w:r>
      <w:r>
        <w:t>планируемого 2019 года определяются на основании сравнения их с показателями 2018 планируемого года, а не с фактом.</w:t>
      </w:r>
    </w:p>
    <w:p w:rsidR="008D481C" w:rsidRDefault="008D481C" w:rsidP="008D481C">
      <w:pPr>
        <w:ind w:firstLine="567"/>
        <w:jc w:val="both"/>
      </w:pPr>
      <w:r>
        <w:t>В</w:t>
      </w:r>
      <w:r w:rsidRPr="006472B8">
        <w:t xml:space="preserve"> </w:t>
      </w:r>
      <w:r>
        <w:t>Отчёте за 4 квартал 2018 года:</w:t>
      </w:r>
    </w:p>
    <w:p w:rsidR="008D481C" w:rsidRDefault="008D481C" w:rsidP="008D481C">
      <w:pPr>
        <w:ind w:firstLine="567"/>
        <w:jc w:val="both"/>
      </w:pPr>
      <w:r>
        <w:t>В названиях последних 10х граф таблиц разделов не указан 2017 год, и какие показатели (плановые или фактические) приведены в этих графах;</w:t>
      </w:r>
    </w:p>
    <w:p w:rsidR="008D481C" w:rsidRDefault="008D481C" w:rsidP="008D481C">
      <w:pPr>
        <w:ind w:firstLine="567"/>
        <w:jc w:val="both"/>
      </w:pPr>
      <w:r>
        <w:t>В графе 2 «Показатели», строка 4 таблицы подраздела 5.1 названа «Дотации из бюджета». Фактически Предприятию из бюджета предоставляются субсидии;</w:t>
      </w:r>
    </w:p>
    <w:p w:rsidR="008D481C" w:rsidRDefault="008D481C" w:rsidP="008D481C">
      <w:pPr>
        <w:ind w:firstLine="567"/>
        <w:jc w:val="both"/>
      </w:pPr>
      <w:r>
        <w:t>В</w:t>
      </w:r>
      <w:r w:rsidRPr="009F4494">
        <w:rPr>
          <w:szCs w:val="22"/>
        </w:rPr>
        <w:t xml:space="preserve"> </w:t>
      </w:r>
      <w:r w:rsidRPr="006472B8">
        <w:rPr>
          <w:szCs w:val="22"/>
        </w:rPr>
        <w:t>таблиц</w:t>
      </w:r>
      <w:r>
        <w:rPr>
          <w:szCs w:val="22"/>
        </w:rPr>
        <w:t>е</w:t>
      </w:r>
      <w:r w:rsidRPr="006472B8">
        <w:rPr>
          <w:szCs w:val="22"/>
        </w:rPr>
        <w:t xml:space="preserve"> подраздела 5.1 </w:t>
      </w:r>
      <w:r>
        <w:t>«Показатели экономической эффективности деятельности …»:</w:t>
      </w:r>
    </w:p>
    <w:p w:rsidR="008D481C" w:rsidRPr="006472B8" w:rsidRDefault="008D481C" w:rsidP="008D481C">
      <w:pPr>
        <w:ind w:firstLine="567"/>
        <w:jc w:val="both"/>
        <w:rPr>
          <w:sz w:val="28"/>
        </w:rPr>
      </w:pPr>
      <w:r>
        <w:t>- п</w:t>
      </w:r>
      <w:r w:rsidRPr="006472B8">
        <w:rPr>
          <w:szCs w:val="22"/>
        </w:rPr>
        <w:t>о строке 6 «Финансовый результат по предприятию» указан</w:t>
      </w:r>
      <w:r>
        <w:rPr>
          <w:szCs w:val="22"/>
        </w:rPr>
        <w:t xml:space="preserve"> не весь убыток, а только</w:t>
      </w:r>
      <w:r w:rsidRPr="006472B8">
        <w:t xml:space="preserve"> </w:t>
      </w:r>
      <w:r>
        <w:t>часть затрат непогашенных субсидией;</w:t>
      </w:r>
    </w:p>
    <w:p w:rsidR="008D481C" w:rsidRDefault="008D481C" w:rsidP="008D481C">
      <w:pPr>
        <w:ind w:firstLine="567"/>
        <w:jc w:val="both"/>
      </w:pPr>
      <w:r>
        <w:t>- полученная в 2018 году выручка от оказания услуг по перевозке пассажиров в размере 25 075,41 тыс. руб. не соответствует аналогичному показателю таблицы раздела 2 «Отчёт об объёме перевозок пассажиров и выручки …» в размере 25 182 550,47 руб., расхождение составляет 107 140,47 рублей;</w:t>
      </w:r>
    </w:p>
    <w:p w:rsidR="008D481C" w:rsidRDefault="008D481C" w:rsidP="008D481C">
      <w:pPr>
        <w:ind w:firstLine="567"/>
        <w:jc w:val="both"/>
      </w:pPr>
      <w:r>
        <w:lastRenderedPageBreak/>
        <w:t>- затраты на осуществление перевозок в 2018 году в размере 61 811,86 тыс. руб. не соответствуют аналогичному показателю таблицы раздела 4 «Затраты на осуществление перевозок …» в размере 63 786,87 тыс. руб., расхождение составляет 1 975,01 тыс. рублей.</w:t>
      </w:r>
    </w:p>
    <w:p w:rsidR="008D481C" w:rsidRDefault="008D481C" w:rsidP="008D481C">
      <w:pPr>
        <w:ind w:firstLine="567"/>
        <w:jc w:val="both"/>
      </w:pPr>
      <w:r>
        <w:t>Годовые показатели Отчёта за 4 квартал 2018 года (</w:t>
      </w:r>
      <w:r w:rsidRPr="002E7B90">
        <w:t>подраздел 5.1</w:t>
      </w:r>
      <w:r>
        <w:t>) не соответствуют аналогичным показателям Бухгалтерской отчётности за 2018 год по следующим показателям:</w:t>
      </w:r>
    </w:p>
    <w:p w:rsidR="008D481C" w:rsidRDefault="008D481C" w:rsidP="008D481C">
      <w:pPr>
        <w:ind w:firstLine="567"/>
        <w:jc w:val="both"/>
      </w:pPr>
      <w:r>
        <w:t>-  в 2018 году: выручке на 109,59 тыс. руб., затратам на 2 265,14 тыс. руб., убытку на 2 155,55 тыс. руб., субсидии на 3 906,70 тыс. руб., ч</w:t>
      </w:r>
      <w:r w:rsidRPr="005A79E7">
        <w:t>исты</w:t>
      </w:r>
      <w:r>
        <w:t>м</w:t>
      </w:r>
      <w:r w:rsidRPr="005A79E7">
        <w:t xml:space="preserve"> актив</w:t>
      </w:r>
      <w:r>
        <w:t>ам</w:t>
      </w:r>
      <w:r w:rsidRPr="005A79E7">
        <w:t xml:space="preserve"> </w:t>
      </w:r>
      <w:proofErr w:type="gramStart"/>
      <w:r w:rsidRPr="005A79E7">
        <w:t>на</w:t>
      </w:r>
      <w:proofErr w:type="gramEnd"/>
      <w:r>
        <w:t xml:space="preserve"> 9 528,00 тыс. руб.;</w:t>
      </w:r>
    </w:p>
    <w:p w:rsidR="008D481C" w:rsidRPr="00CF4592" w:rsidRDefault="008D481C" w:rsidP="008D481C">
      <w:pPr>
        <w:ind w:firstLine="567"/>
        <w:jc w:val="both"/>
        <w:rPr>
          <w:u w:val="single"/>
        </w:rPr>
      </w:pPr>
      <w:r>
        <w:t xml:space="preserve">- в 2017 году: выручке на 301,69 тыс. руб., затратам на 1 205,70 тыс. руб., убытку на 90,01 тыс. руб., субсидии на 404,1 тыс. руб., </w:t>
      </w:r>
      <w:r w:rsidRPr="00CF4592">
        <w:t xml:space="preserve">чистым активам </w:t>
      </w:r>
      <w:proofErr w:type="gramStart"/>
      <w:r w:rsidRPr="00CF4592">
        <w:t>на</w:t>
      </w:r>
      <w:proofErr w:type="gramEnd"/>
      <w:r w:rsidRPr="00CF4592">
        <w:t xml:space="preserve"> 3 954,00 тыс. рублей.</w:t>
      </w:r>
    </w:p>
    <w:p w:rsidR="008D481C" w:rsidRDefault="008D481C" w:rsidP="008D481C">
      <w:pPr>
        <w:ind w:firstLine="567"/>
        <w:jc w:val="both"/>
      </w:pPr>
      <w:r w:rsidRPr="00AC2C1E">
        <w:t>Годовая</w:t>
      </w:r>
      <w:r>
        <w:t xml:space="preserve"> бухгалтерская отчётность </w:t>
      </w:r>
      <w:r w:rsidRPr="00CF4592">
        <w:t>за 2018 год</w:t>
      </w:r>
      <w:r>
        <w:t>, представленная проверяющим, составлена не по установленным приложением № 1 к приказу Минфина РФ от 02.07.2010 № 66н (в редакции приказов от 05.10.2011 № 124н, от 06.04.2015 № 57н) формам.</w:t>
      </w:r>
    </w:p>
    <w:p w:rsidR="008D481C" w:rsidRDefault="008D481C" w:rsidP="008D481C">
      <w:pPr>
        <w:ind w:firstLine="567"/>
        <w:jc w:val="both"/>
      </w:pPr>
      <w:r w:rsidRPr="00CF4592">
        <w:t xml:space="preserve">В Бухгалтерской отчётности за 2018 год </w:t>
      </w:r>
      <w:r>
        <w:t xml:space="preserve">чистые активы на 31 декабря: 2016 года указаны в размере </w:t>
      </w:r>
      <w:r w:rsidRPr="005F5A86">
        <w:t>889</w:t>
      </w:r>
      <w:r>
        <w:t xml:space="preserve"> тыс. руб., 2017 года - в размере </w:t>
      </w:r>
      <w:r w:rsidRPr="005F5A86">
        <w:t>1</w:t>
      </w:r>
      <w:r>
        <w:t> </w:t>
      </w:r>
      <w:r w:rsidRPr="005F5A86">
        <w:t>648</w:t>
      </w:r>
      <w:r>
        <w:t xml:space="preserve"> тыс. рублей. В Аудиторском заключении чистые активы</w:t>
      </w:r>
      <w:r w:rsidRPr="002A5691">
        <w:t xml:space="preserve"> </w:t>
      </w:r>
      <w:r>
        <w:t xml:space="preserve">на 31 декабря:  2016 года указаны в размере  </w:t>
      </w:r>
      <w:r w:rsidRPr="002A5691">
        <w:t>«-» 889</w:t>
      </w:r>
      <w:r>
        <w:t xml:space="preserve"> тыс. руб., </w:t>
      </w:r>
      <w:r w:rsidRPr="00C83480">
        <w:t>2017</w:t>
      </w:r>
      <w:r>
        <w:t xml:space="preserve"> года – в размере </w:t>
      </w:r>
      <w:r w:rsidRPr="002A5691">
        <w:t>«-» 1 648</w:t>
      </w:r>
      <w:r>
        <w:t xml:space="preserve"> тыс. рублей. То есть, в Аудиторском заключении суммы показаны с минусов, а в Бухгалтерской отчётности с плюсом.</w:t>
      </w:r>
    </w:p>
    <w:p w:rsidR="008D481C" w:rsidRDefault="008D481C" w:rsidP="008D481C">
      <w:pPr>
        <w:ind w:firstLine="567"/>
        <w:jc w:val="both"/>
      </w:pPr>
      <w:r w:rsidRPr="005675CE">
        <w:rPr>
          <w:b/>
        </w:rPr>
        <w:t>П</w:t>
      </w:r>
      <w:r w:rsidRPr="005675CE">
        <w:t>редл</w:t>
      </w:r>
      <w:r>
        <w:t>ожено в 2019 году не допускать выявленных нарушений.</w:t>
      </w:r>
    </w:p>
    <w:p w:rsidR="008D481C" w:rsidRDefault="008D481C" w:rsidP="008D481C">
      <w:pPr>
        <w:ind w:firstLine="567"/>
        <w:jc w:val="both"/>
      </w:pPr>
    </w:p>
    <w:p w:rsidR="008D481C" w:rsidRPr="003A5791" w:rsidRDefault="008D481C" w:rsidP="008D481C">
      <w:pPr>
        <w:ind w:firstLine="567"/>
        <w:jc w:val="both"/>
      </w:pPr>
      <w:r w:rsidRPr="003A5791">
        <w:t>Директор МУ АТП</w:t>
      </w:r>
      <w:r>
        <w:t xml:space="preserve"> не отчитывался перед Администрацией Каргасокского района в 2018 году о </w:t>
      </w:r>
      <w:r w:rsidRPr="003A5791">
        <w:t xml:space="preserve">деятельности </w:t>
      </w:r>
      <w:r>
        <w:t>П</w:t>
      </w:r>
      <w:r w:rsidRPr="003A5791">
        <w:t xml:space="preserve">редприятия </w:t>
      </w:r>
      <w:r>
        <w:t>за</w:t>
      </w:r>
      <w:r w:rsidRPr="003A5791">
        <w:t xml:space="preserve"> 201</w:t>
      </w:r>
      <w:r>
        <w:t>7 год</w:t>
      </w:r>
      <w:r w:rsidRPr="003A5791">
        <w:t>,</w:t>
      </w:r>
      <w:r>
        <w:t xml:space="preserve"> в</w:t>
      </w:r>
      <w:r w:rsidRPr="003A5791">
        <w:t xml:space="preserve"> 2019 год</w:t>
      </w:r>
      <w:r>
        <w:t xml:space="preserve">у о </w:t>
      </w:r>
      <w:r w:rsidRPr="003A5791">
        <w:t xml:space="preserve">деятельности </w:t>
      </w:r>
      <w:r>
        <w:t>П</w:t>
      </w:r>
      <w:r w:rsidRPr="003A5791">
        <w:t xml:space="preserve">редприятия </w:t>
      </w:r>
      <w:r>
        <w:t>за</w:t>
      </w:r>
      <w:r w:rsidRPr="003A5791">
        <w:t xml:space="preserve"> 201</w:t>
      </w:r>
      <w:r>
        <w:t>8 год.</w:t>
      </w:r>
    </w:p>
    <w:p w:rsidR="008D481C" w:rsidRDefault="008D481C" w:rsidP="008D481C">
      <w:pPr>
        <w:ind w:firstLine="567"/>
        <w:jc w:val="both"/>
      </w:pPr>
      <w:r w:rsidRPr="00BF500D">
        <w:rPr>
          <w:b/>
        </w:rPr>
        <w:t>П</w:t>
      </w:r>
      <w:r>
        <w:t xml:space="preserve">редложено директору </w:t>
      </w:r>
      <w:r w:rsidRPr="003A5791">
        <w:t>МУ АТП</w:t>
      </w:r>
      <w:r>
        <w:t xml:space="preserve"> отчитаться перед Администрацией Каргасокского района об исполнении плановых показателей </w:t>
      </w:r>
      <w:r w:rsidRPr="003A5791">
        <w:t xml:space="preserve"> </w:t>
      </w:r>
      <w:r>
        <w:t>в</w:t>
      </w:r>
      <w:r w:rsidRPr="003A5791">
        <w:t xml:space="preserve"> 201</w:t>
      </w:r>
      <w:r>
        <w:t>8 году.</w:t>
      </w:r>
    </w:p>
    <w:p w:rsidR="008D481C" w:rsidRDefault="008D481C" w:rsidP="008D481C">
      <w:pPr>
        <w:ind w:firstLine="567"/>
        <w:jc w:val="both"/>
      </w:pPr>
    </w:p>
    <w:p w:rsidR="008D481C" w:rsidRDefault="008D481C" w:rsidP="008D481C">
      <w:pPr>
        <w:ind w:firstLine="567"/>
        <w:jc w:val="both"/>
      </w:pPr>
      <w:r>
        <w:t>В</w:t>
      </w:r>
      <w:r w:rsidRPr="00033C12">
        <w:t xml:space="preserve"> рамках</w:t>
      </w:r>
      <w:r>
        <w:t xml:space="preserve"> </w:t>
      </w:r>
      <w:r w:rsidRPr="00893A9C">
        <w:t xml:space="preserve">внутреннего муниципального финансового контроля </w:t>
      </w:r>
      <w:r>
        <w:t>Управлением финансов Администрации Каргасокского района в 2017, 2018 и 2019 годах проводились контрольные мероприятия</w:t>
      </w:r>
      <w:r w:rsidRPr="00893A9C">
        <w:t xml:space="preserve"> </w:t>
      </w:r>
      <w:r>
        <w:t>в МУ АТП, оформленные актами проверок: от 15.03.</w:t>
      </w:r>
      <w:r w:rsidRPr="00893A9C">
        <w:t>2017</w:t>
      </w:r>
      <w:r>
        <w:t xml:space="preserve"> № 4, от 09.04.</w:t>
      </w:r>
      <w:r w:rsidRPr="00893A9C">
        <w:t>2018</w:t>
      </w:r>
      <w:r>
        <w:t xml:space="preserve"> № 3, 13.02.</w:t>
      </w:r>
      <w:r w:rsidRPr="00893A9C">
        <w:t>2019</w:t>
      </w:r>
      <w:r>
        <w:t xml:space="preserve"> № 2. Проверяемыми периодами были 2016, 2017 и 2018 годы. Проверены субсидии, предоставленные Предприятию на осуществление перевозок воздушным, речным и автомобильным транспортом.</w:t>
      </w:r>
    </w:p>
    <w:p w:rsidR="008D481C" w:rsidRDefault="008D481C" w:rsidP="008D481C">
      <w:pPr>
        <w:ind w:firstLine="567"/>
        <w:jc w:val="both"/>
      </w:pPr>
      <w:r>
        <w:t>В целом по Предприятию:</w:t>
      </w:r>
    </w:p>
    <w:p w:rsidR="008D481C" w:rsidRDefault="008D481C" w:rsidP="008D481C">
      <w:pPr>
        <w:ind w:firstLine="567"/>
        <w:jc w:val="both"/>
      </w:pPr>
      <w:r>
        <w:t xml:space="preserve">- в 2016 году было перечислено всех видов субсидий на 32 029 780,07 руб. и установлена переплата на общую сумму </w:t>
      </w:r>
      <w:r w:rsidRPr="002C3582">
        <w:t>278 882,03</w:t>
      </w:r>
      <w:r>
        <w:t xml:space="preserve"> руб.;</w:t>
      </w:r>
    </w:p>
    <w:p w:rsidR="008D481C" w:rsidRDefault="008D481C" w:rsidP="008D481C">
      <w:pPr>
        <w:ind w:firstLine="567"/>
        <w:jc w:val="both"/>
      </w:pPr>
      <w:r>
        <w:t xml:space="preserve">- в 2017 году было перечислено всех видов субсидий на 37 858 071,34 руб. и установлена переплата на общую сумму </w:t>
      </w:r>
      <w:r w:rsidRPr="0069479F">
        <w:t>611 048,24</w:t>
      </w:r>
      <w:r>
        <w:t xml:space="preserve"> рублей. Средства направлены на цели, установленные соглашениями, нарушений не обнаружено;</w:t>
      </w:r>
    </w:p>
    <w:p w:rsidR="008D481C" w:rsidRDefault="008D481C" w:rsidP="008D481C">
      <w:pPr>
        <w:ind w:firstLine="567"/>
        <w:jc w:val="both"/>
      </w:pPr>
      <w:r>
        <w:t xml:space="preserve">- в 2018 году было перечислено всех видов субсидий на 31 693 635,38 рублей и установлена недоплата на общую сумму </w:t>
      </w:r>
      <w:r w:rsidRPr="000245AB">
        <w:t>2 306 501,72</w:t>
      </w:r>
      <w:r>
        <w:t xml:space="preserve">  руб. По использованию средств, направленных на цели установленные соглашениями, нарушений не обнаружено. Показатели результативности, установленные соглашениями о предоставлении субсидий, предприятием выполнены.</w:t>
      </w:r>
    </w:p>
    <w:p w:rsidR="008D481C" w:rsidRDefault="008D481C" w:rsidP="008D481C">
      <w:pPr>
        <w:ind w:firstLine="567"/>
        <w:jc w:val="both"/>
      </w:pPr>
      <w:r w:rsidRPr="00852A92">
        <w:rPr>
          <w:b/>
        </w:rPr>
        <w:t>П</w:t>
      </w:r>
      <w:r>
        <w:t>редложено Предприятию, для недопущения переплат и недоплат, перепроверять Расчёты размеров субсидий на основании первичных документов перед подачей их в Управление финансов АКР.</w:t>
      </w:r>
    </w:p>
    <w:p w:rsidR="008D481C" w:rsidRDefault="008D481C" w:rsidP="008D481C">
      <w:pPr>
        <w:ind w:firstLine="567"/>
        <w:jc w:val="both"/>
      </w:pPr>
    </w:p>
    <w:p w:rsidR="008D481C" w:rsidRDefault="008D481C" w:rsidP="008D481C">
      <w:pPr>
        <w:ind w:firstLine="567"/>
        <w:jc w:val="both"/>
      </w:pPr>
      <w:r>
        <w:t xml:space="preserve">Сотрудники Администрации Каргасокского района в 2016, 2017, 2018 годах не участвовали в проведении инвентаризации нефинансовых активов МУ АТП перед составлением годового отчёта. Поэтому они не имели возможности, в рамках внутреннего финансового контроля, оценить состояние и целевое использование объектов муниципального имущества, а также провести сверку данных выписки из Реестра </w:t>
      </w:r>
      <w:r>
        <w:lastRenderedPageBreak/>
        <w:t>муниципального имущества с данными инвентаризационных описей.  Совмещение двух мероприятий (инвентаризации и проверки) позволило бы лишний раз не отвлекать специалистов Предприятия от выполнения их основных обязанностей.</w:t>
      </w:r>
    </w:p>
    <w:p w:rsidR="008D481C" w:rsidRDefault="008D481C" w:rsidP="008D481C">
      <w:pPr>
        <w:ind w:firstLine="567"/>
        <w:jc w:val="both"/>
      </w:pPr>
      <w:r>
        <w:t xml:space="preserve">В План проведения проверок эффективности использования и сохранностью муниципального имущества муниципального образования «Каргасокский район» на 2019 год», утверждённого </w:t>
      </w:r>
      <w:r w:rsidRPr="00C00B36">
        <w:t>распоряжение</w:t>
      </w:r>
      <w:r>
        <w:t>м Администрации Каргасокского района от 29.12.2018 № 676, внесено данное мероприятие.</w:t>
      </w:r>
    </w:p>
    <w:p w:rsidR="008D481C" w:rsidRDefault="008D481C" w:rsidP="008D481C">
      <w:pPr>
        <w:ind w:firstLine="567"/>
        <w:jc w:val="both"/>
      </w:pPr>
      <w:r w:rsidRPr="00B60E9F">
        <w:rPr>
          <w:b/>
        </w:rPr>
        <w:t>П</w:t>
      </w:r>
      <w:r>
        <w:t>редложено директору Предприятия приглашать сотрудников Администрации Каргасокского района к участию в проведении данных инвентаризаций.</w:t>
      </w:r>
    </w:p>
    <w:p w:rsidR="008D481C" w:rsidRDefault="008D481C" w:rsidP="008D481C">
      <w:pPr>
        <w:ind w:firstLine="567"/>
        <w:jc w:val="both"/>
      </w:pPr>
    </w:p>
    <w:p w:rsidR="008D481C" w:rsidRDefault="008D481C" w:rsidP="008D481C">
      <w:pPr>
        <w:ind w:firstLine="567"/>
        <w:jc w:val="both"/>
      </w:pPr>
      <w:r>
        <w:t>В рамках Федерального закона 161-ФЗ Администрацией Каргасокского района проведена внепланов</w:t>
      </w:r>
      <w:r w:rsidR="00F13A3F">
        <w:t>ая</w:t>
      </w:r>
      <w:r>
        <w:t xml:space="preserve"> проверка по осуществлению ведомственного </w:t>
      </w:r>
      <w:proofErr w:type="gramStart"/>
      <w:r>
        <w:t>контроля за</w:t>
      </w:r>
      <w:proofErr w:type="gramEnd"/>
      <w:r>
        <w:t xml:space="preserve"> соблюдением трудового законодательства в МУ АТП, оформленная Актом от 11.07.2018 № 1. Проверкой установлены нарушения Трудового законодательства и предложено их устранить.</w:t>
      </w:r>
    </w:p>
    <w:p w:rsidR="008D481C" w:rsidRDefault="008D481C" w:rsidP="008D481C">
      <w:pPr>
        <w:ind w:firstLine="567"/>
        <w:jc w:val="both"/>
      </w:pPr>
      <w:r>
        <w:t xml:space="preserve">В декабре 2018 года аудиторской организацией </w:t>
      </w:r>
      <w:r w:rsidRPr="005B615D">
        <w:t>ООО «ТОККО-Аудит»</w:t>
      </w:r>
      <w:r>
        <w:t xml:space="preserve"> был проведён аудит годовой бухгалтерской отчётности за 2017 год. Указано, что бухгалтерская отчётность МУ АТП </w:t>
      </w:r>
      <w:r w:rsidRPr="005B615D">
        <w:t>за 2017 год</w:t>
      </w:r>
      <w:r>
        <w:t xml:space="preserve"> сформирована исходя из действующих в РФ правил бухгалтерского учёта и отчётности и Федерального закона № 402-ФЗ «О бухгалтерском учёте». Существенных отступлений от правил ведения бухгалтерского учёта в 2017 году не возникало». Обращено внимание на то обстоятельство, что чистые активы МУ АТП в 2015, 2016, 2017 годах были меньше Уставного капитала.</w:t>
      </w:r>
    </w:p>
    <w:p w:rsidR="008D481C" w:rsidRDefault="008D481C" w:rsidP="008D481C">
      <w:pPr>
        <w:ind w:firstLine="567"/>
        <w:jc w:val="both"/>
      </w:pPr>
      <w:r w:rsidRPr="0007214F">
        <w:rPr>
          <w:b/>
        </w:rPr>
        <w:t>П</w:t>
      </w:r>
      <w:r>
        <w:t xml:space="preserve">редложено проконтролировать рост чистых активов до уровня Уставного фонда в соответствии со статьёй 13 </w:t>
      </w:r>
      <w:r w:rsidRPr="006F4459">
        <w:t>Федерального закона 161-ФЗ</w:t>
      </w:r>
      <w:r>
        <w:t>.</w:t>
      </w:r>
    </w:p>
    <w:p w:rsidR="008D481C" w:rsidRDefault="008D481C" w:rsidP="008D481C">
      <w:pPr>
        <w:ind w:firstLine="567"/>
        <w:jc w:val="both"/>
      </w:pPr>
    </w:p>
    <w:p w:rsidR="008D481C" w:rsidRDefault="008D481C" w:rsidP="008D481C">
      <w:pPr>
        <w:ind w:firstLine="567"/>
        <w:jc w:val="both"/>
      </w:pPr>
      <w:r w:rsidRPr="006B48DD">
        <w:t>П</w:t>
      </w:r>
      <w:r>
        <w:t xml:space="preserve">роверкой МУ АТП, оформленной Актом Контрольного органа от 03.07.2013 № 5, было установлено, что на счётах 08, </w:t>
      </w:r>
      <w:r w:rsidRPr="00990EEE">
        <w:t>26</w:t>
      </w:r>
      <w:r>
        <w:t xml:space="preserve">, </w:t>
      </w:r>
      <w:r w:rsidRPr="00990EEE">
        <w:t>83</w:t>
      </w:r>
      <w:r>
        <w:t xml:space="preserve">, </w:t>
      </w:r>
      <w:r w:rsidRPr="00990EEE">
        <w:t>84</w:t>
      </w:r>
      <w:r>
        <w:t xml:space="preserve">, </w:t>
      </w:r>
      <w:r w:rsidRPr="00990EEE">
        <w:t>10.6</w:t>
      </w:r>
      <w:r>
        <w:t xml:space="preserve">, </w:t>
      </w:r>
      <w:r w:rsidRPr="00990EEE">
        <w:t>50.3</w:t>
      </w:r>
      <w:r>
        <w:t xml:space="preserve">, </w:t>
      </w:r>
      <w:r w:rsidRPr="00A91F79">
        <w:t>75.1</w:t>
      </w:r>
      <w:r>
        <w:t xml:space="preserve"> в полном объёме или частично проводились не предусмотренные </w:t>
      </w:r>
      <w:r w:rsidRPr="00990EEE">
        <w:t>приказ</w:t>
      </w:r>
      <w:r>
        <w:t>ом</w:t>
      </w:r>
      <w:r w:rsidRPr="00990EEE">
        <w:t xml:space="preserve"> </w:t>
      </w:r>
      <w:r>
        <w:t xml:space="preserve">МФ РФ № </w:t>
      </w:r>
      <w:r w:rsidRPr="00990EEE">
        <w:t>94н</w:t>
      </w:r>
      <w:r>
        <w:t xml:space="preserve"> операции, что привело к искажению данных бухгалтерского учёта и составляемой бухгалтерской отчётности (баланса Предприятия).</w:t>
      </w:r>
    </w:p>
    <w:p w:rsidR="008D481C" w:rsidRDefault="008D481C" w:rsidP="008D481C">
      <w:pPr>
        <w:ind w:firstLine="567"/>
        <w:jc w:val="both"/>
        <w:rPr>
          <w:bCs/>
        </w:rPr>
      </w:pPr>
      <w:r>
        <w:rPr>
          <w:bCs/>
        </w:rPr>
        <w:t>Проверкой ведения бухгалтерского учёта в 2018 году, установлено.</w:t>
      </w:r>
    </w:p>
    <w:p w:rsidR="008D481C" w:rsidRDefault="008D481C" w:rsidP="008D481C">
      <w:pPr>
        <w:ind w:firstLine="567"/>
        <w:jc w:val="both"/>
      </w:pPr>
      <w:r w:rsidRPr="00833EED">
        <w:t>У</w:t>
      </w:r>
      <w:r w:rsidRPr="00635E8F">
        <w:t>четная политика</w:t>
      </w:r>
      <w:r w:rsidRPr="00AC0175">
        <w:t xml:space="preserve">  Предприятия на 2018 год</w:t>
      </w:r>
      <w:r>
        <w:t xml:space="preserve"> составлена</w:t>
      </w:r>
      <w:r w:rsidRPr="00AC0175">
        <w:t xml:space="preserve"> </w:t>
      </w:r>
      <w:r>
        <w:t xml:space="preserve">в нарушение </w:t>
      </w:r>
      <w:r w:rsidRPr="00FB5395">
        <w:rPr>
          <w:iCs/>
        </w:rPr>
        <w:t>Федерального закона 402-фз</w:t>
      </w:r>
      <w:r>
        <w:rPr>
          <w:iCs/>
        </w:rPr>
        <w:t xml:space="preserve">, </w:t>
      </w:r>
      <w:r>
        <w:t xml:space="preserve">приказов Министерства финансов РФ от 06.10.2008 № 106н и </w:t>
      </w:r>
      <w:r w:rsidRPr="00D807DE">
        <w:rPr>
          <w:iCs/>
        </w:rPr>
        <w:t>от 29.07.1998 N 34н</w:t>
      </w:r>
      <w:r>
        <w:rPr>
          <w:iCs/>
        </w:rPr>
        <w:t>,</w:t>
      </w:r>
      <w:r>
        <w:t xml:space="preserve"> а именно:</w:t>
      </w:r>
    </w:p>
    <w:p w:rsidR="008D481C" w:rsidRDefault="008D481C" w:rsidP="008D481C">
      <w:pPr>
        <w:ind w:firstLine="567"/>
        <w:jc w:val="both"/>
      </w:pPr>
      <w:r>
        <w:t>-  не утверждён</w:t>
      </w:r>
      <w:r w:rsidRPr="00D807DE">
        <w:t xml:space="preserve"> рабочий п</w:t>
      </w:r>
      <w:r>
        <w:t xml:space="preserve">лан счетов бухгалтерского учета; </w:t>
      </w:r>
    </w:p>
    <w:p w:rsidR="008D481C" w:rsidRDefault="008D481C" w:rsidP="008D481C">
      <w:pPr>
        <w:ind w:firstLine="567"/>
        <w:jc w:val="both"/>
      </w:pPr>
      <w:r>
        <w:t>- не  утверждены формы первичных учетных документов, регистров бухгалтерского учета и  документов для внутренней бухгалтерской отчетности;</w:t>
      </w:r>
    </w:p>
    <w:p w:rsidR="008D481C" w:rsidRDefault="008D481C" w:rsidP="008D481C">
      <w:pPr>
        <w:ind w:firstLine="567"/>
        <w:jc w:val="both"/>
      </w:pPr>
      <w:r>
        <w:t>- не приведён перечень типовых форм первичных учётных документов, не утверждены формы первичных учётных документов, разработанных самостоятельно;</w:t>
      </w:r>
    </w:p>
    <w:p w:rsidR="008D481C" w:rsidRPr="00FB5395" w:rsidRDefault="008D481C" w:rsidP="008D481C">
      <w:pPr>
        <w:autoSpaceDE w:val="0"/>
        <w:autoSpaceDN w:val="0"/>
        <w:adjustRightInd w:val="0"/>
        <w:ind w:firstLine="567"/>
        <w:jc w:val="both"/>
        <w:rPr>
          <w:iCs/>
        </w:rPr>
      </w:pPr>
      <w:r>
        <w:rPr>
          <w:iCs/>
        </w:rPr>
        <w:t xml:space="preserve">- </w:t>
      </w:r>
      <w:r w:rsidRPr="00FB5395">
        <w:rPr>
          <w:iCs/>
        </w:rPr>
        <w:t>не утверждены</w:t>
      </w:r>
      <w:r>
        <w:t xml:space="preserve"> правила документооборота;</w:t>
      </w:r>
    </w:p>
    <w:p w:rsidR="008D481C" w:rsidRDefault="008D481C" w:rsidP="008D481C">
      <w:pPr>
        <w:ind w:firstLine="567"/>
        <w:jc w:val="both"/>
        <w:rPr>
          <w:iCs/>
        </w:rPr>
      </w:pPr>
      <w:r>
        <w:t xml:space="preserve">- </w:t>
      </w:r>
      <w:r w:rsidRPr="00FB5395">
        <w:rPr>
          <w:iCs/>
        </w:rPr>
        <w:t xml:space="preserve">формы регистров бухгалтерского учета не утверждены руководителем экономического субъекта и не подписаны исполнителем и </w:t>
      </w:r>
      <w:r>
        <w:rPr>
          <w:iCs/>
        </w:rPr>
        <w:t>главным бухгалтером;</w:t>
      </w:r>
    </w:p>
    <w:p w:rsidR="008D481C" w:rsidRDefault="008D481C" w:rsidP="008D481C">
      <w:pPr>
        <w:ind w:firstLine="567"/>
        <w:jc w:val="both"/>
        <w:rPr>
          <w:iCs/>
        </w:rPr>
      </w:pPr>
      <w:r>
        <w:rPr>
          <w:iCs/>
        </w:rPr>
        <w:t>В Учётной политике прописано, что выручку от реализации продукции необходимо определять по мере её оплаты. Фактически на предприятии применяется метод начисления доходов от реализации по отгрузке.</w:t>
      </w:r>
    </w:p>
    <w:p w:rsidR="008D481C" w:rsidRDefault="008D481C" w:rsidP="008D481C">
      <w:pPr>
        <w:ind w:firstLine="567"/>
        <w:jc w:val="both"/>
        <w:rPr>
          <w:iCs/>
        </w:rPr>
      </w:pPr>
      <w:r w:rsidRPr="00D807DE">
        <w:rPr>
          <w:iCs/>
        </w:rPr>
        <w:t>Учётной политик</w:t>
      </w:r>
      <w:r>
        <w:rPr>
          <w:iCs/>
        </w:rPr>
        <w:t>ой</w:t>
      </w:r>
      <w:r w:rsidRPr="00D807DE">
        <w:rPr>
          <w:iCs/>
        </w:rPr>
        <w:t xml:space="preserve"> </w:t>
      </w:r>
      <w:r>
        <w:rPr>
          <w:iCs/>
        </w:rPr>
        <w:t xml:space="preserve">не </w:t>
      </w:r>
      <w:r w:rsidRPr="00D807DE">
        <w:rPr>
          <w:iCs/>
        </w:rPr>
        <w:t>утверждён</w:t>
      </w:r>
      <w:r>
        <w:rPr>
          <w:iCs/>
        </w:rPr>
        <w:t xml:space="preserve"> </w:t>
      </w:r>
      <w:r w:rsidRPr="00D807DE">
        <w:rPr>
          <w:iCs/>
        </w:rPr>
        <w:t>перечень видов деятельност</w:t>
      </w:r>
      <w:r>
        <w:rPr>
          <w:iCs/>
        </w:rPr>
        <w:t>и, подлежащих отдельному учёту.</w:t>
      </w:r>
    </w:p>
    <w:p w:rsidR="008D481C" w:rsidRDefault="008D481C" w:rsidP="008D481C">
      <w:pPr>
        <w:ind w:firstLine="567"/>
        <w:jc w:val="both"/>
      </w:pPr>
      <w:r w:rsidRPr="000E744D">
        <w:rPr>
          <w:b/>
        </w:rPr>
        <w:t>П</w:t>
      </w:r>
      <w:r>
        <w:t>редложено доработать Учётную политику МУ АТП.</w:t>
      </w:r>
    </w:p>
    <w:p w:rsidR="008D481C" w:rsidRDefault="008D481C" w:rsidP="008D481C">
      <w:pPr>
        <w:ind w:firstLine="567"/>
        <w:jc w:val="both"/>
      </w:pPr>
    </w:p>
    <w:p w:rsidR="008D481C" w:rsidRDefault="008D481C" w:rsidP="008D481C">
      <w:pPr>
        <w:ind w:firstLine="567"/>
        <w:jc w:val="both"/>
        <w:rPr>
          <w:iCs/>
        </w:rPr>
      </w:pPr>
      <w:r>
        <w:rPr>
          <w:iCs/>
        </w:rPr>
        <w:t xml:space="preserve">Аналитический учет себестоимости по видам деятельности на предприятии </w:t>
      </w:r>
      <w:r w:rsidRPr="000E744D">
        <w:rPr>
          <w:iCs/>
        </w:rPr>
        <w:t>не ведётся</w:t>
      </w:r>
      <w:r>
        <w:rPr>
          <w:iCs/>
        </w:rPr>
        <w:t xml:space="preserve">. Он ведётся только в разрезе режимов налогообложения «ЕНВД» и «УСН». </w:t>
      </w:r>
      <w:r w:rsidRPr="003D6300">
        <w:rPr>
          <w:iCs/>
          <w:u w:val="single"/>
        </w:rPr>
        <w:t>Таким образом</w:t>
      </w:r>
      <w:r>
        <w:rPr>
          <w:iCs/>
          <w:u w:val="single"/>
        </w:rPr>
        <w:t>,</w:t>
      </w:r>
      <w:r w:rsidRPr="002F1860">
        <w:rPr>
          <w:iCs/>
          <w:u w:val="single"/>
        </w:rPr>
        <w:t xml:space="preserve"> </w:t>
      </w:r>
      <w:r w:rsidRPr="003D6300">
        <w:rPr>
          <w:iCs/>
          <w:u w:val="single"/>
        </w:rPr>
        <w:t>невозможно</w:t>
      </w:r>
      <w:r>
        <w:rPr>
          <w:iCs/>
          <w:u w:val="single"/>
        </w:rPr>
        <w:t>:</w:t>
      </w:r>
      <w:r w:rsidRPr="003D6300">
        <w:rPr>
          <w:iCs/>
          <w:u w:val="single"/>
        </w:rPr>
        <w:t xml:space="preserve"> вывести финансовый результат по каждому виду деятельности  и</w:t>
      </w:r>
      <w:r w:rsidRPr="003D6300">
        <w:rPr>
          <w:iCs/>
        </w:rPr>
        <w:t xml:space="preserve"> </w:t>
      </w:r>
      <w:r w:rsidRPr="003D6300">
        <w:rPr>
          <w:iCs/>
          <w:u w:val="single"/>
        </w:rPr>
        <w:lastRenderedPageBreak/>
        <w:t>проверить достоверность сведений, представленных в Отч</w:t>
      </w:r>
      <w:r>
        <w:rPr>
          <w:iCs/>
          <w:u w:val="single"/>
        </w:rPr>
        <w:t>ете о деятельности  предприятия</w:t>
      </w:r>
      <w:r w:rsidRPr="003D6300">
        <w:rPr>
          <w:iCs/>
        </w:rPr>
        <w:t>.</w:t>
      </w:r>
    </w:p>
    <w:p w:rsidR="008D481C" w:rsidRDefault="008D481C" w:rsidP="008D481C">
      <w:pPr>
        <w:ind w:firstLine="567"/>
        <w:jc w:val="both"/>
        <w:rPr>
          <w:iCs/>
        </w:rPr>
      </w:pPr>
      <w:r w:rsidRPr="003D6300">
        <w:rPr>
          <w:b/>
          <w:iCs/>
        </w:rPr>
        <w:t>Н</w:t>
      </w:r>
      <w:r>
        <w:rPr>
          <w:iCs/>
        </w:rPr>
        <w:t xml:space="preserve">еобходимо в Учётной политике </w:t>
      </w:r>
      <w:r w:rsidRPr="00D807DE">
        <w:rPr>
          <w:iCs/>
        </w:rPr>
        <w:t>утверд</w:t>
      </w:r>
      <w:r>
        <w:rPr>
          <w:iCs/>
        </w:rPr>
        <w:t xml:space="preserve">ить </w:t>
      </w:r>
      <w:r w:rsidRPr="00D807DE">
        <w:rPr>
          <w:iCs/>
        </w:rPr>
        <w:t>перечень видов деятельност</w:t>
      </w:r>
      <w:r>
        <w:rPr>
          <w:iCs/>
        </w:rPr>
        <w:t>и, подлежащих отдельному учёту, как по доходам, так и по расходам и в соответствии с ней в 2020 году организовать аналитический учёт на Предприятии.</w:t>
      </w:r>
    </w:p>
    <w:p w:rsidR="008D481C" w:rsidRDefault="008D481C" w:rsidP="008D481C">
      <w:pPr>
        <w:ind w:firstLine="567"/>
        <w:jc w:val="both"/>
      </w:pPr>
    </w:p>
    <w:p w:rsidR="008D481C" w:rsidRPr="00395FD0" w:rsidRDefault="008D481C" w:rsidP="008D481C">
      <w:pPr>
        <w:ind w:firstLine="567"/>
        <w:jc w:val="both"/>
      </w:pPr>
      <w:r w:rsidRPr="00CF78A3">
        <w:t xml:space="preserve">Бухгалтерская отчетность за 2018 год не представлялась Учредителю и </w:t>
      </w:r>
      <w:r w:rsidRPr="00CF78A3">
        <w:rPr>
          <w:b/>
        </w:rPr>
        <w:t xml:space="preserve"> </w:t>
      </w:r>
      <w:r w:rsidRPr="00CF78A3">
        <w:t>не утверждалась им, что не соответствует  п. 9 ст. 20 и п. 3 ст. 26 Федерального Закона 161-ФЗ.</w:t>
      </w:r>
    </w:p>
    <w:p w:rsidR="008D481C" w:rsidRDefault="008D481C" w:rsidP="008D481C">
      <w:pPr>
        <w:ind w:firstLine="567"/>
        <w:jc w:val="both"/>
      </w:pPr>
      <w:r w:rsidRPr="003D6300">
        <w:rPr>
          <w:b/>
          <w:iCs/>
        </w:rPr>
        <w:t>Н</w:t>
      </w:r>
      <w:r>
        <w:rPr>
          <w:iCs/>
        </w:rPr>
        <w:t xml:space="preserve">еобходимо в 2019 году представить </w:t>
      </w:r>
      <w:r w:rsidRPr="00CF78A3">
        <w:t>Бухгалтерск</w:t>
      </w:r>
      <w:r>
        <w:t>ую</w:t>
      </w:r>
      <w:r w:rsidRPr="00CF78A3">
        <w:t xml:space="preserve"> отчетность за 2018 год</w:t>
      </w:r>
      <w:r>
        <w:t xml:space="preserve"> для её анализа и утверждения.</w:t>
      </w:r>
    </w:p>
    <w:p w:rsidR="008D481C" w:rsidRDefault="008D481C" w:rsidP="008D481C">
      <w:pPr>
        <w:ind w:firstLine="567"/>
        <w:jc w:val="both"/>
      </w:pPr>
    </w:p>
    <w:p w:rsidR="008D481C" w:rsidRDefault="008D481C" w:rsidP="008D481C">
      <w:pPr>
        <w:ind w:firstLine="567"/>
        <w:jc w:val="both"/>
        <w:rPr>
          <w:rFonts w:eastAsia="Calibri"/>
        </w:rPr>
      </w:pPr>
      <w:proofErr w:type="gramStart"/>
      <w:r>
        <w:t>Количество объектов муниципального имущества</w:t>
      </w:r>
      <w:r w:rsidRPr="00540E97">
        <w:t xml:space="preserve"> </w:t>
      </w:r>
      <w:r>
        <w:t>на 1 января 2019 года</w:t>
      </w:r>
      <w:r w:rsidRPr="00540E97">
        <w:t xml:space="preserve"> по счету </w:t>
      </w:r>
      <w:r w:rsidRPr="00F152A4">
        <w:t>01 «Основные средства»</w:t>
      </w:r>
      <w:r>
        <w:t xml:space="preserve"> (24 ед.) и забалансовому счёту </w:t>
      </w:r>
      <w:r w:rsidRPr="00F152A4">
        <w:t xml:space="preserve">001 «Арендованные основные средства» </w:t>
      </w:r>
      <w:r>
        <w:t>(5 ед.) не соответствует данным выписки из Реестра муниципального имущества</w:t>
      </w:r>
      <w:r w:rsidRPr="00540E97">
        <w:rPr>
          <w:b/>
        </w:rPr>
        <w:t xml:space="preserve"> </w:t>
      </w:r>
      <w:r w:rsidRPr="00F152A4">
        <w:t>муни</w:t>
      </w:r>
      <w:r>
        <w:t>ципального образования «Каргасокский район» на эту же дату (</w:t>
      </w:r>
      <w:r>
        <w:rPr>
          <w:rFonts w:eastAsia="Calibri"/>
        </w:rPr>
        <w:t>15</w:t>
      </w:r>
      <w:r w:rsidRPr="00B32EBB">
        <w:rPr>
          <w:rFonts w:eastAsia="Calibri"/>
          <w:b/>
        </w:rPr>
        <w:t xml:space="preserve"> </w:t>
      </w:r>
      <w:r w:rsidRPr="00B32EBB">
        <w:rPr>
          <w:rFonts w:eastAsia="Calibri"/>
        </w:rPr>
        <w:t>объект</w:t>
      </w:r>
      <w:r>
        <w:rPr>
          <w:rFonts w:eastAsia="Calibri"/>
        </w:rPr>
        <w:t>ов передано в хозяйственном ведении и 11 объектов передано на основании договоров безвозмездного пользования).</w:t>
      </w:r>
      <w:proofErr w:type="gramEnd"/>
      <w:r>
        <w:rPr>
          <w:rFonts w:eastAsia="Calibri"/>
        </w:rPr>
        <w:t xml:space="preserve"> Причиной явились установленные нарушения при учёте основных средств:</w:t>
      </w:r>
    </w:p>
    <w:p w:rsidR="008D481C" w:rsidRDefault="008D481C" w:rsidP="008D481C">
      <w:pPr>
        <w:ind w:firstLine="567"/>
        <w:jc w:val="both"/>
        <w:rPr>
          <w:rFonts w:eastAsia="Calibri"/>
        </w:rPr>
      </w:pPr>
      <w:r>
        <w:rPr>
          <w:rFonts w:eastAsia="Calibri"/>
        </w:rPr>
        <w:t>- на счёте 01 «Основные средства» учитываются преобразователь напряжения и компьютер, которые могут учитываться в составе материально-производственных запасов;</w:t>
      </w:r>
    </w:p>
    <w:p w:rsidR="008D481C" w:rsidRDefault="008D481C" w:rsidP="008D481C">
      <w:pPr>
        <w:ind w:firstLine="567"/>
        <w:jc w:val="both"/>
        <w:rPr>
          <w:rFonts w:eastAsia="Calibri"/>
        </w:rPr>
      </w:pPr>
      <w:r>
        <w:rPr>
          <w:rFonts w:eastAsia="Calibri"/>
        </w:rPr>
        <w:t>- на счёте 01 необоснованно учитывается пять автобусов ПАЗ, которые переданы Предприятию по договору безвозмездного пользования и должны были учитываться на забалансовом счёте 001 «Арендованные основные средства»;</w:t>
      </w:r>
    </w:p>
    <w:p w:rsidR="008D481C" w:rsidRDefault="008D481C" w:rsidP="008D481C">
      <w:pPr>
        <w:ind w:firstLine="567"/>
        <w:jc w:val="both"/>
        <w:rPr>
          <w:rFonts w:eastAsia="Calibri"/>
        </w:rPr>
      </w:pPr>
      <w:r>
        <w:rPr>
          <w:rFonts w:eastAsia="Calibri"/>
        </w:rPr>
        <w:t>- в бухгалтерском учёте на забалансовом счёте отсутствует нежилое здание по адресу Томская область, Каргасокский район, с. Каргасок, ул. Красноармейская, д. 85, переданное от Администрации Каргасокского района по договору безвозмездного пользования  от 03.04.2017 № 3/17;</w:t>
      </w:r>
    </w:p>
    <w:p w:rsidR="008D481C" w:rsidRDefault="008D481C" w:rsidP="008D481C">
      <w:pPr>
        <w:ind w:firstLine="567"/>
        <w:jc w:val="both"/>
        <w:rPr>
          <w:rFonts w:eastAsia="Calibri"/>
        </w:rPr>
      </w:pPr>
      <w:r>
        <w:rPr>
          <w:rFonts w:eastAsia="Calibri"/>
        </w:rPr>
        <w:t>- два объекта основных средств транзас Т-105 и транзас Т-701 приобретены в 2013 году Предприятием без уведомления Учредителя, поэтому они отсутствуют в Реестре муниципального имущества МО «Каргасокский район».</w:t>
      </w:r>
    </w:p>
    <w:p w:rsidR="008D481C" w:rsidRDefault="008D481C" w:rsidP="008D481C">
      <w:pPr>
        <w:ind w:firstLine="567"/>
        <w:jc w:val="both"/>
      </w:pPr>
      <w:r>
        <w:t xml:space="preserve">В </w:t>
      </w:r>
      <w:r w:rsidRPr="00D807DE">
        <w:t>нарушени</w:t>
      </w:r>
      <w:r>
        <w:t>е</w:t>
      </w:r>
      <w:r w:rsidRPr="00D807DE">
        <w:t xml:space="preserve"> </w:t>
      </w:r>
      <w:r>
        <w:t>п</w:t>
      </w:r>
      <w:r w:rsidRPr="00D807DE">
        <w:t>риказа Минфина РФ от 31.10.2000 № 94н</w:t>
      </w:r>
      <w:r>
        <w:t xml:space="preserve"> на субсчёте 10.6 «Прочие материалы» необоснованно учитывались материалы, которые необходимо было учитывать на</w:t>
      </w:r>
      <w:r w:rsidRPr="00FB17F9">
        <w:t xml:space="preserve"> </w:t>
      </w:r>
      <w:r>
        <w:t>субсчетах: 10.11 «Спецодежда», 10.9 «Инвентарь и хозяйственные принадлежности»,</w:t>
      </w:r>
      <w:r w:rsidRPr="00FB17F9">
        <w:t xml:space="preserve"> </w:t>
      </w:r>
      <w:r>
        <w:t>10.3 «Топливо».</w:t>
      </w:r>
    </w:p>
    <w:p w:rsidR="008D481C" w:rsidRDefault="008D481C" w:rsidP="008D481C">
      <w:pPr>
        <w:autoSpaceDE w:val="0"/>
        <w:autoSpaceDN w:val="0"/>
        <w:adjustRightInd w:val="0"/>
        <w:ind w:firstLine="567"/>
        <w:jc w:val="both"/>
      </w:pPr>
      <w:r w:rsidRPr="00D27566">
        <w:t>При передаче</w:t>
      </w:r>
      <w:r w:rsidRPr="00D807DE">
        <w:t xml:space="preserve"> материально-производственных запасов со скл</w:t>
      </w:r>
      <w:r>
        <w:t xml:space="preserve">ада в эксплуатацию составлялось требование–накладная, но в бухгалтерском учёте данные операции не отражались. </w:t>
      </w:r>
    </w:p>
    <w:p w:rsidR="008D481C" w:rsidRDefault="008D481C" w:rsidP="008D481C">
      <w:pPr>
        <w:ind w:firstLine="567"/>
        <w:jc w:val="both"/>
      </w:pPr>
      <w:proofErr w:type="gramStart"/>
      <w:r>
        <w:t>В неунифицированных и не утвержденных в учётной политике актах на списание запасных частей и материалов отсутствуют такие необходимые сведения как: фамилия материально-ответственного лица, с подотчёта которого списываются материалы; направление расхода или на какие цели списываются материалы; информация о том, что материалы списываются комиссией, утверждённой приказом.</w:t>
      </w:r>
      <w:proofErr w:type="gramEnd"/>
      <w:r>
        <w:t xml:space="preserve"> К акту приложена заборная карточка на отпуск материалов и запчастей на каждого водителя, в </w:t>
      </w:r>
      <w:proofErr w:type="gramStart"/>
      <w:r>
        <w:t>которой</w:t>
      </w:r>
      <w:proofErr w:type="gramEnd"/>
      <w:r>
        <w:t xml:space="preserve">  также отсутствует информация:  кто выдал материалы, кто получил их. На счёте 10 «Материалы» информация по материально-ответственным  лицам отсутствует.</w:t>
      </w:r>
    </w:p>
    <w:p w:rsidR="008D481C" w:rsidRDefault="008D481C" w:rsidP="008D481C">
      <w:pPr>
        <w:ind w:firstLine="567"/>
        <w:jc w:val="both"/>
      </w:pPr>
      <w:r>
        <w:t xml:space="preserve">В нарушение </w:t>
      </w:r>
      <w:r w:rsidRPr="00D807DE">
        <w:t>Указания Банка России от 11.03.2014 № 3210</w:t>
      </w:r>
      <w:r>
        <w:t>-У у некоторых подотчётных лиц имелась задолженность, которая присутствовала на начало года и в течение 2018 года не была погашена.</w:t>
      </w:r>
    </w:p>
    <w:p w:rsidR="008D481C" w:rsidRDefault="008D481C" w:rsidP="008D481C">
      <w:pPr>
        <w:autoSpaceDE w:val="0"/>
        <w:autoSpaceDN w:val="0"/>
        <w:adjustRightInd w:val="0"/>
        <w:ind w:firstLine="567"/>
        <w:jc w:val="both"/>
      </w:pPr>
      <w:r>
        <w:lastRenderedPageBreak/>
        <w:t xml:space="preserve">В нарушение  </w:t>
      </w:r>
      <w:r w:rsidRPr="00D807DE">
        <w:t xml:space="preserve">Указания Центрального Банка России  у кассира </w:t>
      </w:r>
      <w:r>
        <w:t>отсутствуют</w:t>
      </w:r>
      <w:r w:rsidRPr="00D807DE">
        <w:t xml:space="preserve"> печати (штампы), содержащее реквизиты, подтверждающие проведение кассовой операции, а также образцы подписей лиц, уполномоченных подписывать кассовые документы.</w:t>
      </w:r>
    </w:p>
    <w:p w:rsidR="008D481C" w:rsidRDefault="008D481C" w:rsidP="008D481C">
      <w:pPr>
        <w:ind w:firstLine="567"/>
        <w:jc w:val="both"/>
      </w:pPr>
      <w:r>
        <w:t>По непонятным причинам расходные кассовые ордера выписывались не на выдачу заработной платы по ведомости, а на кассира или директора Предприятия. К расходному кассовому ордеру приложены ведомости на выплату зарплаты с подписями работников.</w:t>
      </w:r>
    </w:p>
    <w:p w:rsidR="008D481C" w:rsidRDefault="008D481C" w:rsidP="008D481C">
      <w:pPr>
        <w:ind w:firstLine="567"/>
        <w:jc w:val="both"/>
      </w:pPr>
      <w:r w:rsidRPr="00D807DE">
        <w:t xml:space="preserve">Счет </w:t>
      </w:r>
      <w:r w:rsidRPr="00554569">
        <w:t>75 «Расчеты с учредителями»</w:t>
      </w:r>
      <w:r w:rsidRPr="00D807DE">
        <w:rPr>
          <w:b/>
        </w:rPr>
        <w:t xml:space="preserve"> </w:t>
      </w:r>
      <w:r w:rsidRPr="00D807DE">
        <w:t>в бухгалтерском учете</w:t>
      </w:r>
      <w:r w:rsidRPr="00D807DE">
        <w:rPr>
          <w:b/>
        </w:rPr>
        <w:t xml:space="preserve"> </w:t>
      </w:r>
      <w:r w:rsidRPr="00F61D5A">
        <w:t>не</w:t>
      </w:r>
      <w:r>
        <w:rPr>
          <w:b/>
        </w:rPr>
        <w:t xml:space="preserve"> </w:t>
      </w:r>
      <w:r w:rsidRPr="00D807DE">
        <w:rPr>
          <w:b/>
        </w:rPr>
        <w:t xml:space="preserve"> </w:t>
      </w:r>
      <w:r w:rsidRPr="00D807DE">
        <w:t>использовался</w:t>
      </w:r>
      <w:r>
        <w:t xml:space="preserve">, хотя </w:t>
      </w:r>
      <w:r w:rsidRPr="00D807DE">
        <w:t xml:space="preserve"> должен применяться  для  всех видов расчетов с учредителем (Приказ Минфина РФ № 94-н).</w:t>
      </w:r>
      <w:r>
        <w:t xml:space="preserve"> </w:t>
      </w:r>
    </w:p>
    <w:p w:rsidR="008D481C" w:rsidRDefault="008D481C" w:rsidP="008D481C">
      <w:pPr>
        <w:ind w:firstLine="567"/>
        <w:jc w:val="both"/>
      </w:pPr>
      <w:r w:rsidRPr="00BA3290">
        <w:t>Определить, насколько обоснованно и каким образом создавался уставный фонд (перечислением денежных средств или передачей объектов имущества),  не возможн</w:t>
      </w:r>
      <w:r>
        <w:t>о</w:t>
      </w:r>
      <w:r w:rsidRPr="00BA3290">
        <w:t xml:space="preserve">, так как в </w:t>
      </w:r>
      <w:r>
        <w:t xml:space="preserve">представленной </w:t>
      </w:r>
      <w:r w:rsidRPr="00BA3290">
        <w:t>Администраци</w:t>
      </w:r>
      <w:r>
        <w:t>ей</w:t>
      </w:r>
      <w:r w:rsidRPr="00BA3290">
        <w:t xml:space="preserve"> Каргасокского </w:t>
      </w:r>
      <w:r>
        <w:t xml:space="preserve">района выписке из </w:t>
      </w:r>
      <w:r w:rsidRPr="00BA3290">
        <w:t>Реестр</w:t>
      </w:r>
      <w:r>
        <w:t>а</w:t>
      </w:r>
      <w:r w:rsidRPr="00BA3290">
        <w:t xml:space="preserve"> муниципального имущества</w:t>
      </w:r>
      <w:r>
        <w:t xml:space="preserve"> сведения об Уставном фонде Каргасокский МУ АТП отсутствуют</w:t>
      </w:r>
      <w:r w:rsidRPr="00BA3290">
        <w:t xml:space="preserve">, а первичные учётные документы за этот </w:t>
      </w:r>
      <w:r>
        <w:t xml:space="preserve">период </w:t>
      </w:r>
      <w:r w:rsidRPr="00BA3290">
        <w:t>уничтожены.</w:t>
      </w:r>
      <w:r>
        <w:t xml:space="preserve"> Специальный </w:t>
      </w:r>
      <w:r w:rsidRPr="00BA3290">
        <w:t>банковский счет</w:t>
      </w:r>
      <w:r>
        <w:t xml:space="preserve"> для хранения денежных средств Уставного фона Предприятием не открывался.</w:t>
      </w:r>
    </w:p>
    <w:p w:rsidR="008D481C" w:rsidRDefault="008D481C" w:rsidP="008D481C">
      <w:pPr>
        <w:ind w:firstLine="567"/>
        <w:jc w:val="both"/>
      </w:pPr>
      <w:r w:rsidRPr="00D807DE">
        <w:t>На 31 декабря 201</w:t>
      </w:r>
      <w:r>
        <w:t>8</w:t>
      </w:r>
      <w:r w:rsidRPr="00D807DE">
        <w:t xml:space="preserve"> года</w:t>
      </w:r>
      <w:r>
        <w:t xml:space="preserve"> непокрытый</w:t>
      </w:r>
      <w:r w:rsidRPr="00D807DE">
        <w:t xml:space="preserve"> </w:t>
      </w:r>
      <w:r>
        <w:t>убыток</w:t>
      </w:r>
      <w:r w:rsidRPr="00D807DE">
        <w:t xml:space="preserve"> по предприятию состав</w:t>
      </w:r>
      <w:r>
        <w:t>и</w:t>
      </w:r>
      <w:r w:rsidRPr="00D807DE">
        <w:t xml:space="preserve">л </w:t>
      </w:r>
      <w:r w:rsidRPr="00D807DE">
        <w:rPr>
          <w:b/>
        </w:rPr>
        <w:t xml:space="preserve"> </w:t>
      </w:r>
      <w:r w:rsidRPr="00D807DE">
        <w:t>с учетом резу</w:t>
      </w:r>
      <w:r>
        <w:t>льтатов прошлых лет 4 468 377,91 р</w:t>
      </w:r>
      <w:r w:rsidRPr="00D807DE">
        <w:t>уб</w:t>
      </w:r>
      <w:r>
        <w:t>лей</w:t>
      </w:r>
      <w:r w:rsidRPr="00D807DE">
        <w:t xml:space="preserve">. Данная сумма не отражает реального финансового состояния предприятия за все годы, так как на счёте 84 </w:t>
      </w:r>
      <w:r>
        <w:t xml:space="preserve">может </w:t>
      </w:r>
      <w:r w:rsidRPr="00D807DE">
        <w:t>учитыва</w:t>
      </w:r>
      <w:r>
        <w:t>ться</w:t>
      </w:r>
      <w:r w:rsidRPr="00D807DE">
        <w:t xml:space="preserve"> имущество, полученное от У</w:t>
      </w:r>
      <w:r>
        <w:t xml:space="preserve">чредителя сверх уставного фонда. В тоже время, имеется ещё остаток по счёту </w:t>
      </w:r>
      <w:r w:rsidRPr="00627A79">
        <w:t xml:space="preserve">98 </w:t>
      </w:r>
      <w:r w:rsidRPr="00EA6450">
        <w:rPr>
          <w:b/>
        </w:rPr>
        <w:t xml:space="preserve"> </w:t>
      </w:r>
      <w:r>
        <w:t xml:space="preserve">в сумме 3 816 210,79 руб., на котором также учитывается имущество, </w:t>
      </w:r>
      <w:r w:rsidRPr="00D807DE">
        <w:t>полученное от У</w:t>
      </w:r>
      <w:r>
        <w:t>чредителя сверх уставного фонда. Н</w:t>
      </w:r>
      <w:r w:rsidRPr="00D807DE">
        <w:t>а счёте 84</w:t>
      </w:r>
      <w:r>
        <w:t xml:space="preserve"> необходимо завести два субсчёта, касающиеся финансового результата предприятия и учёта </w:t>
      </w:r>
      <w:r w:rsidRPr="00D807DE">
        <w:t>имуществ</w:t>
      </w:r>
      <w:r>
        <w:t>а</w:t>
      </w:r>
      <w:r w:rsidRPr="00D807DE">
        <w:t>, полученно</w:t>
      </w:r>
      <w:r>
        <w:t>го</w:t>
      </w:r>
      <w:r w:rsidRPr="00D807DE">
        <w:t xml:space="preserve"> от У</w:t>
      </w:r>
      <w:r>
        <w:t>чредителя сверх уставного фонда.</w:t>
      </w:r>
    </w:p>
    <w:p w:rsidR="008D481C" w:rsidRDefault="008D481C" w:rsidP="008D481C">
      <w:pPr>
        <w:ind w:firstLine="567"/>
        <w:jc w:val="both"/>
      </w:pPr>
      <w:r w:rsidRPr="00D807DE">
        <w:t xml:space="preserve">Аналитический учёт </w:t>
      </w:r>
      <w:r w:rsidRPr="004A0C4F">
        <w:t>субсчета 90.01 «Выручка»</w:t>
      </w:r>
      <w:r>
        <w:rPr>
          <w:b/>
        </w:rPr>
        <w:t xml:space="preserve"> </w:t>
      </w:r>
      <w:r w:rsidRPr="000E517B">
        <w:t>ведется по</w:t>
      </w:r>
      <w:r>
        <w:t xml:space="preserve"> четырнадцати видам деятельности, а </w:t>
      </w:r>
      <w:r w:rsidRPr="004A0C4F">
        <w:t xml:space="preserve">субсчёт   90.02 «Себестоимость продаж»  </w:t>
      </w:r>
      <w:r>
        <w:t xml:space="preserve">ведется только в разрезе режимов налогообложения. </w:t>
      </w:r>
      <w:r w:rsidRPr="00D807DE">
        <w:t>В соответствии с приказом Минфина от 31.10.2000 № 94н «Счёт 90</w:t>
      </w:r>
      <w:r>
        <w:t>»</w:t>
      </w:r>
      <w:r w:rsidRPr="00D807DE">
        <w:t xml:space="preserve"> «Продажи» предназначен для обобщения информации о доходах и расходах, связанных с </w:t>
      </w:r>
      <w:r w:rsidRPr="00B343F5">
        <w:rPr>
          <w:u w:val="single"/>
        </w:rPr>
        <w:t>обычными видами деятельности организации</w:t>
      </w:r>
      <w:r w:rsidRPr="00D807DE">
        <w:t xml:space="preserve">, а также для определения </w:t>
      </w:r>
      <w:r w:rsidRPr="00B343F5">
        <w:rPr>
          <w:u w:val="single"/>
        </w:rPr>
        <w:t>финансового результата по ним</w:t>
      </w:r>
      <w:r>
        <w:t>.</w:t>
      </w:r>
    </w:p>
    <w:p w:rsidR="008D481C" w:rsidRDefault="008D481C" w:rsidP="008D481C">
      <w:pPr>
        <w:autoSpaceDE w:val="0"/>
        <w:autoSpaceDN w:val="0"/>
        <w:adjustRightInd w:val="0"/>
        <w:ind w:firstLine="567"/>
        <w:jc w:val="both"/>
      </w:pPr>
      <w:r w:rsidRPr="005B1EAF">
        <w:t>В</w:t>
      </w:r>
      <w:r w:rsidRPr="00D807DE">
        <w:t xml:space="preserve"> нарушение п. 27 Приказа Минфина от 29.07.1998 № 34н перед составлением годовой бухгалтерской отчетности не была проведена инвентаризация обязательств</w:t>
      </w:r>
      <w:r>
        <w:t>.</w:t>
      </w:r>
      <w:r w:rsidRPr="00D807DE">
        <w:t xml:space="preserve"> </w:t>
      </w:r>
      <w:r>
        <w:t>О</w:t>
      </w:r>
      <w:r w:rsidRPr="00D807DE">
        <w:t>тсутствует инвентаризационная опись ИНВ-17. Акты сверки расчётов подпи</w:t>
      </w:r>
      <w:r>
        <w:t>саны не со всеми контрагентами.</w:t>
      </w:r>
    </w:p>
    <w:p w:rsidR="008D481C" w:rsidRPr="00D807DE" w:rsidRDefault="008D481C" w:rsidP="008D481C">
      <w:pPr>
        <w:autoSpaceDE w:val="0"/>
        <w:autoSpaceDN w:val="0"/>
        <w:adjustRightInd w:val="0"/>
        <w:ind w:firstLine="567"/>
        <w:jc w:val="both"/>
      </w:pPr>
      <w:r w:rsidRPr="00CD6BA0">
        <w:t>Бухгалтерский учёт в</w:t>
      </w:r>
      <w:r>
        <w:t xml:space="preserve"> программе Предприятием</w:t>
      </w:r>
      <w:r w:rsidRPr="00CD6BA0">
        <w:t xml:space="preserve"> ведётся таким образом, что сформировать расходы </w:t>
      </w:r>
      <w:r>
        <w:t>в</w:t>
      </w:r>
      <w:r w:rsidRPr="00CD6BA0">
        <w:t xml:space="preserve"> разрезе видов деятельности, или в разрезе статей затрат не представляется возможным даже на затратных счетах бухгалтерского учёта</w:t>
      </w:r>
      <w:r>
        <w:t>:</w:t>
      </w:r>
      <w:r w:rsidRPr="00CD6BA0">
        <w:t xml:space="preserve"> 20 «Основное производство», 25 «Общепроизводственные расходы», 26 «</w:t>
      </w:r>
      <w:r>
        <w:t>О</w:t>
      </w:r>
      <w:r w:rsidRPr="00CD6BA0">
        <w:t>бщехозяйственные расходы», так как все справочники аналитического учёта перепутаны между собой.</w:t>
      </w:r>
    </w:p>
    <w:p w:rsidR="008D481C" w:rsidRDefault="008D481C" w:rsidP="008D481C">
      <w:pPr>
        <w:ind w:firstLine="567"/>
        <w:jc w:val="both"/>
      </w:pPr>
      <w:r w:rsidRPr="00D807DE">
        <w:t>После проведения анализа остатков на счетах бухгалтерского учёта можно сделать выво</w:t>
      </w:r>
      <w:r>
        <w:t>д, что представленная</w:t>
      </w:r>
      <w:r w:rsidRPr="00D807DE">
        <w:t xml:space="preserve"> </w:t>
      </w:r>
      <w:r w:rsidRPr="00886B1E">
        <w:t>бухгалтерская отчетность</w:t>
      </w:r>
      <w:r w:rsidRPr="00D807DE">
        <w:t xml:space="preserve"> является </w:t>
      </w:r>
      <w:r w:rsidRPr="00F71A91">
        <w:t>недостоверной</w:t>
      </w:r>
      <w:r>
        <w:t>, так как: во-первых валюта баланса не равна, во-вторых имеются</w:t>
      </w:r>
      <w:r w:rsidRPr="00D807DE">
        <w:t xml:space="preserve"> </w:t>
      </w:r>
      <w:r>
        <w:t>р</w:t>
      </w:r>
      <w:r w:rsidRPr="00D807DE">
        <w:t>асхождения в показателях бухгалтерского баланса на 31 декабря 201</w:t>
      </w:r>
      <w:r>
        <w:t>8</w:t>
      </w:r>
      <w:r w:rsidRPr="00D807DE">
        <w:t xml:space="preserve"> года и остатках на счетах бухгалтерского учёта на эту же дату</w:t>
      </w:r>
      <w:r>
        <w:t>.</w:t>
      </w:r>
    </w:p>
    <w:p w:rsidR="008D481C" w:rsidRDefault="008D481C" w:rsidP="008D481C">
      <w:pPr>
        <w:ind w:firstLine="567"/>
        <w:jc w:val="both"/>
      </w:pPr>
      <w:r w:rsidRPr="005B1EAF">
        <w:rPr>
          <w:b/>
        </w:rPr>
        <w:t>Н</w:t>
      </w:r>
      <w:r>
        <w:t>еобходимо устранить допущенные в учёте нарушения.</w:t>
      </w:r>
    </w:p>
    <w:p w:rsidR="008D481C" w:rsidRDefault="008D481C" w:rsidP="008D481C">
      <w:pPr>
        <w:ind w:firstLine="567"/>
        <w:jc w:val="both"/>
      </w:pPr>
    </w:p>
    <w:p w:rsidR="008D481C" w:rsidRDefault="008D481C" w:rsidP="008D481C">
      <w:pPr>
        <w:ind w:firstLine="567"/>
      </w:pPr>
    </w:p>
    <w:p w:rsidR="008D481C" w:rsidRDefault="008D481C" w:rsidP="008D481C">
      <w:pPr>
        <w:pStyle w:val="21"/>
        <w:ind w:left="540"/>
        <w:rPr>
          <w:rFonts w:ascii="Times New Roman" w:hAnsi="Times New Roman" w:cs="Times New Roman"/>
          <w:b/>
          <w:sz w:val="24"/>
        </w:rPr>
      </w:pPr>
      <w:r>
        <w:rPr>
          <w:rFonts w:ascii="Times New Roman" w:hAnsi="Times New Roman" w:cs="Times New Roman"/>
          <w:b/>
          <w:sz w:val="24"/>
        </w:rPr>
        <w:t>Дополнительные сведения:</w:t>
      </w:r>
    </w:p>
    <w:p w:rsidR="008D481C" w:rsidRDefault="008D481C" w:rsidP="008D481C">
      <w:pPr>
        <w:ind w:firstLine="567"/>
        <w:jc w:val="both"/>
      </w:pPr>
      <w:r>
        <w:t xml:space="preserve">С содержанием Акта от 19.09.2019 № 5 </w:t>
      </w:r>
      <w:proofErr w:type="gramStart"/>
      <w:r>
        <w:t>ознакомлены</w:t>
      </w:r>
      <w:proofErr w:type="gramEnd"/>
      <w:r>
        <w:t>: директор МУ АТП Хлопотной М.В., главный бухгалтер МУ АТП Седельникова В.Г.</w:t>
      </w:r>
    </w:p>
    <w:p w:rsidR="008D481C" w:rsidRDefault="008D481C" w:rsidP="008D481C">
      <w:pPr>
        <w:ind w:firstLine="567"/>
        <w:jc w:val="both"/>
      </w:pPr>
      <w:r>
        <w:t>По выявленным фактам нарушений директору МУ АТП направлено Представление</w:t>
      </w:r>
      <w:proofErr w:type="gramStart"/>
      <w:r>
        <w:t>.</w:t>
      </w:r>
      <w:proofErr w:type="gramEnd"/>
      <w:r w:rsidR="00614E52">
        <w:t xml:space="preserve"> Ответ в Контрольный орган представлен</w:t>
      </w:r>
      <w:r>
        <w:t xml:space="preserve"> </w:t>
      </w:r>
      <w:r w:rsidR="00614E52">
        <w:t>8 октября 2019 года.</w:t>
      </w:r>
    </w:p>
    <w:p w:rsidR="00614E52" w:rsidRDefault="00614E52" w:rsidP="00614E52">
      <w:pPr>
        <w:ind w:firstLine="567"/>
        <w:jc w:val="both"/>
      </w:pPr>
      <w:r w:rsidRPr="009C74B3">
        <w:lastRenderedPageBreak/>
        <w:t>П</w:t>
      </w:r>
      <w:r>
        <w:t>о результатам проведённого контрольного мероприятия составлен отчёт, который представлен Председателю Думы Каргасокского района.</w:t>
      </w:r>
    </w:p>
    <w:p w:rsidR="00614E52" w:rsidRDefault="00614E52" w:rsidP="00614E52">
      <w:pPr>
        <w:ind w:firstLine="567"/>
        <w:jc w:val="both"/>
      </w:pPr>
      <w:r>
        <w:t xml:space="preserve">Копия акта проверки направлена Главе Каргасокского района. </w:t>
      </w:r>
    </w:p>
    <w:p w:rsidR="00614E52" w:rsidRDefault="00614E52" w:rsidP="00614E52">
      <w:pPr>
        <w:ind w:firstLine="567"/>
        <w:jc w:val="both"/>
      </w:pPr>
      <w:r>
        <w:t>Материалы проверки войдут в отчёт о работе Контрольного органа, который будет представлен на заседании Думы Каргасокского района.</w:t>
      </w:r>
    </w:p>
    <w:p w:rsidR="00614E52" w:rsidRDefault="00614E52" w:rsidP="00614E52"/>
    <w:p w:rsidR="00614E52" w:rsidRDefault="00614E52" w:rsidP="00614E52"/>
    <w:p w:rsidR="00614E52" w:rsidRDefault="00614E52" w:rsidP="00614E52"/>
    <w:p w:rsidR="00614E52" w:rsidRDefault="00614E52" w:rsidP="00614E52"/>
    <w:p w:rsidR="00614E52" w:rsidRDefault="00614E52" w:rsidP="00614E52">
      <w:pPr>
        <w:ind w:firstLine="567"/>
      </w:pPr>
      <w:r>
        <w:t>Председатель __________________/Ю.А.Машковцев/</w:t>
      </w:r>
      <w:bookmarkStart w:id="0" w:name="_GoBack"/>
      <w:bookmarkEnd w:id="0"/>
    </w:p>
    <w:sectPr w:rsidR="00614E5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A3F" w:rsidRDefault="00F13A3F" w:rsidP="00F13A3F">
      <w:r>
        <w:separator/>
      </w:r>
    </w:p>
  </w:endnote>
  <w:endnote w:type="continuationSeparator" w:id="0">
    <w:p w:rsidR="00F13A3F" w:rsidRDefault="00F13A3F" w:rsidP="00F1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3F" w:rsidRDefault="00F13A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3F" w:rsidRDefault="00F13A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3F" w:rsidRDefault="00F13A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A3F" w:rsidRDefault="00F13A3F" w:rsidP="00F13A3F">
      <w:r>
        <w:separator/>
      </w:r>
    </w:p>
  </w:footnote>
  <w:footnote w:type="continuationSeparator" w:id="0">
    <w:p w:rsidR="00F13A3F" w:rsidRDefault="00F13A3F" w:rsidP="00F13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3F" w:rsidRDefault="00F13A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733139"/>
      <w:docPartObj>
        <w:docPartGallery w:val="Page Numbers (Top of Page)"/>
        <w:docPartUnique/>
      </w:docPartObj>
    </w:sdtPr>
    <w:sdtEndPr/>
    <w:sdtContent>
      <w:p w:rsidR="00F13A3F" w:rsidRDefault="00F13A3F">
        <w:pPr>
          <w:pStyle w:val="a3"/>
          <w:jc w:val="center"/>
        </w:pPr>
        <w:r>
          <w:fldChar w:fldCharType="begin"/>
        </w:r>
        <w:r>
          <w:instrText>PAGE   \* MERGEFORMAT</w:instrText>
        </w:r>
        <w:r>
          <w:fldChar w:fldCharType="separate"/>
        </w:r>
        <w:r w:rsidR="00614E52">
          <w:rPr>
            <w:noProof/>
          </w:rPr>
          <w:t>6</w:t>
        </w:r>
        <w:r>
          <w:fldChar w:fldCharType="end"/>
        </w:r>
      </w:p>
    </w:sdtContent>
  </w:sdt>
  <w:p w:rsidR="00F13A3F" w:rsidRDefault="00F13A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3F" w:rsidRDefault="00F13A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2F"/>
    <w:rsid w:val="00561166"/>
    <w:rsid w:val="00614E52"/>
    <w:rsid w:val="0071402F"/>
    <w:rsid w:val="008D481C"/>
    <w:rsid w:val="00D3388C"/>
    <w:rsid w:val="00EB0EDA"/>
    <w:rsid w:val="00F13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8D481C"/>
    <w:pPr>
      <w:suppressAutoHyphens/>
      <w:jc w:val="both"/>
    </w:pPr>
    <w:rPr>
      <w:rFonts w:ascii="Arial" w:hAnsi="Arial" w:cs="Arial"/>
      <w:sz w:val="16"/>
      <w:lang w:eastAsia="ar-SA"/>
    </w:rPr>
  </w:style>
  <w:style w:type="paragraph" w:styleId="a3">
    <w:name w:val="header"/>
    <w:basedOn w:val="a"/>
    <w:link w:val="a4"/>
    <w:uiPriority w:val="99"/>
    <w:unhideWhenUsed/>
    <w:rsid w:val="00F13A3F"/>
    <w:pPr>
      <w:tabs>
        <w:tab w:val="center" w:pos="4677"/>
        <w:tab w:val="right" w:pos="9355"/>
      </w:tabs>
    </w:pPr>
  </w:style>
  <w:style w:type="character" w:customStyle="1" w:styleId="a4">
    <w:name w:val="Верхний колонтитул Знак"/>
    <w:basedOn w:val="a0"/>
    <w:link w:val="a3"/>
    <w:uiPriority w:val="99"/>
    <w:rsid w:val="00F13A3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13A3F"/>
    <w:pPr>
      <w:tabs>
        <w:tab w:val="center" w:pos="4677"/>
        <w:tab w:val="right" w:pos="9355"/>
      </w:tabs>
    </w:pPr>
  </w:style>
  <w:style w:type="character" w:customStyle="1" w:styleId="a6">
    <w:name w:val="Нижний колонтитул Знак"/>
    <w:basedOn w:val="a0"/>
    <w:link w:val="a5"/>
    <w:uiPriority w:val="99"/>
    <w:rsid w:val="00F13A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E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8D481C"/>
    <w:pPr>
      <w:suppressAutoHyphens/>
      <w:jc w:val="both"/>
    </w:pPr>
    <w:rPr>
      <w:rFonts w:ascii="Arial" w:hAnsi="Arial" w:cs="Arial"/>
      <w:sz w:val="16"/>
      <w:lang w:eastAsia="ar-SA"/>
    </w:rPr>
  </w:style>
  <w:style w:type="paragraph" w:styleId="a3">
    <w:name w:val="header"/>
    <w:basedOn w:val="a"/>
    <w:link w:val="a4"/>
    <w:uiPriority w:val="99"/>
    <w:unhideWhenUsed/>
    <w:rsid w:val="00F13A3F"/>
    <w:pPr>
      <w:tabs>
        <w:tab w:val="center" w:pos="4677"/>
        <w:tab w:val="right" w:pos="9355"/>
      </w:tabs>
    </w:pPr>
  </w:style>
  <w:style w:type="character" w:customStyle="1" w:styleId="a4">
    <w:name w:val="Верхний колонтитул Знак"/>
    <w:basedOn w:val="a0"/>
    <w:link w:val="a3"/>
    <w:uiPriority w:val="99"/>
    <w:rsid w:val="00F13A3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13A3F"/>
    <w:pPr>
      <w:tabs>
        <w:tab w:val="center" w:pos="4677"/>
        <w:tab w:val="right" w:pos="9355"/>
      </w:tabs>
    </w:pPr>
  </w:style>
  <w:style w:type="character" w:customStyle="1" w:styleId="a6">
    <w:name w:val="Нижний колонтитул Знак"/>
    <w:basedOn w:val="a0"/>
    <w:link w:val="a5"/>
    <w:uiPriority w:val="99"/>
    <w:rsid w:val="00F13A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2501</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2019-11-20T08:21:00Z</dcterms:created>
  <dcterms:modified xsi:type="dcterms:W3CDTF">2019-11-21T02:41:00Z</dcterms:modified>
</cp:coreProperties>
</file>