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F9" w:rsidRDefault="00757604" w:rsidP="00757604">
      <w:pPr>
        <w:jc w:val="right"/>
      </w:pPr>
      <w:r>
        <w:t>ПРОЕКТ</w:t>
      </w:r>
      <w:r w:rsidR="00F130F9">
        <w:t xml:space="preserve"> </w:t>
      </w:r>
    </w:p>
    <w:tbl>
      <w:tblPr>
        <w:tblW w:w="9747" w:type="dxa"/>
        <w:tblLook w:val="0000"/>
      </w:tblPr>
      <w:tblGrid>
        <w:gridCol w:w="2628"/>
        <w:gridCol w:w="7119"/>
      </w:tblGrid>
      <w:tr w:rsidR="00F130F9" w:rsidRPr="00BF507D" w:rsidTr="00757604">
        <w:tc>
          <w:tcPr>
            <w:tcW w:w="2628" w:type="dxa"/>
          </w:tcPr>
          <w:p w:rsidR="00F130F9" w:rsidRDefault="00F130F9" w:rsidP="00757604"/>
          <w:p w:rsidR="00F130F9" w:rsidRDefault="00F130F9" w:rsidP="00757604"/>
          <w:p w:rsidR="00F130F9" w:rsidRPr="00BF507D" w:rsidRDefault="00F130F9" w:rsidP="00757604"/>
          <w:p w:rsidR="00F130F9" w:rsidRPr="00BF507D" w:rsidRDefault="00F130F9" w:rsidP="00757604"/>
        </w:tc>
        <w:tc>
          <w:tcPr>
            <w:tcW w:w="7119" w:type="dxa"/>
            <w:tcBorders>
              <w:left w:val="nil"/>
            </w:tcBorders>
          </w:tcPr>
          <w:p w:rsidR="00757604" w:rsidRDefault="00757604" w:rsidP="00757604">
            <w:pPr>
              <w:rPr>
                <w:lang w:val="en-US"/>
              </w:rPr>
            </w:pPr>
          </w:p>
          <w:p w:rsidR="00757604" w:rsidRPr="00757604" w:rsidRDefault="00757604" w:rsidP="00757604">
            <w:pPr>
              <w:jc w:val="right"/>
            </w:pPr>
          </w:p>
          <w:p w:rsidR="00F130F9" w:rsidRPr="00BF507D" w:rsidRDefault="00217655" w:rsidP="00757604">
            <w:r w:rsidRPr="0021765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959633</wp:posOffset>
                  </wp:positionH>
                  <wp:positionV relativeFrom="paragraph">
                    <wp:posOffset>-179956</wp:posOffset>
                  </wp:positionV>
                  <wp:extent cx="576373" cy="744279"/>
                  <wp:effectExtent l="19050" t="0" r="0" b="0"/>
                  <wp:wrapSquare wrapText="bothSides"/>
                  <wp:docPr id="4" name="Рисунок 3" descr="Герб район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район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2195" w:rsidRDefault="00EE2195" w:rsidP="00EE2195"/>
    <w:p w:rsidR="00EE2195" w:rsidRDefault="00EE2195" w:rsidP="00EE2195">
      <w:pPr>
        <w:rPr>
          <w:sz w:val="28"/>
        </w:rPr>
      </w:pPr>
    </w:p>
    <w:p w:rsidR="00217655" w:rsidRPr="000C6B01" w:rsidRDefault="00217655" w:rsidP="00217655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217655" w:rsidRPr="000C6B01" w:rsidRDefault="00217655" w:rsidP="00217655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217655" w:rsidRPr="000E12CF" w:rsidRDefault="00217655" w:rsidP="00217655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9889" w:type="dxa"/>
        <w:tblLook w:val="0000"/>
      </w:tblPr>
      <w:tblGrid>
        <w:gridCol w:w="7488"/>
        <w:gridCol w:w="2401"/>
      </w:tblGrid>
      <w:tr w:rsidR="00217655" w:rsidRPr="00BF507D" w:rsidTr="00757604">
        <w:tc>
          <w:tcPr>
            <w:tcW w:w="9889" w:type="dxa"/>
            <w:gridSpan w:val="2"/>
          </w:tcPr>
          <w:p w:rsidR="00217655" w:rsidRDefault="00217655" w:rsidP="00757604">
            <w:pPr>
              <w:pStyle w:val="5"/>
              <w:spacing w:line="360" w:lineRule="auto"/>
              <w:rPr>
                <w:szCs w:val="32"/>
              </w:rPr>
            </w:pPr>
            <w:r w:rsidRPr="00B81799">
              <w:rPr>
                <w:szCs w:val="32"/>
              </w:rPr>
              <w:t>ПОСТАНОВЛЕНИЕ</w:t>
            </w:r>
          </w:p>
          <w:p w:rsidR="00217655" w:rsidRPr="00E60A02" w:rsidRDefault="00217655" w:rsidP="00757604">
            <w:pPr>
              <w:jc w:val="center"/>
              <w:rPr>
                <w:color w:val="FF0000"/>
              </w:rPr>
            </w:pPr>
          </w:p>
        </w:tc>
      </w:tr>
      <w:tr w:rsidR="00217655" w:rsidRPr="00B81799" w:rsidTr="00757604">
        <w:tc>
          <w:tcPr>
            <w:tcW w:w="9889" w:type="dxa"/>
            <w:gridSpan w:val="2"/>
          </w:tcPr>
          <w:p w:rsidR="00217655" w:rsidRPr="00B81799" w:rsidRDefault="00217655" w:rsidP="0075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«__»_____.2018                                                                                          </w:t>
            </w:r>
            <w:r w:rsidRPr="00B81799">
              <w:rPr>
                <w:sz w:val="26"/>
                <w:szCs w:val="26"/>
              </w:rPr>
              <w:t xml:space="preserve">№ </w:t>
            </w:r>
          </w:p>
        </w:tc>
      </w:tr>
      <w:tr w:rsidR="00217655" w:rsidRPr="00B81799" w:rsidTr="00757604">
        <w:tc>
          <w:tcPr>
            <w:tcW w:w="7488" w:type="dxa"/>
          </w:tcPr>
          <w:p w:rsidR="00217655" w:rsidRDefault="00217655" w:rsidP="00757604">
            <w:pPr>
              <w:rPr>
                <w:sz w:val="26"/>
                <w:szCs w:val="26"/>
              </w:rPr>
            </w:pPr>
          </w:p>
          <w:p w:rsidR="00217655" w:rsidRPr="00B81799" w:rsidRDefault="00217655" w:rsidP="00757604">
            <w:pPr>
              <w:rPr>
                <w:sz w:val="26"/>
                <w:szCs w:val="26"/>
              </w:rPr>
            </w:pPr>
            <w:r w:rsidRPr="00B81799">
              <w:rPr>
                <w:sz w:val="26"/>
                <w:szCs w:val="26"/>
              </w:rPr>
              <w:t xml:space="preserve">с. </w:t>
            </w:r>
            <w:proofErr w:type="spellStart"/>
            <w:r w:rsidRPr="00B81799">
              <w:rPr>
                <w:sz w:val="26"/>
                <w:szCs w:val="26"/>
              </w:rPr>
              <w:t>Каргасок</w:t>
            </w:r>
            <w:proofErr w:type="spellEnd"/>
          </w:p>
        </w:tc>
        <w:tc>
          <w:tcPr>
            <w:tcW w:w="2401" w:type="dxa"/>
          </w:tcPr>
          <w:p w:rsidR="00217655" w:rsidRPr="00B81799" w:rsidRDefault="00217655" w:rsidP="00757604">
            <w:pPr>
              <w:rPr>
                <w:sz w:val="26"/>
                <w:szCs w:val="26"/>
              </w:rPr>
            </w:pPr>
          </w:p>
        </w:tc>
      </w:tr>
    </w:tbl>
    <w:p w:rsidR="00217655" w:rsidRPr="00B81799" w:rsidRDefault="00217655" w:rsidP="00217655">
      <w:pPr>
        <w:jc w:val="center"/>
        <w:rPr>
          <w:sz w:val="26"/>
          <w:szCs w:val="26"/>
        </w:rPr>
      </w:pPr>
    </w:p>
    <w:tbl>
      <w:tblPr>
        <w:tblW w:w="10281" w:type="dxa"/>
        <w:tblLook w:val="0000"/>
      </w:tblPr>
      <w:tblGrid>
        <w:gridCol w:w="5495"/>
        <w:gridCol w:w="4360"/>
        <w:gridCol w:w="426"/>
      </w:tblGrid>
      <w:tr w:rsidR="00217655" w:rsidRPr="00B81799" w:rsidTr="00757604">
        <w:trPr>
          <w:trHeight w:val="472"/>
        </w:trPr>
        <w:tc>
          <w:tcPr>
            <w:tcW w:w="5495" w:type="dxa"/>
            <w:vAlign w:val="center"/>
          </w:tcPr>
          <w:p w:rsidR="00217655" w:rsidRPr="00FD6AE3" w:rsidRDefault="00217655" w:rsidP="0075760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внесении изменений в постановление </w:t>
            </w:r>
            <w:r w:rsidR="00A0752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Администрации </w:t>
            </w:r>
            <w:proofErr w:type="spellStart"/>
            <w:r w:rsidR="00A07521">
              <w:rPr>
                <w:rFonts w:ascii="Times New Roman" w:hAnsi="Times New Roman" w:cs="Times New Roman"/>
                <w:b w:val="0"/>
                <w:sz w:val="26"/>
                <w:szCs w:val="26"/>
              </w:rPr>
              <w:t>Каргасокского</w:t>
            </w:r>
            <w:proofErr w:type="spellEnd"/>
            <w:r w:rsidR="00A0752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06.06.2017 № 151 «Об утверждении Порядка</w:t>
            </w:r>
            <w:r w:rsidRPr="00B8179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предоставления субсидий юридическим лицам </w:t>
            </w:r>
            <w:r w:rsidRPr="00A15AC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(за исключением субсидий государственным (муниципальным) учреждениям), индивидуальным предпринимателям, физическим лицам, осуществляющим речные перевозки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граждан</w:t>
            </w:r>
            <w:r w:rsidRPr="00A15ACF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между поселениями </w:t>
            </w:r>
            <w:r w:rsidRPr="00B8179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образования «Каргасокский район»</w:t>
            </w:r>
            <w:r w:rsidR="00392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30D" w:rsidRPr="00FD6AE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признании утратившими силу отдельных постановлений Администрации </w:t>
            </w:r>
            <w:proofErr w:type="spellStart"/>
            <w:r w:rsidR="0039230D" w:rsidRPr="00FD6AE3">
              <w:rPr>
                <w:rFonts w:ascii="Times New Roman" w:hAnsi="Times New Roman" w:cs="Times New Roman"/>
                <w:b w:val="0"/>
                <w:sz w:val="26"/>
                <w:szCs w:val="26"/>
              </w:rPr>
              <w:t>Каргасокского</w:t>
            </w:r>
            <w:proofErr w:type="spellEnd"/>
            <w:r w:rsidR="0039230D" w:rsidRPr="00FD6AE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района».</w:t>
            </w:r>
            <w:r w:rsidRPr="00FD6AE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bookmarkEnd w:id="0"/>
            <w:bookmarkEnd w:id="1"/>
          </w:p>
          <w:p w:rsidR="00217655" w:rsidRPr="00B81799" w:rsidRDefault="00217655" w:rsidP="00757604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217655" w:rsidRPr="00B81799" w:rsidRDefault="00217655" w:rsidP="00757604">
            <w:pPr>
              <w:rPr>
                <w:sz w:val="26"/>
                <w:szCs w:val="26"/>
              </w:rPr>
            </w:pPr>
          </w:p>
          <w:p w:rsidR="00217655" w:rsidRPr="00B81799" w:rsidRDefault="00217655" w:rsidP="00757604">
            <w:pPr>
              <w:jc w:val="right"/>
              <w:rPr>
                <w:sz w:val="26"/>
                <w:szCs w:val="26"/>
              </w:rPr>
            </w:pPr>
          </w:p>
        </w:tc>
      </w:tr>
      <w:tr w:rsidR="00217655" w:rsidRPr="00B81799" w:rsidTr="00757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8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655" w:rsidRPr="00B81799" w:rsidRDefault="00217655" w:rsidP="00757604">
            <w:pPr>
              <w:jc w:val="both"/>
              <w:rPr>
                <w:bCs/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 целях приведения в соответствие с действующим законодательством</w:t>
            </w:r>
          </w:p>
        </w:tc>
      </w:tr>
    </w:tbl>
    <w:p w:rsidR="00217655" w:rsidRDefault="00217655" w:rsidP="00217655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217655" w:rsidRDefault="00217655" w:rsidP="00217655">
      <w:pPr>
        <w:rPr>
          <w:sz w:val="26"/>
          <w:szCs w:val="26"/>
        </w:rPr>
      </w:pPr>
      <w:r>
        <w:rPr>
          <w:sz w:val="26"/>
          <w:szCs w:val="26"/>
        </w:rPr>
        <w:t>Администрация Каргасокского района постановляет:</w:t>
      </w:r>
    </w:p>
    <w:p w:rsidR="00217655" w:rsidRPr="00B81799" w:rsidRDefault="00217655" w:rsidP="00217655">
      <w:pPr>
        <w:rPr>
          <w:sz w:val="26"/>
          <w:szCs w:val="26"/>
        </w:rPr>
      </w:pPr>
    </w:p>
    <w:tbl>
      <w:tblPr>
        <w:tblW w:w="9747" w:type="dxa"/>
        <w:tblLook w:val="0000"/>
      </w:tblPr>
      <w:tblGrid>
        <w:gridCol w:w="2628"/>
        <w:gridCol w:w="2583"/>
        <w:gridCol w:w="1169"/>
        <w:gridCol w:w="3367"/>
      </w:tblGrid>
      <w:tr w:rsidR="00217655" w:rsidRPr="00B81799" w:rsidTr="00757604">
        <w:tc>
          <w:tcPr>
            <w:tcW w:w="9747" w:type="dxa"/>
            <w:gridSpan w:val="4"/>
          </w:tcPr>
          <w:p w:rsidR="00217655" w:rsidRPr="00A67833" w:rsidRDefault="00217655" w:rsidP="00757604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426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Внести следующие изменения  в Порядок предоставления субсидий  </w:t>
            </w:r>
            <w:r w:rsidRPr="00A67833">
              <w:rPr>
                <w:color w:val="000000" w:themeColor="text1"/>
                <w:sz w:val="26"/>
                <w:szCs w:val="26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 речные перевозки граждан между поселениями  муниципального образования</w:t>
            </w:r>
            <w:r w:rsidRPr="00A67833">
              <w:rPr>
                <w:sz w:val="26"/>
                <w:szCs w:val="26"/>
              </w:rPr>
              <w:t xml:space="preserve"> «Каргасокский район»</w:t>
            </w:r>
            <w:proofErr w:type="gramStart"/>
            <w:r w:rsidR="0002202D" w:rsidRPr="00FD6AE3">
              <w:rPr>
                <w:sz w:val="26"/>
                <w:szCs w:val="26"/>
              </w:rPr>
              <w:t xml:space="preserve"> </w:t>
            </w:r>
            <w:r w:rsidRPr="00A67833">
              <w:rPr>
                <w:sz w:val="26"/>
                <w:szCs w:val="26"/>
              </w:rPr>
              <w:t>,</w:t>
            </w:r>
            <w:proofErr w:type="gramEnd"/>
            <w:r w:rsidRPr="00A67833">
              <w:rPr>
                <w:sz w:val="26"/>
                <w:szCs w:val="26"/>
              </w:rPr>
              <w:t xml:space="preserve"> утвержденный постановлением Администрации </w:t>
            </w:r>
            <w:proofErr w:type="spellStart"/>
            <w:r w:rsidRPr="00A67833">
              <w:rPr>
                <w:sz w:val="26"/>
                <w:szCs w:val="26"/>
              </w:rPr>
              <w:t>Каргасоккого</w:t>
            </w:r>
            <w:proofErr w:type="spellEnd"/>
            <w:r w:rsidRPr="00A67833">
              <w:rPr>
                <w:sz w:val="26"/>
                <w:szCs w:val="26"/>
              </w:rPr>
              <w:t xml:space="preserve"> района от 06.06.20</w:t>
            </w:r>
            <w:r w:rsidR="00A07521" w:rsidRPr="00A67833">
              <w:rPr>
                <w:sz w:val="26"/>
                <w:szCs w:val="26"/>
              </w:rPr>
              <w:t>17 № 151 «Об  утверждении Поряд</w:t>
            </w:r>
            <w:r w:rsidRPr="00A67833">
              <w:rPr>
                <w:sz w:val="26"/>
                <w:szCs w:val="26"/>
              </w:rPr>
              <w:t xml:space="preserve">ка  предоставления субсидий  </w:t>
            </w:r>
            <w:r w:rsidRPr="00A67833">
              <w:rPr>
                <w:color w:val="000000" w:themeColor="text1"/>
                <w:sz w:val="26"/>
                <w:szCs w:val="26"/>
              </w:rPr>
      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  речные перевозки граждан между поселениями  муниципального образования</w:t>
            </w:r>
            <w:r w:rsidRPr="00A67833">
              <w:rPr>
                <w:sz w:val="26"/>
                <w:szCs w:val="26"/>
              </w:rPr>
              <w:t xml:space="preserve"> «Каргасокский район»,</w:t>
            </w:r>
            <w:r w:rsidR="0039230D" w:rsidRPr="00A67833">
              <w:rPr>
                <w:sz w:val="26"/>
                <w:szCs w:val="26"/>
              </w:rPr>
              <w:t xml:space="preserve"> признании утратившими силу отдельных постановлений Администрации </w:t>
            </w:r>
            <w:proofErr w:type="spellStart"/>
            <w:r w:rsidR="0039230D" w:rsidRPr="00A67833">
              <w:rPr>
                <w:sz w:val="26"/>
                <w:szCs w:val="26"/>
              </w:rPr>
              <w:t>Каргасокского</w:t>
            </w:r>
            <w:proofErr w:type="spellEnd"/>
            <w:r w:rsidR="0039230D" w:rsidRPr="00A67833">
              <w:rPr>
                <w:sz w:val="26"/>
                <w:szCs w:val="26"/>
              </w:rPr>
              <w:t xml:space="preserve"> района»</w:t>
            </w:r>
            <w:proofErr w:type="gramStart"/>
            <w:r w:rsidR="0039230D" w:rsidRPr="00A67833">
              <w:rPr>
                <w:sz w:val="26"/>
                <w:szCs w:val="26"/>
              </w:rPr>
              <w:t>.</w:t>
            </w:r>
            <w:proofErr w:type="gramEnd"/>
            <w:r w:rsidRPr="00A67833">
              <w:rPr>
                <w:sz w:val="26"/>
                <w:szCs w:val="26"/>
              </w:rPr>
              <w:t xml:space="preserve"> (</w:t>
            </w:r>
            <w:proofErr w:type="gramStart"/>
            <w:r w:rsidRPr="00A67833">
              <w:rPr>
                <w:sz w:val="26"/>
                <w:szCs w:val="26"/>
              </w:rPr>
              <w:t>д</w:t>
            </w:r>
            <w:proofErr w:type="gramEnd"/>
            <w:r w:rsidRPr="00A67833">
              <w:rPr>
                <w:sz w:val="26"/>
                <w:szCs w:val="26"/>
              </w:rPr>
              <w:t>алее – Порядок):</w:t>
            </w:r>
          </w:p>
          <w:p w:rsidR="00217655" w:rsidRPr="00A67833" w:rsidRDefault="00217655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     1.1 Пункт 4 Порядка дополнить абзацем первым следующего содержания:</w:t>
            </w:r>
          </w:p>
          <w:p w:rsidR="00217655" w:rsidRPr="00A67833" w:rsidRDefault="00217655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«4. Отбор организаций, имеющих право на получение субсидии, производится на </w:t>
            </w:r>
            <w:r w:rsidRPr="00A67833">
              <w:rPr>
                <w:sz w:val="26"/>
                <w:szCs w:val="26"/>
              </w:rPr>
              <w:lastRenderedPageBreak/>
              <w:t>основании поступивших заявлений организаций, отвечающих критериям отбора».</w:t>
            </w:r>
          </w:p>
          <w:p w:rsidR="00217655" w:rsidRPr="00A67833" w:rsidRDefault="00217655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     </w:t>
            </w:r>
            <w:r w:rsidR="00CA3219" w:rsidRPr="00A67833">
              <w:rPr>
                <w:sz w:val="26"/>
                <w:szCs w:val="26"/>
              </w:rPr>
              <w:t>1.2</w:t>
            </w:r>
            <w:proofErr w:type="gramStart"/>
            <w:r w:rsidRPr="00A67833">
              <w:rPr>
                <w:sz w:val="26"/>
                <w:szCs w:val="26"/>
              </w:rPr>
              <w:t xml:space="preserve"> П</w:t>
            </w:r>
            <w:proofErr w:type="gramEnd"/>
            <w:r w:rsidRPr="00A67833">
              <w:rPr>
                <w:sz w:val="26"/>
                <w:szCs w:val="26"/>
              </w:rPr>
              <w:t xml:space="preserve">ервый абзац пункта 4 </w:t>
            </w:r>
            <w:proofErr w:type="spellStart"/>
            <w:r w:rsidR="00A07521" w:rsidRPr="00A67833">
              <w:rPr>
                <w:sz w:val="26"/>
                <w:szCs w:val="26"/>
              </w:rPr>
              <w:t>Порядка</w:t>
            </w:r>
            <w:r w:rsidRPr="00A67833">
              <w:rPr>
                <w:sz w:val="26"/>
                <w:szCs w:val="26"/>
              </w:rPr>
              <w:t>считать</w:t>
            </w:r>
            <w:proofErr w:type="spellEnd"/>
            <w:r w:rsidRPr="00A67833">
              <w:rPr>
                <w:sz w:val="26"/>
                <w:szCs w:val="26"/>
              </w:rPr>
              <w:t xml:space="preserve"> абзацем вторым.</w:t>
            </w:r>
          </w:p>
          <w:p w:rsidR="00217655" w:rsidRPr="00A67833" w:rsidRDefault="00CA3219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     1.3</w:t>
            </w:r>
            <w:proofErr w:type="gramStart"/>
            <w:r w:rsidRPr="00A67833">
              <w:rPr>
                <w:sz w:val="26"/>
                <w:szCs w:val="26"/>
              </w:rPr>
              <w:t xml:space="preserve"> В</w:t>
            </w:r>
            <w:proofErr w:type="gramEnd"/>
            <w:r w:rsidRPr="00A67833">
              <w:rPr>
                <w:sz w:val="26"/>
                <w:szCs w:val="26"/>
              </w:rPr>
              <w:t>торой абзац</w:t>
            </w:r>
            <w:r w:rsidR="00217655" w:rsidRPr="00A67833">
              <w:rPr>
                <w:sz w:val="26"/>
                <w:szCs w:val="26"/>
              </w:rPr>
              <w:t xml:space="preserve"> подпункта 2 пункта 5 Порядка после  слов «и заверенное печатью» до</w:t>
            </w:r>
            <w:r w:rsidRPr="00A67833">
              <w:rPr>
                <w:sz w:val="26"/>
                <w:szCs w:val="26"/>
              </w:rPr>
              <w:t>полни</w:t>
            </w:r>
            <w:r w:rsidR="00217655" w:rsidRPr="00A67833">
              <w:rPr>
                <w:sz w:val="26"/>
                <w:szCs w:val="26"/>
              </w:rPr>
              <w:t>ть слова</w:t>
            </w:r>
            <w:r w:rsidRPr="00A67833">
              <w:rPr>
                <w:sz w:val="26"/>
                <w:szCs w:val="26"/>
              </w:rPr>
              <w:t>ми</w:t>
            </w:r>
            <w:r w:rsidR="00217655" w:rsidRPr="00A67833">
              <w:rPr>
                <w:sz w:val="26"/>
                <w:szCs w:val="26"/>
              </w:rPr>
              <w:t xml:space="preserve">: «при ее наличии». </w:t>
            </w:r>
          </w:p>
          <w:p w:rsidR="00217655" w:rsidRPr="00A67833" w:rsidRDefault="00217655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     1.</w:t>
            </w:r>
            <w:r w:rsidR="00CA3219" w:rsidRPr="00A67833">
              <w:rPr>
                <w:sz w:val="26"/>
                <w:szCs w:val="26"/>
              </w:rPr>
              <w:t>4</w:t>
            </w:r>
            <w:r w:rsidRPr="00A67833">
              <w:rPr>
                <w:sz w:val="26"/>
                <w:szCs w:val="26"/>
              </w:rPr>
              <w:t xml:space="preserve"> Подпункты 4 и 5 пункта 5 Порядка изложить в </w:t>
            </w:r>
            <w:r w:rsidR="00CA3219" w:rsidRPr="00A67833">
              <w:rPr>
                <w:sz w:val="26"/>
                <w:szCs w:val="26"/>
              </w:rPr>
              <w:t>новой</w:t>
            </w:r>
            <w:r w:rsidRPr="00A67833">
              <w:rPr>
                <w:sz w:val="26"/>
                <w:szCs w:val="26"/>
              </w:rPr>
              <w:t xml:space="preserve"> редакции:</w:t>
            </w:r>
          </w:p>
          <w:p w:rsidR="00217655" w:rsidRPr="00A67833" w:rsidRDefault="00217655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proofErr w:type="gramStart"/>
            <w:r w:rsidRPr="00A67833">
              <w:rPr>
                <w:sz w:val="26"/>
                <w:szCs w:val="26"/>
              </w:rPr>
              <w:t xml:space="preserve">« 4)  на первое число месяца, предшествующего месяцу, в котором планируется заключение Соглашения, получатели субсидий не должны являться иностранными юридическими лицами, а также российскими юридическими лицами, 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</w:t>
            </w:r>
            <w:proofErr w:type="spellStart"/>
            <w:r w:rsidRPr="00A67833">
              <w:rPr>
                <w:sz w:val="26"/>
                <w:szCs w:val="26"/>
              </w:rPr>
              <w:t>налогооблажения</w:t>
            </w:r>
            <w:proofErr w:type="spellEnd"/>
            <w:r w:rsidRPr="00A67833">
              <w:rPr>
                <w:sz w:val="26"/>
                <w:szCs w:val="26"/>
              </w:rPr>
              <w:t xml:space="preserve"> и (или</w:t>
            </w:r>
            <w:proofErr w:type="gramEnd"/>
            <w:r w:rsidRPr="00A67833">
              <w:rPr>
                <w:sz w:val="26"/>
                <w:szCs w:val="26"/>
              </w:rPr>
              <w:t>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A67833">
              <w:rPr>
                <w:sz w:val="26"/>
                <w:szCs w:val="26"/>
              </w:rPr>
              <w:t>офшорные</w:t>
            </w:r>
            <w:proofErr w:type="spellEnd"/>
            <w:r w:rsidRPr="00A67833">
              <w:rPr>
                <w:sz w:val="26"/>
                <w:szCs w:val="26"/>
              </w:rPr>
              <w:t xml:space="preserve"> зоны) в отношении таких юридических лиц, в совокупности превышает 50 процентов;</w:t>
            </w:r>
          </w:p>
          <w:p w:rsidR="00217655" w:rsidRPr="00A67833" w:rsidRDefault="00217655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 5)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  <w:proofErr w:type="gramStart"/>
            <w:r w:rsidRPr="00A67833">
              <w:rPr>
                <w:sz w:val="26"/>
                <w:szCs w:val="26"/>
              </w:rPr>
              <w:t>;»</w:t>
            </w:r>
            <w:proofErr w:type="gramEnd"/>
            <w:r w:rsidRPr="00A67833">
              <w:rPr>
                <w:sz w:val="26"/>
                <w:szCs w:val="26"/>
              </w:rPr>
              <w:t>.</w:t>
            </w:r>
          </w:p>
          <w:p w:rsidR="00217655" w:rsidRPr="00A67833" w:rsidRDefault="00CA3219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     1.5</w:t>
            </w:r>
            <w:r w:rsidR="00217655" w:rsidRPr="00A67833">
              <w:rPr>
                <w:sz w:val="26"/>
                <w:szCs w:val="26"/>
              </w:rPr>
              <w:t xml:space="preserve"> Подпункты 7 и 8 пункта 5 Порядка изложить в </w:t>
            </w:r>
            <w:r w:rsidRPr="00A67833">
              <w:rPr>
                <w:sz w:val="26"/>
                <w:szCs w:val="26"/>
              </w:rPr>
              <w:t>новой</w:t>
            </w:r>
            <w:r w:rsidR="00217655" w:rsidRPr="00A67833">
              <w:rPr>
                <w:sz w:val="26"/>
                <w:szCs w:val="26"/>
              </w:rPr>
              <w:t xml:space="preserve"> редакции:</w:t>
            </w:r>
          </w:p>
          <w:p w:rsidR="00217655" w:rsidRPr="00A67833" w:rsidRDefault="00217655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«7) на первое число месяца, предшествующего месяцу, в котором планируется заключение Соглашения, получатели </w:t>
            </w:r>
            <w:proofErr w:type="spellStart"/>
            <w:r w:rsidRPr="00A67833">
              <w:rPr>
                <w:sz w:val="26"/>
                <w:szCs w:val="26"/>
              </w:rPr>
              <w:t>субсидий-юридические</w:t>
            </w:r>
            <w:proofErr w:type="spellEnd"/>
            <w:r w:rsidRPr="00A67833">
              <w:rPr>
                <w:sz w:val="26"/>
                <w:szCs w:val="26"/>
              </w:rPr>
              <w:t xml:space="preserve"> лица не должны находиться в процессе реорганизации, </w:t>
            </w:r>
            <w:proofErr w:type="spellStart"/>
            <w:r w:rsidRPr="00A67833">
              <w:rPr>
                <w:sz w:val="26"/>
                <w:szCs w:val="26"/>
              </w:rPr>
              <w:t>ликвидвации</w:t>
            </w:r>
            <w:proofErr w:type="spellEnd"/>
            <w:r w:rsidRPr="00A67833">
              <w:rPr>
                <w:sz w:val="26"/>
                <w:szCs w:val="26"/>
              </w:rPr>
              <w:t>, банкротства, а получатели субсиди</w:t>
            </w:r>
            <w:proofErr w:type="gramStart"/>
            <w:r w:rsidRPr="00A67833">
              <w:rPr>
                <w:sz w:val="26"/>
                <w:szCs w:val="26"/>
              </w:rPr>
              <w:t>й-</w:t>
            </w:r>
            <w:proofErr w:type="gramEnd"/>
            <w:r w:rsidRPr="00A67833">
              <w:rPr>
                <w:sz w:val="26"/>
                <w:szCs w:val="26"/>
              </w:rPr>
              <w:t xml:space="preserve"> индивидуальные предприниматели не должны прекратить деятельность в качестве индивидуального предпринимателя;</w:t>
            </w:r>
          </w:p>
          <w:p w:rsidR="00217655" w:rsidRPr="00A67833" w:rsidRDefault="00217655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 8) на первое число месяца, предшествующего месяцу, в котором планируется </w:t>
            </w:r>
          </w:p>
          <w:p w:rsidR="00217655" w:rsidRPr="00A67833" w:rsidRDefault="00217655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>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Порядка</w:t>
            </w:r>
            <w:proofErr w:type="gramStart"/>
            <w:r w:rsidRPr="00A67833">
              <w:rPr>
                <w:sz w:val="26"/>
                <w:szCs w:val="26"/>
              </w:rPr>
              <w:t>;»</w:t>
            </w:r>
            <w:proofErr w:type="gramEnd"/>
            <w:r w:rsidRPr="00A67833">
              <w:rPr>
                <w:sz w:val="26"/>
                <w:szCs w:val="26"/>
              </w:rPr>
              <w:t>.</w:t>
            </w:r>
            <w:r w:rsidR="00CA3219" w:rsidRPr="00A67833">
              <w:rPr>
                <w:sz w:val="26"/>
                <w:szCs w:val="26"/>
              </w:rPr>
              <w:t xml:space="preserve"> </w:t>
            </w:r>
          </w:p>
          <w:p w:rsidR="00217655" w:rsidRPr="00A67833" w:rsidRDefault="00CA3219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    1.6  </w:t>
            </w:r>
            <w:r w:rsidR="00217655" w:rsidRPr="00A67833">
              <w:rPr>
                <w:sz w:val="26"/>
                <w:szCs w:val="26"/>
              </w:rPr>
              <w:t>Подпункт 9 пунк</w:t>
            </w:r>
            <w:r w:rsidRPr="00A67833">
              <w:rPr>
                <w:sz w:val="26"/>
                <w:szCs w:val="26"/>
              </w:rPr>
              <w:t>та 5 Порядка изложить в ново</w:t>
            </w:r>
            <w:r w:rsidR="00217655" w:rsidRPr="00A67833">
              <w:rPr>
                <w:sz w:val="26"/>
                <w:szCs w:val="26"/>
              </w:rPr>
              <w:t>й редакции:</w:t>
            </w:r>
            <w:r w:rsidRPr="00A67833">
              <w:rPr>
                <w:sz w:val="26"/>
                <w:szCs w:val="26"/>
              </w:rPr>
              <w:t xml:space="preserve">          </w:t>
            </w:r>
          </w:p>
          <w:p w:rsidR="00217655" w:rsidRPr="00A67833" w:rsidRDefault="00217655" w:rsidP="00CA321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 «9) установление показателя результативности «количество субсидированных маршрутов» в Соглашении о предоставлении субсидий. Плановый показатель результативности  равен количеству регулярных маршрутов речного транспорта на территории Каргасокского района, установленному Админи</w:t>
            </w:r>
            <w:r w:rsidR="00CA3219" w:rsidRPr="00A67833">
              <w:rPr>
                <w:sz w:val="26"/>
                <w:szCs w:val="26"/>
              </w:rPr>
              <w:t>страцией Каргасокского района</w:t>
            </w:r>
            <w:r w:rsidR="002205A2" w:rsidRPr="00A67833">
              <w:rPr>
                <w:sz w:val="26"/>
                <w:szCs w:val="26"/>
              </w:rPr>
              <w:t xml:space="preserve"> для организаций</w:t>
            </w:r>
            <w:r w:rsidR="00B95A93" w:rsidRPr="00A67833">
              <w:rPr>
                <w:sz w:val="26"/>
                <w:szCs w:val="26"/>
              </w:rPr>
              <w:t>»</w:t>
            </w:r>
            <w:r w:rsidRPr="00A67833">
              <w:rPr>
                <w:sz w:val="26"/>
                <w:szCs w:val="26"/>
              </w:rPr>
              <w:t>.</w:t>
            </w:r>
          </w:p>
          <w:p w:rsidR="00217655" w:rsidRPr="00A67833" w:rsidRDefault="00CA3219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A67833">
              <w:rPr>
                <w:sz w:val="26"/>
                <w:szCs w:val="26"/>
              </w:rPr>
              <w:t xml:space="preserve">     1.7</w:t>
            </w:r>
            <w:proofErr w:type="gramStart"/>
            <w:r w:rsidR="00217655" w:rsidRPr="00A67833">
              <w:rPr>
                <w:sz w:val="26"/>
                <w:szCs w:val="26"/>
              </w:rPr>
              <w:t xml:space="preserve"> В</w:t>
            </w:r>
            <w:proofErr w:type="gramEnd"/>
            <w:r w:rsidR="00217655" w:rsidRPr="00A67833">
              <w:rPr>
                <w:sz w:val="26"/>
                <w:szCs w:val="26"/>
              </w:rPr>
              <w:t xml:space="preserve"> Пункте 11 Порядка слова «по форме, им </w:t>
            </w:r>
            <w:proofErr w:type="spellStart"/>
            <w:r w:rsidR="00217655" w:rsidRPr="00A67833">
              <w:rPr>
                <w:sz w:val="26"/>
                <w:szCs w:val="26"/>
              </w:rPr>
              <w:t>устновленной</w:t>
            </w:r>
            <w:proofErr w:type="spellEnd"/>
            <w:r w:rsidR="00217655" w:rsidRPr="00A67833">
              <w:rPr>
                <w:sz w:val="26"/>
                <w:szCs w:val="26"/>
              </w:rPr>
              <w:t>.» заменить словами:</w:t>
            </w:r>
          </w:p>
          <w:p w:rsidR="00217655" w:rsidRDefault="00217655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  <w:lang w:val="en-US"/>
              </w:rPr>
            </w:pPr>
            <w:r w:rsidRPr="00A67833">
              <w:rPr>
                <w:sz w:val="26"/>
                <w:szCs w:val="26"/>
              </w:rPr>
              <w:t>«с указанием планового и фактического значения показателя результативности по месяцам отчетного года</w:t>
            </w:r>
            <w:proofErr w:type="gramStart"/>
            <w:r w:rsidR="00A07521" w:rsidRPr="00A67833">
              <w:rPr>
                <w:sz w:val="26"/>
                <w:szCs w:val="26"/>
              </w:rPr>
              <w:t>.</w:t>
            </w:r>
            <w:r w:rsidRPr="00A67833">
              <w:rPr>
                <w:sz w:val="26"/>
                <w:szCs w:val="26"/>
              </w:rPr>
              <w:t>».</w:t>
            </w:r>
            <w:proofErr w:type="gramEnd"/>
          </w:p>
          <w:p w:rsidR="002C7082" w:rsidRDefault="002C7082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2C7082">
              <w:rPr>
                <w:sz w:val="26"/>
                <w:szCs w:val="26"/>
              </w:rPr>
              <w:t xml:space="preserve">    1</w:t>
            </w:r>
            <w:r>
              <w:rPr>
                <w:sz w:val="26"/>
                <w:szCs w:val="26"/>
              </w:rPr>
              <w:t>.8. Первый абзац п.13 Порядка изложить в новой редакции:</w:t>
            </w:r>
          </w:p>
          <w:p w:rsidR="002C7082" w:rsidRPr="002C7082" w:rsidRDefault="002C7082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«13. В случае нарушения получателем субсидий, установленных при их предоставлении, выявленного по фактам проверок, проведенных главным распорядителем как получателем бюджетных средств и уполномоченным органом государственного (муниципального) финансового контроля</w:t>
            </w:r>
            <w:proofErr w:type="gramStart"/>
            <w:r>
              <w:rPr>
                <w:sz w:val="26"/>
                <w:szCs w:val="26"/>
              </w:rPr>
              <w:t>.»</w:t>
            </w:r>
            <w:proofErr w:type="gramEnd"/>
          </w:p>
          <w:p w:rsidR="00217655" w:rsidRPr="00A67833" w:rsidRDefault="00217655" w:rsidP="00CA3219">
            <w:pPr>
              <w:pStyle w:val="a4"/>
              <w:tabs>
                <w:tab w:val="left" w:pos="851"/>
              </w:tabs>
              <w:autoSpaceDE w:val="0"/>
              <w:autoSpaceDN w:val="0"/>
              <w:adjustRightInd w:val="0"/>
              <w:ind w:left="360"/>
              <w:jc w:val="both"/>
              <w:outlineLvl w:val="1"/>
              <w:rPr>
                <w:bCs/>
                <w:sz w:val="26"/>
                <w:szCs w:val="26"/>
              </w:rPr>
            </w:pPr>
            <w:r w:rsidRPr="00A67833">
              <w:rPr>
                <w:bCs/>
                <w:sz w:val="26"/>
                <w:szCs w:val="26"/>
              </w:rPr>
              <w:t xml:space="preserve">2.Настоящее постановление вступает в силу после его </w:t>
            </w:r>
            <w:r w:rsidR="00CA3219" w:rsidRPr="00A67833">
              <w:rPr>
                <w:bCs/>
                <w:sz w:val="26"/>
                <w:szCs w:val="26"/>
              </w:rPr>
              <w:t xml:space="preserve">официального </w:t>
            </w:r>
            <w:r w:rsidRPr="00A67833">
              <w:rPr>
                <w:bCs/>
                <w:sz w:val="26"/>
                <w:szCs w:val="26"/>
              </w:rPr>
              <w:t>опубликования</w:t>
            </w:r>
            <w:r w:rsidR="00DE3551" w:rsidRPr="00A67833">
              <w:rPr>
                <w:bCs/>
                <w:sz w:val="26"/>
                <w:szCs w:val="26"/>
              </w:rPr>
              <w:t xml:space="preserve"> (</w:t>
            </w:r>
            <w:r w:rsidR="00CA3219" w:rsidRPr="00A67833">
              <w:rPr>
                <w:bCs/>
                <w:sz w:val="26"/>
                <w:szCs w:val="26"/>
              </w:rPr>
              <w:t>обнародования)</w:t>
            </w:r>
            <w:r w:rsidRPr="00A67833">
              <w:rPr>
                <w:bCs/>
                <w:sz w:val="26"/>
                <w:szCs w:val="26"/>
              </w:rPr>
              <w:t xml:space="preserve"> в</w:t>
            </w:r>
            <w:r w:rsidR="00CA3219" w:rsidRPr="00A67833">
              <w:rPr>
                <w:bCs/>
                <w:sz w:val="26"/>
                <w:szCs w:val="26"/>
              </w:rPr>
              <w:t xml:space="preserve"> </w:t>
            </w:r>
            <w:r w:rsidRPr="00A67833">
              <w:rPr>
                <w:bCs/>
                <w:sz w:val="26"/>
                <w:szCs w:val="26"/>
              </w:rPr>
              <w:t>установленном порядке.</w:t>
            </w:r>
          </w:p>
        </w:tc>
      </w:tr>
      <w:tr w:rsidR="00217655" w:rsidRPr="00B81799" w:rsidTr="00757604">
        <w:trPr>
          <w:trHeight w:val="429"/>
        </w:trPr>
        <w:tc>
          <w:tcPr>
            <w:tcW w:w="5211" w:type="dxa"/>
            <w:gridSpan w:val="2"/>
            <w:vAlign w:val="center"/>
          </w:tcPr>
          <w:p w:rsidR="00217655" w:rsidRPr="00BF5DBB" w:rsidRDefault="00217655" w:rsidP="00757604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Pr="00B81799">
              <w:rPr>
                <w:sz w:val="26"/>
                <w:szCs w:val="26"/>
              </w:rPr>
              <w:t>Глава Каргасокского района</w:t>
            </w: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169" w:type="dxa"/>
            <w:vAlign w:val="center"/>
          </w:tcPr>
          <w:p w:rsidR="00217655" w:rsidRPr="00D6001E" w:rsidRDefault="00217655" w:rsidP="00757604">
            <w:pPr>
              <w:tabs>
                <w:tab w:val="left" w:pos="851"/>
              </w:tabs>
              <w:autoSpaceDE w:val="0"/>
              <w:autoSpaceDN w:val="0"/>
              <w:adjustRightInd w:val="0"/>
              <w:ind w:left="42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3367" w:type="dxa"/>
            <w:vAlign w:val="center"/>
          </w:tcPr>
          <w:p w:rsidR="00217655" w:rsidRPr="00B81799" w:rsidRDefault="00217655" w:rsidP="00757604">
            <w:pPr>
              <w:pStyle w:val="2"/>
              <w:rPr>
                <w:sz w:val="26"/>
                <w:szCs w:val="26"/>
              </w:rPr>
            </w:pPr>
          </w:p>
          <w:p w:rsidR="00217655" w:rsidRPr="00B81799" w:rsidRDefault="00217655" w:rsidP="00757604">
            <w:pPr>
              <w:pStyle w:val="2"/>
              <w:rPr>
                <w:sz w:val="26"/>
                <w:szCs w:val="26"/>
              </w:rPr>
            </w:pPr>
          </w:p>
          <w:p w:rsidR="00217655" w:rsidRPr="000C2B68" w:rsidRDefault="00217655" w:rsidP="00757604">
            <w:pPr>
              <w:pStyle w:val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А.П.Ащеулов</w:t>
            </w:r>
            <w:proofErr w:type="spellEnd"/>
          </w:p>
          <w:p w:rsidR="00217655" w:rsidRPr="00B81799" w:rsidRDefault="00217655" w:rsidP="00757604">
            <w:pPr>
              <w:pStyle w:val="2"/>
              <w:rPr>
                <w:sz w:val="26"/>
                <w:szCs w:val="26"/>
              </w:rPr>
            </w:pPr>
          </w:p>
        </w:tc>
      </w:tr>
      <w:tr w:rsidR="00217655" w:rsidRPr="00BF507D" w:rsidTr="00757604">
        <w:tc>
          <w:tcPr>
            <w:tcW w:w="2628" w:type="dxa"/>
          </w:tcPr>
          <w:p w:rsidR="00217655" w:rsidRDefault="00217655" w:rsidP="00757604">
            <w:pPr>
              <w:rPr>
                <w:lang w:val="en-US"/>
              </w:rPr>
            </w:pPr>
          </w:p>
          <w:p w:rsidR="0039230D" w:rsidRDefault="0039230D" w:rsidP="00757604">
            <w:pPr>
              <w:rPr>
                <w:lang w:val="en-US"/>
              </w:rPr>
            </w:pPr>
          </w:p>
          <w:p w:rsidR="0039230D" w:rsidRPr="0039230D" w:rsidRDefault="0039230D" w:rsidP="00757604">
            <w:pPr>
              <w:rPr>
                <w:lang w:val="en-US"/>
              </w:rPr>
            </w:pPr>
          </w:p>
          <w:p w:rsidR="00217655" w:rsidRDefault="00217655" w:rsidP="00757604">
            <w:r>
              <w:t>Т.В. Андрейчук</w:t>
            </w:r>
          </w:p>
          <w:p w:rsidR="00217655" w:rsidRDefault="00217655" w:rsidP="00757604">
            <w:r>
              <w:t>8(38253)21195</w:t>
            </w:r>
          </w:p>
          <w:p w:rsidR="00217655" w:rsidRDefault="00217655" w:rsidP="00757604"/>
          <w:p w:rsidR="00217655" w:rsidRPr="00BF507D" w:rsidRDefault="00217655" w:rsidP="00757604"/>
        </w:tc>
        <w:tc>
          <w:tcPr>
            <w:tcW w:w="7119" w:type="dxa"/>
            <w:gridSpan w:val="3"/>
            <w:tcBorders>
              <w:left w:val="nil"/>
            </w:tcBorders>
          </w:tcPr>
          <w:p w:rsidR="00217655" w:rsidRPr="00BF507D" w:rsidRDefault="00217655" w:rsidP="00757604"/>
        </w:tc>
      </w:tr>
    </w:tbl>
    <w:p w:rsidR="00EE2195" w:rsidRDefault="00EE2195" w:rsidP="00EE2195">
      <w:pPr>
        <w:rPr>
          <w:sz w:val="28"/>
        </w:rPr>
      </w:pPr>
    </w:p>
    <w:p w:rsidR="00EE2195" w:rsidRDefault="00EE2195" w:rsidP="00EE2195">
      <w:pPr>
        <w:rPr>
          <w:sz w:val="28"/>
        </w:rPr>
      </w:pPr>
    </w:p>
    <w:p w:rsidR="00EE2195" w:rsidRDefault="00EE2195" w:rsidP="00EE2195">
      <w:pPr>
        <w:rPr>
          <w:sz w:val="28"/>
        </w:rPr>
      </w:pPr>
    </w:p>
    <w:p w:rsidR="00EE2195" w:rsidRDefault="00EE2195" w:rsidP="00EE2195">
      <w:pPr>
        <w:jc w:val="center"/>
        <w:rPr>
          <w:sz w:val="28"/>
        </w:rPr>
      </w:pPr>
    </w:p>
    <w:tbl>
      <w:tblPr>
        <w:tblW w:w="11340" w:type="dxa"/>
        <w:tblInd w:w="-1593" w:type="dxa"/>
        <w:tblLook w:val="0000"/>
      </w:tblPr>
      <w:tblGrid>
        <w:gridCol w:w="4221"/>
        <w:gridCol w:w="2583"/>
        <w:gridCol w:w="1169"/>
        <w:gridCol w:w="3367"/>
      </w:tblGrid>
      <w:tr w:rsidR="00CA3219" w:rsidRPr="00B81799" w:rsidTr="00217655">
        <w:trPr>
          <w:trHeight w:val="429"/>
        </w:trPr>
        <w:tc>
          <w:tcPr>
            <w:tcW w:w="6804" w:type="dxa"/>
            <w:gridSpan w:val="2"/>
            <w:vAlign w:val="center"/>
          </w:tcPr>
          <w:p w:rsidR="00CA3219" w:rsidRPr="00B81799" w:rsidRDefault="00CA3219" w:rsidP="00757604">
            <w:pPr>
              <w:pStyle w:val="3"/>
              <w:rPr>
                <w:sz w:val="26"/>
                <w:szCs w:val="26"/>
              </w:rPr>
            </w:pPr>
          </w:p>
          <w:p w:rsidR="00CA3219" w:rsidRPr="00B81799" w:rsidRDefault="00CA3219" w:rsidP="00757604">
            <w:pPr>
              <w:pStyle w:val="3"/>
              <w:rPr>
                <w:sz w:val="26"/>
                <w:szCs w:val="26"/>
              </w:rPr>
            </w:pPr>
          </w:p>
          <w:p w:rsidR="00CA3219" w:rsidRDefault="00CA3219" w:rsidP="00757604">
            <w:pPr>
              <w:pStyle w:val="3"/>
              <w:rPr>
                <w:sz w:val="26"/>
                <w:szCs w:val="26"/>
              </w:rPr>
            </w:pPr>
          </w:p>
          <w:p w:rsidR="00CA3219" w:rsidRPr="00637F5A" w:rsidRDefault="00CA3219" w:rsidP="00757604"/>
          <w:p w:rsidR="00CA3219" w:rsidRPr="00B81799" w:rsidRDefault="00CA3219" w:rsidP="00757604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1169" w:type="dxa"/>
            <w:vAlign w:val="center"/>
          </w:tcPr>
          <w:p w:rsidR="00CA3219" w:rsidRPr="00B81799" w:rsidRDefault="00CA3219" w:rsidP="00757604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367" w:type="dxa"/>
            <w:vAlign w:val="center"/>
          </w:tcPr>
          <w:p w:rsidR="00CA3219" w:rsidRPr="00B81799" w:rsidRDefault="00CA3219" w:rsidP="00757604">
            <w:pPr>
              <w:pStyle w:val="2"/>
              <w:rPr>
                <w:sz w:val="26"/>
                <w:szCs w:val="26"/>
              </w:rPr>
            </w:pPr>
          </w:p>
          <w:p w:rsidR="00CA3219" w:rsidRPr="00B81799" w:rsidRDefault="00CA3219" w:rsidP="00757604">
            <w:pPr>
              <w:pStyle w:val="2"/>
              <w:rPr>
                <w:sz w:val="26"/>
                <w:szCs w:val="26"/>
              </w:rPr>
            </w:pPr>
          </w:p>
          <w:p w:rsidR="00CA3219" w:rsidRPr="00B81799" w:rsidRDefault="00CA3219" w:rsidP="00757604">
            <w:pPr>
              <w:pStyle w:val="2"/>
              <w:rPr>
                <w:sz w:val="26"/>
                <w:szCs w:val="26"/>
              </w:rPr>
            </w:pPr>
          </w:p>
          <w:p w:rsidR="00CA3219" w:rsidRPr="00B81799" w:rsidRDefault="00CA3219" w:rsidP="00757604">
            <w:pPr>
              <w:pStyle w:val="2"/>
              <w:rPr>
                <w:sz w:val="26"/>
                <w:szCs w:val="26"/>
              </w:rPr>
            </w:pPr>
          </w:p>
        </w:tc>
      </w:tr>
      <w:tr w:rsidR="00CA3219" w:rsidRPr="00BF507D" w:rsidTr="00CA3219">
        <w:trPr>
          <w:trHeight w:val="87"/>
        </w:trPr>
        <w:tc>
          <w:tcPr>
            <w:tcW w:w="4221" w:type="dxa"/>
          </w:tcPr>
          <w:p w:rsidR="00CA3219" w:rsidRDefault="00CA3219" w:rsidP="00757604"/>
          <w:p w:rsidR="00CA3219" w:rsidRDefault="00CA3219" w:rsidP="00757604"/>
          <w:p w:rsidR="00CA3219" w:rsidRPr="00BF507D" w:rsidRDefault="00CA3219" w:rsidP="00757604"/>
        </w:tc>
        <w:tc>
          <w:tcPr>
            <w:tcW w:w="7119" w:type="dxa"/>
            <w:gridSpan w:val="3"/>
            <w:tcBorders>
              <w:left w:val="nil"/>
            </w:tcBorders>
          </w:tcPr>
          <w:p w:rsidR="00CA3219" w:rsidRPr="00BF507D" w:rsidRDefault="00CA3219" w:rsidP="00757604"/>
        </w:tc>
      </w:tr>
    </w:tbl>
    <w:p w:rsidR="00845704" w:rsidRDefault="00845704" w:rsidP="00EE2195">
      <w:pPr>
        <w:jc w:val="center"/>
      </w:pPr>
    </w:p>
    <w:p w:rsidR="00EE2195" w:rsidRDefault="00EE2195" w:rsidP="00EE2195">
      <w:pPr>
        <w:jc w:val="center"/>
        <w:rPr>
          <w:sz w:val="28"/>
        </w:rPr>
      </w:pPr>
      <w:r w:rsidRPr="00FD572D">
        <w:br w:type="page"/>
      </w:r>
    </w:p>
    <w:p w:rsidR="00845704" w:rsidRDefault="00845704" w:rsidP="00845704">
      <w:pPr>
        <w:jc w:val="center"/>
        <w:rPr>
          <w:sz w:val="28"/>
          <w:szCs w:val="28"/>
        </w:rPr>
      </w:pPr>
    </w:p>
    <w:p w:rsidR="004955D9" w:rsidRDefault="004955D9" w:rsidP="00217655">
      <w:pPr>
        <w:jc w:val="center"/>
      </w:pPr>
    </w:p>
    <w:p w:rsidR="004955D9" w:rsidRDefault="004955D9" w:rsidP="00D160CD"/>
    <w:p w:rsidR="004955D9" w:rsidRDefault="004955D9" w:rsidP="00D160CD"/>
    <w:p w:rsidR="004955D9" w:rsidRDefault="004955D9" w:rsidP="00D160CD"/>
    <w:p w:rsidR="004955D9" w:rsidRDefault="004955D9" w:rsidP="00D160CD"/>
    <w:sectPr w:rsidR="004955D9" w:rsidSect="00217655">
      <w:pgSz w:w="11907" w:h="16840" w:code="9"/>
      <w:pgMar w:top="426" w:right="567" w:bottom="851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multilevel"/>
    <w:tmpl w:val="49E419A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00" w:hanging="1800"/>
      </w:pPr>
      <w:rPr>
        <w:rFonts w:hint="default"/>
      </w:rPr>
    </w:lvl>
  </w:abstractNum>
  <w:abstractNum w:abstractNumId="1">
    <w:nsid w:val="2A146C07"/>
    <w:multiLevelType w:val="multilevel"/>
    <w:tmpl w:val="4C54B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2EA81969"/>
    <w:multiLevelType w:val="hybridMultilevel"/>
    <w:tmpl w:val="ED86E62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B5A03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15994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130F9"/>
    <w:rsid w:val="0002202D"/>
    <w:rsid w:val="000D19EA"/>
    <w:rsid w:val="00116EE3"/>
    <w:rsid w:val="0013753E"/>
    <w:rsid w:val="001730F0"/>
    <w:rsid w:val="001F546C"/>
    <w:rsid w:val="00217655"/>
    <w:rsid w:val="002205A2"/>
    <w:rsid w:val="00236E42"/>
    <w:rsid w:val="002525BF"/>
    <w:rsid w:val="00256148"/>
    <w:rsid w:val="002C7082"/>
    <w:rsid w:val="00341ADD"/>
    <w:rsid w:val="003425DA"/>
    <w:rsid w:val="00373227"/>
    <w:rsid w:val="0039230D"/>
    <w:rsid w:val="003A4F9B"/>
    <w:rsid w:val="003B6023"/>
    <w:rsid w:val="0044533B"/>
    <w:rsid w:val="00446C6B"/>
    <w:rsid w:val="004819BD"/>
    <w:rsid w:val="00487D77"/>
    <w:rsid w:val="004955D9"/>
    <w:rsid w:val="005C41E5"/>
    <w:rsid w:val="00674AA5"/>
    <w:rsid w:val="00680F96"/>
    <w:rsid w:val="0069158F"/>
    <w:rsid w:val="00717942"/>
    <w:rsid w:val="00757604"/>
    <w:rsid w:val="00772093"/>
    <w:rsid w:val="007A47EE"/>
    <w:rsid w:val="007A734D"/>
    <w:rsid w:val="007D7A13"/>
    <w:rsid w:val="007F70DD"/>
    <w:rsid w:val="00845704"/>
    <w:rsid w:val="008746F2"/>
    <w:rsid w:val="0089784D"/>
    <w:rsid w:val="008A0E4B"/>
    <w:rsid w:val="008C36E6"/>
    <w:rsid w:val="008D6406"/>
    <w:rsid w:val="008F04CF"/>
    <w:rsid w:val="009272B4"/>
    <w:rsid w:val="00946C94"/>
    <w:rsid w:val="009A4AB1"/>
    <w:rsid w:val="009A6FA8"/>
    <w:rsid w:val="009E0E49"/>
    <w:rsid w:val="00A07521"/>
    <w:rsid w:val="00A15ACF"/>
    <w:rsid w:val="00A20050"/>
    <w:rsid w:val="00A67833"/>
    <w:rsid w:val="00A84371"/>
    <w:rsid w:val="00A84810"/>
    <w:rsid w:val="00A9777B"/>
    <w:rsid w:val="00AD275A"/>
    <w:rsid w:val="00B00811"/>
    <w:rsid w:val="00B95A93"/>
    <w:rsid w:val="00BA6601"/>
    <w:rsid w:val="00BD112B"/>
    <w:rsid w:val="00BF1E62"/>
    <w:rsid w:val="00C075EF"/>
    <w:rsid w:val="00C21140"/>
    <w:rsid w:val="00CA3219"/>
    <w:rsid w:val="00CC63C5"/>
    <w:rsid w:val="00D160CD"/>
    <w:rsid w:val="00D517C1"/>
    <w:rsid w:val="00D8341F"/>
    <w:rsid w:val="00DB5796"/>
    <w:rsid w:val="00DE3551"/>
    <w:rsid w:val="00DF5BB2"/>
    <w:rsid w:val="00DF7B50"/>
    <w:rsid w:val="00E04D01"/>
    <w:rsid w:val="00E26F54"/>
    <w:rsid w:val="00E43F9F"/>
    <w:rsid w:val="00E60A02"/>
    <w:rsid w:val="00EB5C12"/>
    <w:rsid w:val="00ED594C"/>
    <w:rsid w:val="00EE2195"/>
    <w:rsid w:val="00F0397B"/>
    <w:rsid w:val="00F0514D"/>
    <w:rsid w:val="00F130F9"/>
    <w:rsid w:val="00F14EAA"/>
    <w:rsid w:val="00FB4FCD"/>
    <w:rsid w:val="00FC10BD"/>
    <w:rsid w:val="00FC4EC9"/>
    <w:rsid w:val="00FD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C1"/>
    <w:rPr>
      <w:sz w:val="24"/>
      <w:szCs w:val="24"/>
    </w:rPr>
  </w:style>
  <w:style w:type="paragraph" w:styleId="1">
    <w:name w:val="heading 1"/>
    <w:basedOn w:val="a"/>
    <w:next w:val="a"/>
    <w:qFormat/>
    <w:rsid w:val="00D517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517C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17C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517C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517C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130F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List Paragraph"/>
    <w:basedOn w:val="a"/>
    <w:uiPriority w:val="34"/>
    <w:qFormat/>
    <w:rsid w:val="00E60A02"/>
    <w:pPr>
      <w:ind w:left="720"/>
      <w:contextualSpacing/>
    </w:pPr>
  </w:style>
  <w:style w:type="table" w:styleId="a5">
    <w:name w:val="Table Grid"/>
    <w:basedOn w:val="a1"/>
    <w:uiPriority w:val="59"/>
    <w:rsid w:val="004955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273</_x2116__x0020_документа>
    <Код_x0020_статуса xmlns="eeeabf7a-eb30-4f4c-b482-66cce6fba9eb">0</Код_x0020_статуса>
    <Дата_x0020_принятия xmlns="eeeabf7a-eb30-4f4c-b482-66cce6fba9eb">2011-12-25T18:00:00+00:00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2011-12-25T18:00:00+00:00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0334954-200F-4AED-A49C-BBDA4B7921B3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4279544E-EE9A-4DC1-9F38-2D880338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vt:lpstr>
    </vt:vector>
  </TitlesOfParts>
  <Company/>
  <LinksUpToDate>false</LinksUpToDate>
  <CharactersWithSpaces>5214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</dc:title>
  <dc:creator>Julia</dc:creator>
  <cp:lastModifiedBy>DOHOD</cp:lastModifiedBy>
  <cp:revision>23</cp:revision>
  <cp:lastPrinted>2018-09-25T03:00:00Z</cp:lastPrinted>
  <dcterms:created xsi:type="dcterms:W3CDTF">2018-08-28T08:39:00Z</dcterms:created>
  <dcterms:modified xsi:type="dcterms:W3CDTF">2018-09-25T05:39:00Z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