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780C63" w:rsidRDefault="00435E6C" w:rsidP="00591A32">
            <w:pPr>
              <w:pStyle w:val="5"/>
              <w:rPr>
                <w:sz w:val="28"/>
                <w:szCs w:val="28"/>
              </w:rPr>
            </w:pPr>
            <w:r w:rsidRPr="00780C63">
              <w:rPr>
                <w:sz w:val="28"/>
                <w:szCs w:val="28"/>
              </w:rPr>
              <w:t>РЕШЕНИЕ</w:t>
            </w:r>
          </w:p>
          <w:p w:rsidR="00435E6C" w:rsidRPr="00780C63" w:rsidRDefault="00435E6C" w:rsidP="00591A32">
            <w:pPr>
              <w:jc w:val="center"/>
              <w:rPr>
                <w:sz w:val="28"/>
                <w:szCs w:val="28"/>
              </w:rPr>
            </w:pP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780C63"/>
          <w:p w:rsidR="00E614AF" w:rsidRPr="003C1B45" w:rsidRDefault="00A76711" w:rsidP="00780C63">
            <w:r>
              <w:t>2</w:t>
            </w:r>
            <w:r w:rsidR="00B847DE">
              <w:t>7</w:t>
            </w:r>
            <w:r w:rsidR="001E7D11" w:rsidRPr="003C1B45">
              <w:t>.</w:t>
            </w:r>
            <w:r w:rsidR="00E70D8C">
              <w:t>12</w:t>
            </w:r>
            <w:r w:rsidR="001E7D11" w:rsidRPr="003C1B45">
              <w:t>.201</w:t>
            </w:r>
            <w:r w:rsidR="00B847DE">
              <w:t>8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E614AF" w:rsidP="00780C63">
            <w:pPr>
              <w:ind w:right="601"/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780C63">
              <w:t>211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B0022C">
            <w:pPr>
              <w:spacing w:line="276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B847DE">
                    <w:t>е полугодие 2019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A87D30" w:rsidRDefault="00A87D30" w:rsidP="00DC645D">
      <w:pPr>
        <w:pStyle w:val="a5"/>
        <w:jc w:val="right"/>
        <w:rPr>
          <w:rFonts w:ascii="Times New Roman" w:hAnsi="Times New Roman" w:cs="Times New Roman"/>
        </w:rPr>
      </w:pPr>
    </w:p>
    <w:p w:rsidR="00B0022C" w:rsidRDefault="00B0022C" w:rsidP="00DC645D">
      <w:pPr>
        <w:pStyle w:val="a5"/>
        <w:jc w:val="right"/>
        <w:rPr>
          <w:rFonts w:ascii="Times New Roman" w:hAnsi="Times New Roman" w:cs="Times New Roman"/>
        </w:rPr>
      </w:pPr>
    </w:p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lastRenderedPageBreak/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</w:t>
      </w:r>
      <w:r w:rsidR="00E70D8C">
        <w:rPr>
          <w:rFonts w:ascii="Times New Roman" w:hAnsi="Times New Roman" w:cs="Times New Roman"/>
        </w:rPr>
        <w:t>12</w:t>
      </w:r>
      <w:r w:rsidR="00DC645D" w:rsidRPr="00636603">
        <w:rPr>
          <w:rFonts w:ascii="Times New Roman" w:hAnsi="Times New Roman" w:cs="Times New Roman"/>
        </w:rPr>
        <w:t>.201</w:t>
      </w:r>
      <w:r w:rsidR="00B847DE">
        <w:rPr>
          <w:rFonts w:ascii="Times New Roman" w:hAnsi="Times New Roman" w:cs="Times New Roman"/>
        </w:rPr>
        <w:t>8</w:t>
      </w:r>
      <w:r w:rsidR="00DC645D" w:rsidRPr="00636603">
        <w:rPr>
          <w:rFonts w:ascii="Times New Roman" w:hAnsi="Times New Roman" w:cs="Times New Roman"/>
        </w:rPr>
        <w:t xml:space="preserve"> № </w:t>
      </w:r>
      <w:r w:rsidR="00B0022C">
        <w:rPr>
          <w:rFonts w:ascii="Times New Roman" w:hAnsi="Times New Roman" w:cs="Times New Roman"/>
        </w:rPr>
        <w:t>211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B847DE">
        <w:rPr>
          <w:rFonts w:ascii="Times New Roman" w:hAnsi="Times New Roman" w:cs="Times New Roman"/>
          <w:sz w:val="24"/>
        </w:rPr>
        <w:t xml:space="preserve"> полугодие 2019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435E6C" w:rsidRPr="00EB3F28" w:rsidRDefault="00435E6C" w:rsidP="00591A32">
            <w:pPr>
              <w:pStyle w:val="a7"/>
              <w:numPr>
                <w:ilvl w:val="0"/>
                <w:numId w:val="3"/>
              </w:numPr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B847DE" w:rsidRPr="00EB3F28">
              <w:t>«Каргасокский район» за 2018</w:t>
            </w:r>
            <w:r w:rsidRPr="00EB3F28">
              <w:t xml:space="preserve"> год;</w:t>
            </w:r>
          </w:p>
          <w:p w:rsidR="00435E6C" w:rsidRPr="00EB3F28" w:rsidRDefault="00435E6C" w:rsidP="00591A32">
            <w:pPr>
              <w:pStyle w:val="a7"/>
              <w:numPr>
                <w:ilvl w:val="0"/>
                <w:numId w:val="3"/>
              </w:numPr>
            </w:pPr>
            <w:r w:rsidRPr="00EB3F28">
              <w:t>О ходе реализации стратегии социально-экономического развития МО "Каргасокский район" до 2025 года</w:t>
            </w:r>
          </w:p>
          <w:p w:rsidR="00435E6C" w:rsidRPr="00EB3F28" w:rsidRDefault="00435E6C" w:rsidP="00E70D8C">
            <w:pPr>
              <w:pStyle w:val="a7"/>
              <w:numPr>
                <w:ilvl w:val="0"/>
                <w:numId w:val="3"/>
              </w:numPr>
            </w:pPr>
            <w:r w:rsidRPr="00EB3F28">
              <w:t>Информация о работе Думы Каргасокского района в 201</w:t>
            </w:r>
            <w:r w:rsidR="00B847DE" w:rsidRPr="00EB3F28">
              <w:t>8</w:t>
            </w:r>
            <w:r w:rsidRPr="00EB3F28">
              <w:t xml:space="preserve"> году</w:t>
            </w:r>
          </w:p>
          <w:p w:rsidR="00453883" w:rsidRPr="00EB3F28" w:rsidRDefault="00453883" w:rsidP="00E70D8C">
            <w:pPr>
              <w:pStyle w:val="a7"/>
              <w:numPr>
                <w:ilvl w:val="0"/>
                <w:numId w:val="3"/>
              </w:numPr>
            </w:pPr>
            <w:r w:rsidRPr="00EB3F28">
              <w:t>Об отчёте Органа  муниципального финансового контроля Каргасокского района о проделанной работе в 2018 году</w:t>
            </w:r>
          </w:p>
          <w:p w:rsidR="00453883" w:rsidRPr="00EB3F28" w:rsidRDefault="00453883" w:rsidP="00E70D8C">
            <w:pPr>
              <w:pStyle w:val="a7"/>
              <w:numPr>
                <w:ilvl w:val="0"/>
                <w:numId w:val="3"/>
              </w:numPr>
            </w:pPr>
            <w:r w:rsidRPr="00EB3F28">
              <w:rPr>
                <w:rFonts w:eastAsia="Calibri"/>
              </w:rPr>
              <w:t>О плане работы Органа муниципального финансового контроля на 2019 год</w:t>
            </w:r>
          </w:p>
          <w:p w:rsidR="00EB3F28" w:rsidRPr="00EB3F28" w:rsidRDefault="00EB3F28" w:rsidP="00E70D8C">
            <w:pPr>
              <w:pStyle w:val="a7"/>
              <w:numPr>
                <w:ilvl w:val="0"/>
                <w:numId w:val="3"/>
              </w:numPr>
            </w:pPr>
            <w:r>
              <w:rPr>
                <w:rFonts w:eastAsia="Calibri"/>
              </w:rPr>
              <w:t xml:space="preserve">О внесении изменений в Устав </w:t>
            </w:r>
          </w:p>
          <w:p w:rsidR="003C1B45" w:rsidRPr="00674099" w:rsidRDefault="003C1B45" w:rsidP="003C1B45">
            <w:pPr>
              <w:pStyle w:val="a7"/>
              <w:ind w:left="540"/>
            </w:pPr>
          </w:p>
        </w:tc>
        <w:tc>
          <w:tcPr>
            <w:tcW w:w="1902" w:type="dxa"/>
          </w:tcPr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Брагин В.В.</w:t>
            </w: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Машковцев Ю.А.</w:t>
            </w: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Машковцев Ю.А.</w:t>
            </w: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435E6C" w:rsidRPr="00980559" w:rsidRDefault="00435E6C" w:rsidP="00591A32">
            <w:pPr>
              <w:numPr>
                <w:ilvl w:val="0"/>
                <w:numId w:val="2"/>
              </w:numPr>
            </w:pPr>
            <w:r w:rsidRPr="00980559">
              <w:t xml:space="preserve">Отчет по исполнению бюджета за </w:t>
            </w:r>
            <w:r w:rsidR="00B847DE" w:rsidRPr="00980559">
              <w:t>2018</w:t>
            </w:r>
            <w:r w:rsidRPr="00980559">
              <w:t xml:space="preserve"> год;</w:t>
            </w:r>
          </w:p>
          <w:p w:rsidR="00435E6C" w:rsidRPr="00980559" w:rsidRDefault="00B847DE" w:rsidP="00591A32">
            <w:pPr>
              <w:numPr>
                <w:ilvl w:val="0"/>
                <w:numId w:val="2"/>
              </w:numPr>
            </w:pPr>
            <w:r w:rsidRPr="00980559">
              <w:t>Информация об исполнении в 2018</w:t>
            </w:r>
            <w:r w:rsidR="00435E6C" w:rsidRPr="00980559">
              <w:t xml:space="preserve"> году муниципальных программ;</w:t>
            </w:r>
          </w:p>
          <w:p w:rsidR="00435E6C" w:rsidRPr="00980559" w:rsidRDefault="0068017A" w:rsidP="00591A32">
            <w:pPr>
              <w:numPr>
                <w:ilvl w:val="0"/>
                <w:numId w:val="2"/>
              </w:numPr>
            </w:pPr>
            <w:r w:rsidRPr="00980559">
              <w:t>Заключение на</w:t>
            </w:r>
            <w:r w:rsidR="00435E6C" w:rsidRPr="00980559">
              <w:t xml:space="preserve"> годово</w:t>
            </w:r>
            <w:r w:rsidRPr="00980559">
              <w:t>й</w:t>
            </w:r>
            <w:r w:rsidR="00435E6C" w:rsidRPr="00980559">
              <w:t xml:space="preserve"> отчет об исполнении бюджета муниципального образования "Каргасокский район"</w:t>
            </w:r>
          </w:p>
          <w:p w:rsidR="00435E6C" w:rsidRPr="00980559" w:rsidRDefault="00435E6C" w:rsidP="00591A32">
            <w:pPr>
              <w:numPr>
                <w:ilvl w:val="0"/>
                <w:numId w:val="2"/>
              </w:numPr>
            </w:pPr>
            <w:r w:rsidRPr="00980559">
              <w:t>О благоустройстве территории Каргасокского сельского поселения</w:t>
            </w:r>
          </w:p>
          <w:p w:rsidR="00435E6C" w:rsidRPr="00980559" w:rsidRDefault="00E70D8C" w:rsidP="004B4AC1">
            <w:pPr>
              <w:numPr>
                <w:ilvl w:val="0"/>
                <w:numId w:val="2"/>
              </w:numPr>
            </w:pPr>
            <w:r w:rsidRPr="00980559">
              <w:t>О присвоении звания «Почетный гражданин Каргасокского района</w:t>
            </w:r>
          </w:p>
          <w:p w:rsidR="00EB3F28" w:rsidRPr="00980559" w:rsidRDefault="00EB3F28" w:rsidP="004B4AC1">
            <w:pPr>
              <w:numPr>
                <w:ilvl w:val="0"/>
                <w:numId w:val="2"/>
              </w:numPr>
            </w:pPr>
            <w:r w:rsidRPr="00980559">
              <w:t xml:space="preserve">О внесении изменений в Устав </w:t>
            </w:r>
          </w:p>
        </w:tc>
        <w:tc>
          <w:tcPr>
            <w:tcW w:w="1902" w:type="dxa"/>
          </w:tcPr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Андрейчук Т.В.</w:t>
            </w: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Рублева В.А.</w:t>
            </w:r>
          </w:p>
          <w:p w:rsidR="00980559" w:rsidRP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Машковцев Ю.А.</w:t>
            </w:r>
          </w:p>
          <w:p w:rsidR="00980559" w:rsidRP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80559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980559">
              <w:rPr>
                <w:rFonts w:ascii="Times New Roman" w:hAnsi="Times New Roman" w:cs="Times New Roman"/>
              </w:rPr>
              <w:t xml:space="preserve"> Д.Е.</w:t>
            </w:r>
          </w:p>
          <w:p w:rsid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F08ED" w:rsidRPr="00980559" w:rsidRDefault="00E70D8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Брагин В.В.</w:t>
            </w:r>
          </w:p>
          <w:p w:rsidR="00EB3F28" w:rsidRPr="00980559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4B4AC1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59">
              <w:rPr>
                <w:rFonts w:ascii="Times New Roman" w:hAnsi="Times New Roman" w:cs="Times New Roman"/>
              </w:rPr>
              <w:t>Тимохин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Информация Контрольного органа о проведенных проверках;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B847DE" w:rsidRPr="00980559">
              <w:t xml:space="preserve">аботы Думы на 2-е полугодие 2019 </w:t>
            </w:r>
            <w:r w:rsidRPr="00980559">
              <w:t>года;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Отчет об исполнении </w:t>
            </w:r>
            <w:r w:rsidR="00B847DE" w:rsidRPr="00980559">
              <w:t>бюджета за 1 квартал 2019</w:t>
            </w:r>
            <w:r w:rsidRPr="00980559">
              <w:t xml:space="preserve"> года;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работе Молодежного парламента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Информация о занятости населения</w:t>
            </w:r>
          </w:p>
          <w:p w:rsidR="00435E6C" w:rsidRPr="00980559" w:rsidRDefault="00435E6C" w:rsidP="00591A32">
            <w:pPr>
              <w:pStyle w:val="a5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C313DD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BB0C3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Д.А</w:t>
            </w:r>
            <w:r w:rsidR="0043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C66A5"/>
    <w:rsid w:val="001E65FD"/>
    <w:rsid w:val="001E7D11"/>
    <w:rsid w:val="001E7EAF"/>
    <w:rsid w:val="00220C68"/>
    <w:rsid w:val="00241F08"/>
    <w:rsid w:val="00341E31"/>
    <w:rsid w:val="003521F9"/>
    <w:rsid w:val="003C1B45"/>
    <w:rsid w:val="004234B5"/>
    <w:rsid w:val="00425209"/>
    <w:rsid w:val="00435E6C"/>
    <w:rsid w:val="00453883"/>
    <w:rsid w:val="00456158"/>
    <w:rsid w:val="00466A2A"/>
    <w:rsid w:val="004804E2"/>
    <w:rsid w:val="004A4164"/>
    <w:rsid w:val="004B4AC1"/>
    <w:rsid w:val="004E425D"/>
    <w:rsid w:val="005167A7"/>
    <w:rsid w:val="005C0098"/>
    <w:rsid w:val="00636603"/>
    <w:rsid w:val="0063671A"/>
    <w:rsid w:val="006414D2"/>
    <w:rsid w:val="00653CC1"/>
    <w:rsid w:val="00672E4C"/>
    <w:rsid w:val="00674099"/>
    <w:rsid w:val="0068017A"/>
    <w:rsid w:val="00683FB6"/>
    <w:rsid w:val="006930CB"/>
    <w:rsid w:val="00694846"/>
    <w:rsid w:val="006B40C1"/>
    <w:rsid w:val="006F340E"/>
    <w:rsid w:val="00704340"/>
    <w:rsid w:val="00766FB3"/>
    <w:rsid w:val="00780C63"/>
    <w:rsid w:val="0080349A"/>
    <w:rsid w:val="00844D42"/>
    <w:rsid w:val="00864F6A"/>
    <w:rsid w:val="008D7322"/>
    <w:rsid w:val="00937200"/>
    <w:rsid w:val="00980559"/>
    <w:rsid w:val="0099124C"/>
    <w:rsid w:val="009B3A0A"/>
    <w:rsid w:val="009F08ED"/>
    <w:rsid w:val="00A12D3B"/>
    <w:rsid w:val="00A2094B"/>
    <w:rsid w:val="00A438F3"/>
    <w:rsid w:val="00A76711"/>
    <w:rsid w:val="00A87D30"/>
    <w:rsid w:val="00AB5CAA"/>
    <w:rsid w:val="00AD0385"/>
    <w:rsid w:val="00AF1B75"/>
    <w:rsid w:val="00B0022C"/>
    <w:rsid w:val="00B131B3"/>
    <w:rsid w:val="00B62AB5"/>
    <w:rsid w:val="00B847DE"/>
    <w:rsid w:val="00BB0C38"/>
    <w:rsid w:val="00BF1B32"/>
    <w:rsid w:val="00C313DD"/>
    <w:rsid w:val="00C35C79"/>
    <w:rsid w:val="00C674F0"/>
    <w:rsid w:val="00C73702"/>
    <w:rsid w:val="00C9685E"/>
    <w:rsid w:val="00C96E2C"/>
    <w:rsid w:val="00CC222C"/>
    <w:rsid w:val="00CE39B0"/>
    <w:rsid w:val="00D039B2"/>
    <w:rsid w:val="00D25508"/>
    <w:rsid w:val="00D36BA8"/>
    <w:rsid w:val="00D92764"/>
    <w:rsid w:val="00D932E2"/>
    <w:rsid w:val="00DC645D"/>
    <w:rsid w:val="00DE0A03"/>
    <w:rsid w:val="00E20B60"/>
    <w:rsid w:val="00E371A4"/>
    <w:rsid w:val="00E44AEC"/>
    <w:rsid w:val="00E614AF"/>
    <w:rsid w:val="00E70D8C"/>
    <w:rsid w:val="00E80D39"/>
    <w:rsid w:val="00E94C90"/>
    <w:rsid w:val="00EA41E8"/>
    <w:rsid w:val="00EB3F28"/>
    <w:rsid w:val="00F332B6"/>
    <w:rsid w:val="00F852A0"/>
    <w:rsid w:val="00F85607"/>
    <w:rsid w:val="00FA6CF7"/>
    <w:rsid w:val="00FC0F2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65</cp:revision>
  <cp:lastPrinted>2018-12-28T02:44:00Z</cp:lastPrinted>
  <dcterms:created xsi:type="dcterms:W3CDTF">2015-11-16T02:31:00Z</dcterms:created>
  <dcterms:modified xsi:type="dcterms:W3CDTF">2018-12-28T02:48:00Z</dcterms:modified>
</cp:coreProperties>
</file>