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C5" w:rsidRPr="007724C5" w:rsidRDefault="007724C5" w:rsidP="007724C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724C5">
        <w:rPr>
          <w:rFonts w:ascii="Times New Roman" w:eastAsia="Times New Roman" w:hAnsi="Times New Roman" w:cs="Times New Roman"/>
          <w:b/>
          <w:bCs/>
          <w:sz w:val="28"/>
          <w:szCs w:val="20"/>
        </w:rPr>
        <w:t>ПОЯСНИТЕЛЬНАЯ ЗАПИСКА</w:t>
      </w:r>
    </w:p>
    <w:p w:rsidR="007724C5" w:rsidRPr="007724C5" w:rsidRDefault="007724C5" w:rsidP="007724C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237648" w:rsidRPr="007D6CB2" w:rsidRDefault="007724C5" w:rsidP="007724C5">
      <w:pPr>
        <w:jc w:val="center"/>
        <w:rPr>
          <w:sz w:val="28"/>
          <w:szCs w:val="28"/>
        </w:rPr>
      </w:pPr>
      <w:r w:rsidRPr="007D6CB2">
        <w:rPr>
          <w:rFonts w:ascii="Times New Roman" w:hAnsi="Times New Roman" w:cs="Times New Roman"/>
          <w:sz w:val="28"/>
          <w:szCs w:val="28"/>
        </w:rPr>
        <w:t>к проекту постановления Администрации Каргасокского района «О внесении изменений в постановление Администрации Каргасокского района от 02.06.2016 № 166 «О конкурсе предпринимательских проектов субъектов малого предпринимательства «Первый шаг»</w:t>
      </w:r>
    </w:p>
    <w:p w:rsidR="007724C5" w:rsidRPr="007D6CB2" w:rsidRDefault="007724C5">
      <w:pPr>
        <w:jc w:val="center"/>
        <w:rPr>
          <w:sz w:val="28"/>
          <w:szCs w:val="28"/>
        </w:rPr>
      </w:pPr>
    </w:p>
    <w:p w:rsidR="007724C5" w:rsidRPr="007D6CB2" w:rsidRDefault="007724C5" w:rsidP="00571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CB2">
        <w:rPr>
          <w:rFonts w:ascii="Times New Roman" w:hAnsi="Times New Roman" w:cs="Times New Roman"/>
          <w:sz w:val="28"/>
          <w:szCs w:val="28"/>
        </w:rPr>
        <w:t xml:space="preserve">Проектом постановления Администрации Каргасокского района предполагается внесение изменений в постановление Администрации Каргасокского района от 02.06.2016 № 166 «О конкурсе предпринимательских проектов субъектов малого предпринимательства «Первый шаг» </w:t>
      </w:r>
      <w:r w:rsidRPr="007D6CB2">
        <w:rPr>
          <w:rFonts w:ascii="Times New Roman" w:hAnsi="Times New Roman"/>
          <w:sz w:val="28"/>
          <w:szCs w:val="28"/>
        </w:rPr>
        <w:t xml:space="preserve">в целях </w:t>
      </w:r>
      <w:r w:rsidRPr="007D6CB2">
        <w:rPr>
          <w:rFonts w:ascii="Times New Roman" w:hAnsi="Times New Roman" w:cs="Times New Roman"/>
          <w:sz w:val="28"/>
          <w:szCs w:val="28"/>
        </w:rPr>
        <w:t xml:space="preserve">обезопасить победителей конкурса от обязанности возврата субсидии в случае </w:t>
      </w:r>
      <w:r w:rsidRPr="007D6CB2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недостижения ими показателей результативности, установленных договором о предоставлении субсидии, по законным основаниям.</w:t>
      </w:r>
    </w:p>
    <w:p w:rsidR="00D65CC2" w:rsidRDefault="007724C5" w:rsidP="007D6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реализации </w:t>
      </w:r>
      <w:r w:rsidR="001F061E" w:rsidRPr="007D6CB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предпринимательских проектов у п</w:t>
      </w:r>
      <w:r w:rsidRPr="007D6CB2">
        <w:rPr>
          <w:rFonts w:ascii="Times New Roman" w:eastAsia="Times New Roman" w:hAnsi="Times New Roman" w:cs="Times New Roman"/>
          <w:color w:val="000000"/>
          <w:sz w:val="28"/>
          <w:szCs w:val="28"/>
        </w:rPr>
        <w:t>обедителей конкурса</w:t>
      </w:r>
      <w:r w:rsidRPr="007D6CB2">
        <w:rPr>
          <w:rFonts w:ascii="Times New Roman" w:hAnsi="Times New Roman" w:cs="Times New Roman"/>
          <w:sz w:val="28"/>
          <w:szCs w:val="28"/>
        </w:rPr>
        <w:t xml:space="preserve"> предпринимательских проектов субъектов малого предпринимательства «Первый шаг» (далее - конкурс)</w:t>
      </w:r>
      <w:r w:rsidRPr="007D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</w:t>
      </w:r>
      <w:r w:rsidR="001F061E" w:rsidRPr="007D6CB2">
        <w:rPr>
          <w:rFonts w:ascii="Times New Roman" w:eastAsia="Times New Roman" w:hAnsi="Times New Roman" w:cs="Times New Roman"/>
          <w:color w:val="000000"/>
          <w:sz w:val="28"/>
          <w:szCs w:val="28"/>
        </w:rPr>
        <w:t>икают ситуации, при которых возникают риски недостижения показателей результативности, установленных соглашением о предоставлении субсидии, по законным основаниям, предвидеть которые победителям конкурса не представляется возможным. Например, одним из показателей результативности является сумма перечисленного налога на доходы физических лиц</w:t>
      </w:r>
      <w:r w:rsidR="00571417" w:rsidRPr="007D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однако при приеме на работу сотрудника победитель конкурса (индивидуальный предприниматель или юридическое лицо) не может предвидеть того факта, будет ли принимаемый работник пользоваться налоговыми вычетами, представляемыми в рамках налогового законодательства, тем самым предсказать величину перечисляемого налога </w:t>
      </w:r>
      <w:r w:rsidR="00DB6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полной мере </w:t>
      </w:r>
      <w:r w:rsidR="00571417" w:rsidRPr="007D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представляется возможным. </w:t>
      </w:r>
    </w:p>
    <w:p w:rsidR="007724C5" w:rsidRPr="007D6CB2" w:rsidRDefault="001F061E" w:rsidP="007D6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CB2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действующее положение о конкурсе не содержит исключений для</w:t>
      </w:r>
      <w:r w:rsidR="0040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упомянутого ранее случая</w:t>
      </w:r>
      <w:r w:rsidR="00571417" w:rsidRPr="007D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31D08" w:rsidRPr="007D6CB2">
        <w:rPr>
          <w:rFonts w:ascii="Times New Roman" w:eastAsia="Times New Roman" w:hAnsi="Times New Roman" w:cs="Times New Roman"/>
          <w:color w:val="000000"/>
          <w:sz w:val="28"/>
          <w:szCs w:val="28"/>
        </w:rPr>
        <w:t>а только предполагает, что победители конкурса обязаны возвратить средства перечисленной субсидии в случае недостижен</w:t>
      </w:r>
      <w:r w:rsidR="00712AC0">
        <w:rPr>
          <w:rFonts w:ascii="Times New Roman" w:eastAsia="Times New Roman" w:hAnsi="Times New Roman" w:cs="Times New Roman"/>
          <w:color w:val="000000"/>
          <w:sz w:val="28"/>
          <w:szCs w:val="28"/>
        </w:rPr>
        <w:t>ия показателей результативности</w:t>
      </w:r>
      <w:r w:rsidR="00131D08" w:rsidRPr="007D6C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D08" w:rsidRPr="007D6CB2" w:rsidRDefault="00131D08" w:rsidP="001F061E">
      <w:pPr>
        <w:spacing w:line="240" w:lineRule="auto"/>
        <w:ind w:firstLine="567"/>
        <w:jc w:val="both"/>
        <w:rPr>
          <w:sz w:val="28"/>
          <w:szCs w:val="28"/>
        </w:rPr>
      </w:pPr>
      <w:r w:rsidRPr="007D6CB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 поста</w:t>
      </w:r>
      <w:r w:rsidR="00DB6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новления предлагается дополнить Положение о конкурсе </w:t>
      </w:r>
      <w:r w:rsidR="007D6CB2" w:rsidRPr="007D6CB2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 w:rsidR="0022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победителей конкурса, позволяющим </w:t>
      </w:r>
      <w:r w:rsidR="007A57ED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избежать возврата средств полученной субсидии в случае недостижения показателей результативности, установленных соглашением о предоставлении субсидии,</w:t>
      </w:r>
      <w:r w:rsidR="00607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законным на то основаниям</w:t>
      </w:r>
      <w:r w:rsidR="005C1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условии предоставления документов, подтверждающих данные обстоятельства</w:t>
      </w:r>
      <w:r w:rsidR="004073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131D08" w:rsidRPr="007D6CB2" w:rsidSect="0023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4C5"/>
    <w:rsid w:val="00131D08"/>
    <w:rsid w:val="001F061E"/>
    <w:rsid w:val="00224A18"/>
    <w:rsid w:val="00237648"/>
    <w:rsid w:val="002B27C8"/>
    <w:rsid w:val="00403F00"/>
    <w:rsid w:val="004073A9"/>
    <w:rsid w:val="00571417"/>
    <w:rsid w:val="005C1ADF"/>
    <w:rsid w:val="00607501"/>
    <w:rsid w:val="00712AC0"/>
    <w:rsid w:val="007724C5"/>
    <w:rsid w:val="007A57ED"/>
    <w:rsid w:val="007D6CB2"/>
    <w:rsid w:val="00D65CC2"/>
    <w:rsid w:val="00DB67C5"/>
    <w:rsid w:val="00DB6FEC"/>
    <w:rsid w:val="00DE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petrova</cp:lastModifiedBy>
  <cp:revision>2</cp:revision>
  <dcterms:created xsi:type="dcterms:W3CDTF">2017-08-21T08:06:00Z</dcterms:created>
  <dcterms:modified xsi:type="dcterms:W3CDTF">2017-08-21T08:06:00Z</dcterms:modified>
</cp:coreProperties>
</file>