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2F" w:rsidRDefault="00D72E2F" w:rsidP="00D72E2F">
      <w:pPr>
        <w:ind w:left="6237"/>
        <w:rPr>
          <w:sz w:val="20"/>
          <w:szCs w:val="20"/>
        </w:rPr>
      </w:pPr>
    </w:p>
    <w:p w:rsidR="00D72E2F" w:rsidRPr="00C10DBD" w:rsidRDefault="00D72E2F" w:rsidP="00D72E2F">
      <w:pPr>
        <w:ind w:left="6237"/>
        <w:rPr>
          <w:sz w:val="20"/>
          <w:szCs w:val="20"/>
        </w:rPr>
      </w:pPr>
      <w:r w:rsidRPr="00C10DBD">
        <w:rPr>
          <w:sz w:val="20"/>
          <w:szCs w:val="20"/>
        </w:rPr>
        <w:t>УТВЕРЖДЁН</w:t>
      </w:r>
    </w:p>
    <w:p w:rsidR="00D72E2F" w:rsidRPr="00C10DBD" w:rsidRDefault="00D72E2F" w:rsidP="00D72E2F">
      <w:pPr>
        <w:ind w:left="6237"/>
        <w:rPr>
          <w:sz w:val="20"/>
          <w:szCs w:val="20"/>
        </w:rPr>
      </w:pPr>
      <w:r w:rsidRPr="00C10DBD">
        <w:rPr>
          <w:sz w:val="20"/>
          <w:szCs w:val="20"/>
        </w:rPr>
        <w:t xml:space="preserve">постановлением Администрации </w:t>
      </w:r>
    </w:p>
    <w:p w:rsidR="00D72E2F" w:rsidRPr="00C10DBD" w:rsidRDefault="00D72E2F" w:rsidP="00D72E2F">
      <w:pPr>
        <w:ind w:left="6237"/>
        <w:rPr>
          <w:sz w:val="20"/>
          <w:szCs w:val="20"/>
        </w:rPr>
      </w:pPr>
      <w:r w:rsidRPr="00C10DBD">
        <w:rPr>
          <w:sz w:val="20"/>
          <w:szCs w:val="20"/>
        </w:rPr>
        <w:t>Каргасокского Района</w:t>
      </w:r>
    </w:p>
    <w:p w:rsidR="00D72E2F" w:rsidRPr="00C10DBD" w:rsidRDefault="00D72E2F" w:rsidP="00D72E2F">
      <w:pPr>
        <w:ind w:left="6237"/>
        <w:rPr>
          <w:sz w:val="20"/>
          <w:szCs w:val="20"/>
        </w:rPr>
      </w:pPr>
      <w:r w:rsidRPr="00C10DBD">
        <w:rPr>
          <w:sz w:val="20"/>
          <w:szCs w:val="20"/>
        </w:rPr>
        <w:t>от 20.02.2017 № 73</w:t>
      </w:r>
    </w:p>
    <w:p w:rsidR="00D72E2F" w:rsidRPr="00C10DBD" w:rsidRDefault="00D72E2F" w:rsidP="00D72E2F">
      <w:pPr>
        <w:ind w:left="6237"/>
      </w:pPr>
      <w:r w:rsidRPr="00C10DBD">
        <w:rPr>
          <w:sz w:val="20"/>
          <w:szCs w:val="20"/>
        </w:rPr>
        <w:t>Приложение</w:t>
      </w:r>
      <w:r w:rsidRPr="00C10DBD">
        <w:t xml:space="preserve"> </w:t>
      </w:r>
    </w:p>
    <w:p w:rsidR="00D72E2F" w:rsidRDefault="00D72E2F" w:rsidP="00D72E2F">
      <w:pPr>
        <w:jc w:val="center"/>
        <w:rPr>
          <w:b/>
        </w:rPr>
      </w:pPr>
    </w:p>
    <w:p w:rsidR="00D72E2F" w:rsidRPr="00EE38F0" w:rsidRDefault="00D72E2F" w:rsidP="00D72E2F">
      <w:pPr>
        <w:jc w:val="center"/>
        <w:rPr>
          <w:b/>
          <w:color w:val="000000"/>
        </w:rPr>
      </w:pPr>
      <w:r w:rsidRPr="00EE38F0">
        <w:rPr>
          <w:b/>
        </w:rPr>
        <w:t xml:space="preserve">ПРОТОКОЛ </w:t>
      </w:r>
      <w:r>
        <w:rPr>
          <w:b/>
          <w:color w:val="000000"/>
        </w:rPr>
        <w:t>№ 28</w:t>
      </w:r>
    </w:p>
    <w:p w:rsidR="00D72E2F" w:rsidRPr="00EE38F0" w:rsidRDefault="00D72E2F" w:rsidP="00D72E2F">
      <w:pPr>
        <w:jc w:val="center"/>
        <w:rPr>
          <w:b/>
          <w:color w:val="000000"/>
        </w:rPr>
      </w:pPr>
      <w:r w:rsidRPr="00EE38F0">
        <w:rPr>
          <w:b/>
          <w:color w:val="000000"/>
        </w:rPr>
        <w:t xml:space="preserve">Заседания районной комиссии по реализации </w:t>
      </w:r>
    </w:p>
    <w:p w:rsidR="00D72E2F" w:rsidRPr="00EE38F0" w:rsidRDefault="00D72E2F" w:rsidP="00D72E2F">
      <w:pPr>
        <w:jc w:val="center"/>
        <w:rPr>
          <w:b/>
        </w:rPr>
      </w:pPr>
      <w:r w:rsidRPr="00EE38F0">
        <w:rPr>
          <w:b/>
        </w:rPr>
        <w:t>целевых программ на территории Каргасокского района</w:t>
      </w:r>
    </w:p>
    <w:p w:rsidR="00D72E2F" w:rsidRPr="00EE38F0" w:rsidRDefault="00D72E2F" w:rsidP="00D72E2F"/>
    <w:p w:rsidR="00D72E2F" w:rsidRPr="00EE38F0" w:rsidRDefault="00D72E2F" w:rsidP="00D72E2F">
      <w:r>
        <w:t>20 февраля 2017</w:t>
      </w:r>
      <w:r w:rsidRPr="00EE38F0">
        <w:t xml:space="preserve"> года                                                                                              </w:t>
      </w:r>
      <w:r>
        <w:t xml:space="preserve">   </w:t>
      </w:r>
      <w:r w:rsidRPr="00EE38F0">
        <w:t xml:space="preserve">  с. Каргасок</w:t>
      </w:r>
    </w:p>
    <w:p w:rsidR="00D72E2F" w:rsidRPr="00EE38F0" w:rsidRDefault="00D72E2F" w:rsidP="00D72E2F">
      <w:pPr>
        <w:rPr>
          <w:u w:val="single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D72E2F" w:rsidRPr="00EE38F0" w:rsidTr="005F3F37">
        <w:tc>
          <w:tcPr>
            <w:tcW w:w="2235" w:type="dxa"/>
          </w:tcPr>
          <w:p w:rsidR="00D72E2F" w:rsidRPr="00EE38F0" w:rsidRDefault="00D72E2F" w:rsidP="005F3F37">
            <w:pPr>
              <w:jc w:val="both"/>
            </w:pPr>
            <w:r w:rsidRPr="00EE38F0">
              <w:t>Председатель:</w:t>
            </w:r>
          </w:p>
          <w:p w:rsidR="00D72E2F" w:rsidRPr="00EE38F0" w:rsidRDefault="00D72E2F" w:rsidP="005F3F37">
            <w:pPr>
              <w:jc w:val="both"/>
              <w:rPr>
                <w:u w:val="single"/>
              </w:rPr>
            </w:pPr>
            <w:r w:rsidRPr="00EE38F0">
              <w:t>Присутствуют:</w:t>
            </w:r>
          </w:p>
        </w:tc>
        <w:tc>
          <w:tcPr>
            <w:tcW w:w="7195" w:type="dxa"/>
          </w:tcPr>
          <w:p w:rsidR="00D72E2F" w:rsidRPr="00EE38F0" w:rsidRDefault="00D72E2F" w:rsidP="005F3F37">
            <w:proofErr w:type="spellStart"/>
            <w:r w:rsidRPr="00EE38F0">
              <w:t>Шамраев</w:t>
            </w:r>
            <w:proofErr w:type="spellEnd"/>
            <w:r w:rsidRPr="00EE38F0">
              <w:t xml:space="preserve"> А.Ф.</w:t>
            </w:r>
          </w:p>
          <w:p w:rsidR="00D72E2F" w:rsidRPr="00EE38F0" w:rsidRDefault="00D72E2F" w:rsidP="005F3F37">
            <w:pPr>
              <w:rPr>
                <w:u w:val="single"/>
              </w:rPr>
            </w:pPr>
            <w:r w:rsidRPr="00EE38F0">
              <w:t>Тимохин В.В., Рублева В.А.,</w:t>
            </w:r>
            <w:r>
              <w:t xml:space="preserve"> Шевченко В.В., </w:t>
            </w:r>
            <w:proofErr w:type="spellStart"/>
            <w:r>
              <w:t>Андрейчук</w:t>
            </w:r>
            <w:proofErr w:type="spellEnd"/>
            <w:r>
              <w:t xml:space="preserve"> </w:t>
            </w:r>
            <w:proofErr w:type="spellStart"/>
            <w:r>
              <w:t>Т.В.,</w:t>
            </w:r>
            <w:r w:rsidRPr="00EE38F0">
              <w:t>Голещихина</w:t>
            </w:r>
            <w:proofErr w:type="spellEnd"/>
            <w:r w:rsidRPr="00EE38F0">
              <w:t xml:space="preserve"> Т.А., Брагин В.В.</w:t>
            </w:r>
          </w:p>
        </w:tc>
      </w:tr>
    </w:tbl>
    <w:p w:rsidR="00D72E2F" w:rsidRPr="00EE38F0" w:rsidRDefault="00D72E2F" w:rsidP="00D72E2F">
      <w:pPr>
        <w:rPr>
          <w:b/>
        </w:rPr>
      </w:pPr>
    </w:p>
    <w:p w:rsidR="00D72E2F" w:rsidRDefault="00D72E2F" w:rsidP="00D72E2F">
      <w:pPr>
        <w:rPr>
          <w:b/>
          <w:bCs/>
          <w:i/>
          <w:iCs/>
        </w:rPr>
      </w:pPr>
      <w:r w:rsidRPr="00EE38F0">
        <w:rPr>
          <w:b/>
          <w:bCs/>
          <w:i/>
          <w:iCs/>
        </w:rPr>
        <w:t>ПОВЕСТКА ЗАСЕДАН</w:t>
      </w:r>
      <w:r>
        <w:rPr>
          <w:b/>
          <w:bCs/>
          <w:i/>
          <w:iCs/>
        </w:rPr>
        <w:t>ИЯ</w:t>
      </w:r>
    </w:p>
    <w:p w:rsidR="00D72E2F" w:rsidRPr="00EE38F0" w:rsidRDefault="00D72E2F" w:rsidP="00D72E2F">
      <w:pPr>
        <w:rPr>
          <w:b/>
        </w:rPr>
      </w:pPr>
    </w:p>
    <w:p w:rsidR="00D72E2F" w:rsidRPr="00EE38F0" w:rsidRDefault="00D72E2F" w:rsidP="00D72E2F">
      <w:pPr>
        <w:ind w:firstLine="426"/>
        <w:jc w:val="both"/>
        <w:rPr>
          <w:b/>
        </w:rPr>
      </w:pPr>
      <w:r>
        <w:t>1.</w:t>
      </w:r>
      <w:r w:rsidRPr="00EE38F0">
        <w:t>Рассмотрение заявления семьи Моисеевых на включение в состав участников подпрограммы «Обеспечение жильем молодых семей» федеральной целевой программы «Жилище» на 2015-2020 годы.</w:t>
      </w:r>
    </w:p>
    <w:p w:rsidR="00D72E2F" w:rsidRPr="00EE38F0" w:rsidRDefault="00D72E2F" w:rsidP="00D72E2F">
      <w:pPr>
        <w:ind w:firstLine="426"/>
        <w:rPr>
          <w:b/>
          <w:bCs/>
          <w:i/>
          <w:iCs/>
        </w:rPr>
      </w:pPr>
      <w:r w:rsidRPr="00EE38F0">
        <w:rPr>
          <w:b/>
          <w:bCs/>
          <w:i/>
          <w:iCs/>
        </w:rPr>
        <w:t>1 ВОПРОС:</w:t>
      </w:r>
    </w:p>
    <w:p w:rsidR="00D72E2F" w:rsidRDefault="00D72E2F" w:rsidP="00D72E2F">
      <w:pPr>
        <w:tabs>
          <w:tab w:val="left" w:pos="1660"/>
        </w:tabs>
        <w:ind w:firstLine="426"/>
        <w:jc w:val="both"/>
      </w:pPr>
      <w:r>
        <w:t xml:space="preserve">Председатель комиссии </w:t>
      </w:r>
      <w:proofErr w:type="spellStart"/>
      <w:r>
        <w:t>Шамраев</w:t>
      </w:r>
      <w:proofErr w:type="spellEnd"/>
      <w:r>
        <w:t xml:space="preserve"> А.Ф.:</w:t>
      </w:r>
    </w:p>
    <w:p w:rsidR="00D72E2F" w:rsidRPr="00EE38F0" w:rsidRDefault="00D72E2F" w:rsidP="00D72E2F">
      <w:pPr>
        <w:ind w:firstLine="426"/>
        <w:jc w:val="both"/>
      </w:pPr>
      <w:r w:rsidRPr="00EE38F0">
        <w:t>На участие в подпрограмме «Обеспечение жильем молодых семей» федеральной целевой программы «Жилище» на 2015-2020 годы</w:t>
      </w:r>
      <w:r>
        <w:t>» пред</w:t>
      </w:r>
      <w:r w:rsidRPr="00EE38F0">
        <w:t>ставила документы молодая семья Моисеевых состав семьи 6 человек.</w:t>
      </w:r>
    </w:p>
    <w:p w:rsidR="00D72E2F" w:rsidRDefault="00D72E2F" w:rsidP="00D72E2F">
      <w:pPr>
        <w:ind w:firstLine="426"/>
        <w:jc w:val="both"/>
      </w:pPr>
      <w:proofErr w:type="gramStart"/>
      <w:r w:rsidRPr="00EE38F0">
        <w:t>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</w:t>
      </w:r>
      <w:proofErr w:type="gramEnd"/>
      <w:r w:rsidRPr="00EE38F0">
        <w:t xml:space="preserve"> признания молодой семьи имеющей достаточные доходы либо иные денежные средства.</w:t>
      </w:r>
      <w:r>
        <w:t xml:space="preserve"> По результатам</w:t>
      </w:r>
      <w:r w:rsidRPr="00EE38F0">
        <w:t xml:space="preserve"> оценки </w:t>
      </w:r>
      <w:r>
        <w:t>установлено, что семья Моисеевых</w:t>
      </w:r>
      <w:r w:rsidRPr="00EE38F0">
        <w:t xml:space="preserve"> </w:t>
      </w:r>
      <w:r>
        <w:t>имеет достаточно доходов, позволяющих</w:t>
      </w:r>
      <w:r w:rsidRPr="00EE38F0">
        <w:t xml:space="preserve">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</w:t>
      </w:r>
      <w:r>
        <w:t>.</w:t>
      </w:r>
    </w:p>
    <w:p w:rsidR="00D72E2F" w:rsidRPr="00EE38F0" w:rsidRDefault="00D72E2F" w:rsidP="00D72E2F">
      <w:pPr>
        <w:ind w:firstLine="426"/>
        <w:jc w:val="both"/>
        <w:rPr>
          <w:bCs/>
          <w:iCs/>
        </w:rPr>
      </w:pPr>
      <w:r>
        <w:t>Предлагаю признать молодую семью</w:t>
      </w:r>
      <w:r w:rsidRPr="00EE38F0">
        <w:t xml:space="preserve"> Моисеевых (состав семьи 6 человек)</w:t>
      </w:r>
      <w:r>
        <w:t xml:space="preserve"> участницей под</w:t>
      </w:r>
      <w:r w:rsidRPr="00EE38F0">
        <w:t>программы «Обеспечение жильем молодых семей» Федеральной целевой программы «Жилище» на 2015-2020 годы</w:t>
      </w:r>
      <w:r>
        <w:t>».</w:t>
      </w:r>
    </w:p>
    <w:p w:rsidR="00D72E2F" w:rsidRPr="00EE38F0" w:rsidRDefault="00D72E2F" w:rsidP="00D72E2F">
      <w:pPr>
        <w:ind w:firstLine="426"/>
      </w:pPr>
      <w:r w:rsidRPr="00EE38F0">
        <w:rPr>
          <w:b/>
          <w:bCs/>
          <w:i/>
          <w:iCs/>
        </w:rPr>
        <w:t>РЕШЕНИЕ</w:t>
      </w:r>
      <w:r w:rsidRPr="00EE38F0">
        <w:t xml:space="preserve">: </w:t>
      </w:r>
    </w:p>
    <w:p w:rsidR="00D72E2F" w:rsidRPr="00EE38F0" w:rsidRDefault="00D72E2F" w:rsidP="00D72E2F">
      <w:pPr>
        <w:ind w:firstLine="426"/>
        <w:jc w:val="both"/>
      </w:pPr>
      <w:r w:rsidRPr="00EE38F0">
        <w:rPr>
          <w:b/>
        </w:rPr>
        <w:t>1</w:t>
      </w:r>
      <w:r w:rsidRPr="00EE38F0">
        <w:t>. Признать участницей программы «Обеспечение жильем молодых семей» Федеральной целевой программы «Жилище» на 2015-2020 годы</w:t>
      </w:r>
      <w:r>
        <w:t>»</w:t>
      </w:r>
      <w:r w:rsidRPr="00EE38F0">
        <w:t xml:space="preserve"> молодую семью Моисеевых.</w:t>
      </w:r>
    </w:p>
    <w:p w:rsidR="00D72E2F" w:rsidRPr="00EE38F0" w:rsidRDefault="00D72E2F" w:rsidP="00D72E2F">
      <w:pPr>
        <w:tabs>
          <w:tab w:val="left" w:pos="0"/>
        </w:tabs>
        <w:ind w:firstLine="426"/>
        <w:jc w:val="both"/>
      </w:pPr>
      <w:r>
        <w:t>2.</w:t>
      </w:r>
      <w:r w:rsidRPr="00EE38F0">
        <w:t xml:space="preserve">Направить выписку из протокола молодой семье Моисеевых о принятом решении по программе «Обеспечение жильем молодых семей» федеральной целевой программы «Жилище» на 2015-2020 годы. </w:t>
      </w:r>
    </w:p>
    <w:p w:rsidR="00D72E2F" w:rsidRPr="00EE38F0" w:rsidRDefault="00D72E2F" w:rsidP="00D72E2F">
      <w:pPr>
        <w:pStyle w:val="a3"/>
        <w:tabs>
          <w:tab w:val="left" w:pos="284"/>
        </w:tabs>
        <w:ind w:firstLine="426"/>
        <w:jc w:val="both"/>
        <w:rPr>
          <w:sz w:val="24"/>
          <w:szCs w:val="24"/>
        </w:rPr>
      </w:pP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976"/>
        <w:gridCol w:w="3191"/>
      </w:tblGrid>
      <w:tr w:rsidR="00D72E2F" w:rsidRPr="00BB143C" w:rsidTr="005F3F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143C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BB143C">
              <w:rPr>
                <w:sz w:val="20"/>
                <w:szCs w:val="20"/>
              </w:rPr>
              <w:t>Шамраев</w:t>
            </w:r>
            <w:proofErr w:type="spellEnd"/>
            <w:r w:rsidRPr="00BB143C">
              <w:rPr>
                <w:sz w:val="20"/>
                <w:szCs w:val="20"/>
              </w:rPr>
              <w:t xml:space="preserve"> А.Ф.</w:t>
            </w:r>
          </w:p>
        </w:tc>
      </w:tr>
      <w:tr w:rsidR="00D72E2F" w:rsidRPr="00BB143C" w:rsidTr="005F3F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143C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 w:rsidRPr="00BB143C">
              <w:rPr>
                <w:sz w:val="20"/>
                <w:szCs w:val="20"/>
              </w:rPr>
              <w:t>Тимохин В.В.</w:t>
            </w:r>
          </w:p>
        </w:tc>
      </w:tr>
      <w:tr w:rsidR="00D72E2F" w:rsidRPr="00BB143C" w:rsidTr="005F3F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 w:rsidRPr="00BB143C">
              <w:rPr>
                <w:sz w:val="20"/>
                <w:szCs w:val="20"/>
              </w:rPr>
              <w:t>Рублева В.А.</w:t>
            </w:r>
          </w:p>
        </w:tc>
      </w:tr>
      <w:tr w:rsidR="00D72E2F" w:rsidRPr="00BB143C" w:rsidTr="005F3F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 w:rsidRPr="00BB143C">
              <w:rPr>
                <w:sz w:val="20"/>
                <w:szCs w:val="20"/>
              </w:rPr>
              <w:t>Шевченко В.В.</w:t>
            </w:r>
          </w:p>
        </w:tc>
      </w:tr>
      <w:tr w:rsidR="00D72E2F" w:rsidRPr="00BB143C" w:rsidTr="005F3F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BB143C">
              <w:rPr>
                <w:sz w:val="20"/>
                <w:szCs w:val="20"/>
              </w:rPr>
              <w:t>Андрейчук</w:t>
            </w:r>
            <w:proofErr w:type="spellEnd"/>
            <w:r w:rsidRPr="00BB143C">
              <w:rPr>
                <w:sz w:val="20"/>
                <w:szCs w:val="20"/>
              </w:rPr>
              <w:t xml:space="preserve"> Т.В.</w:t>
            </w:r>
          </w:p>
        </w:tc>
      </w:tr>
      <w:tr w:rsidR="00D72E2F" w:rsidRPr="00BB143C" w:rsidTr="005F3F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BB143C">
              <w:rPr>
                <w:sz w:val="20"/>
                <w:szCs w:val="20"/>
              </w:rPr>
              <w:t>Голещихина</w:t>
            </w:r>
            <w:proofErr w:type="spellEnd"/>
            <w:r w:rsidRPr="00BB143C">
              <w:rPr>
                <w:sz w:val="20"/>
                <w:szCs w:val="20"/>
              </w:rPr>
              <w:t xml:space="preserve"> Т.А.</w:t>
            </w:r>
          </w:p>
        </w:tc>
      </w:tr>
      <w:tr w:rsidR="00D72E2F" w:rsidRPr="00BB143C" w:rsidTr="005F3F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72E2F" w:rsidRPr="00BB143C" w:rsidRDefault="00D72E2F" w:rsidP="005F3F37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 w:rsidRPr="00BB143C">
              <w:rPr>
                <w:sz w:val="20"/>
                <w:szCs w:val="20"/>
              </w:rPr>
              <w:t>Брагин В.В.</w:t>
            </w:r>
          </w:p>
        </w:tc>
      </w:tr>
    </w:tbl>
    <w:p w:rsidR="00200116" w:rsidRDefault="00200116"/>
    <w:sectPr w:rsidR="00200116" w:rsidSect="00C10DBD">
      <w:headerReference w:type="default" r:id="rId4"/>
      <w:pgSz w:w="11906" w:h="16838"/>
      <w:pgMar w:top="567" w:right="850" w:bottom="567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BD" w:rsidRDefault="00D72E2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2E2F"/>
    <w:rsid w:val="00200116"/>
    <w:rsid w:val="00D72E2F"/>
    <w:rsid w:val="00D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E2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2E2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72E2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2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2E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D72E2F"/>
    <w:pPr>
      <w:ind w:left="708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72E2F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D72E2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1</cp:revision>
  <dcterms:created xsi:type="dcterms:W3CDTF">2017-03-01T01:39:00Z</dcterms:created>
  <dcterms:modified xsi:type="dcterms:W3CDTF">2017-03-01T01:40:00Z</dcterms:modified>
</cp:coreProperties>
</file>