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2" w:rsidRDefault="0050161A" w:rsidP="00E56D86">
      <w:pPr>
        <w:pStyle w:val="Style1"/>
        <w:widowControl/>
        <w:spacing w:before="62"/>
        <w:jc w:val="center"/>
        <w:rPr>
          <w:rStyle w:val="FontStyle12"/>
        </w:rPr>
      </w:pPr>
      <w:r>
        <w:rPr>
          <w:rStyle w:val="FontStyle12"/>
        </w:rPr>
        <w:t>Перечень</w:t>
      </w:r>
    </w:p>
    <w:p w:rsidR="000330B2" w:rsidRDefault="0050161A" w:rsidP="00E56D86">
      <w:pPr>
        <w:pStyle w:val="Style2"/>
        <w:widowControl/>
        <w:spacing w:before="48"/>
        <w:jc w:val="center"/>
        <w:rPr>
          <w:rStyle w:val="FontStyle12"/>
        </w:rPr>
      </w:pPr>
      <w:r>
        <w:rPr>
          <w:rStyle w:val="FontStyle12"/>
        </w:rPr>
        <w:t>государственных услуг, оказываемых ОМВД</w:t>
      </w:r>
      <w:r w:rsidR="00E56D86">
        <w:rPr>
          <w:rStyle w:val="FontStyle12"/>
        </w:rPr>
        <w:t xml:space="preserve"> России по Каргасокскому району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326" w:line="317" w:lineRule="exact"/>
        <w:rPr>
          <w:rStyle w:val="FontStyle12"/>
        </w:rPr>
      </w:pPr>
      <w:r>
        <w:rPr>
          <w:rStyle w:val="FontStyle12"/>
        </w:rPr>
        <w:t>Выдача справок о наличии (отсутствии) судимости и (или) факта уголовного преследования либо о прекращении уголовного преследования.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Проведение экзаменов на право управления транспортными средствами; выдача водительских удостоверений </w:t>
      </w:r>
      <w:r>
        <w:rPr>
          <w:rStyle w:val="FontStyle11"/>
          <w:spacing w:val="40"/>
        </w:rPr>
        <w:t>(в</w:t>
      </w:r>
      <w:r>
        <w:rPr>
          <w:rStyle w:val="FontStyle11"/>
        </w:rPr>
        <w:t xml:space="preserve"> 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10" w:line="317" w:lineRule="exact"/>
        <w:rPr>
          <w:rStyle w:val="FontStyle12"/>
        </w:rPr>
      </w:pPr>
      <w:r>
        <w:rPr>
          <w:rStyle w:val="FontStyle12"/>
        </w:rPr>
        <w:t xml:space="preserve">Регистрация автомототранспортных средств и прицепов к ним </w:t>
      </w:r>
      <w:r>
        <w:rPr>
          <w:rStyle w:val="FontStyle11"/>
          <w:spacing w:val="40"/>
        </w:rPr>
        <w:t>(в</w:t>
      </w:r>
      <w:r>
        <w:rPr>
          <w:rStyle w:val="FontStyle11"/>
        </w:rPr>
        <w:t xml:space="preserve"> 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 </w:t>
      </w:r>
      <w:r>
        <w:rPr>
          <w:rStyle w:val="FontStyle11"/>
          <w:spacing w:val="40"/>
        </w:rPr>
        <w:t>(в</w:t>
      </w:r>
      <w:r>
        <w:rPr>
          <w:rStyle w:val="FontStyle11"/>
        </w:rPr>
        <w:t xml:space="preserve"> 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Оформление, выдача паспорта гражданина Российской Федерации удостоверяющего личность гражданина Российской Федерации за пределами территории Российской Федерации (старого образца) (в </w:t>
      </w:r>
      <w:r>
        <w:rPr>
          <w:rStyle w:val="FontStyle11"/>
        </w:rPr>
        <w:t>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5" w:line="317" w:lineRule="exact"/>
        <w:rPr>
          <w:rStyle w:val="FontStyle12"/>
        </w:rPr>
      </w:pPr>
      <w:r>
        <w:rPr>
          <w:rStyle w:val="FontStyle12"/>
        </w:rPr>
        <w:t xml:space="preserve">Регистрационный учет граждан Российской Федерации по месту пребывания и по месту жительства в пределах Российской Федерации </w:t>
      </w:r>
      <w:r>
        <w:rPr>
          <w:rStyle w:val="FontStyle11"/>
          <w:spacing w:val="40"/>
        </w:rPr>
        <w:t>(в</w:t>
      </w:r>
      <w:r>
        <w:rPr>
          <w:rStyle w:val="FontStyle11"/>
        </w:rPr>
        <w:t xml:space="preserve"> 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Предоставление адресно-справочной информации </w:t>
      </w:r>
      <w:r>
        <w:rPr>
          <w:rStyle w:val="FontStyle11"/>
          <w:spacing w:val="40"/>
        </w:rPr>
        <w:t>{в</w:t>
      </w:r>
      <w:r>
        <w:rPr>
          <w:rStyle w:val="FontStyle11"/>
        </w:rPr>
        <w:t xml:space="preserve"> 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Оформление приглашений на въезд в Российскую Федерацию иностранных граждан и лиц без гражданства (в </w:t>
      </w:r>
      <w:r>
        <w:rPr>
          <w:rStyle w:val="FontStyle11"/>
        </w:rPr>
        <w:t>том числе через Портал);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1"/>
          <w:spacing w:val="40"/>
        </w:rPr>
      </w:pPr>
      <w:r>
        <w:rPr>
          <w:rStyle w:val="FontStyle12"/>
        </w:rPr>
        <w:t>Лицензирование деятельности по трудоустройству граждан Российской Федерации за границей;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74" w:firstLine="0"/>
        <w:jc w:val="left"/>
        <w:rPr>
          <w:rStyle w:val="FontStyle12"/>
        </w:rPr>
      </w:pPr>
      <w:r>
        <w:rPr>
          <w:rStyle w:val="FontStyle12"/>
        </w:rPr>
        <w:t>Предоставление статуса вынужденного переселенца;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5" w:line="317" w:lineRule="exact"/>
        <w:rPr>
          <w:rStyle w:val="FontStyle12"/>
        </w:rPr>
      </w:pPr>
      <w:r>
        <w:rPr>
          <w:rStyle w:val="FontStyle12"/>
        </w:rPr>
        <w:t>Оформление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74" w:firstLine="0"/>
        <w:jc w:val="left"/>
        <w:rPr>
          <w:rStyle w:val="FontStyle12"/>
        </w:rPr>
      </w:pPr>
      <w:r>
        <w:rPr>
          <w:rStyle w:val="FontStyle12"/>
        </w:rPr>
        <w:t>Осуществление миграционного учета;</w:t>
      </w:r>
    </w:p>
    <w:p w:rsidR="000330B2" w:rsidRDefault="0050161A">
      <w:pPr>
        <w:pStyle w:val="Style3"/>
        <w:widowControl/>
        <w:tabs>
          <w:tab w:val="left" w:pos="888"/>
        </w:tabs>
        <w:spacing w:line="317" w:lineRule="exact"/>
        <w:ind w:firstLine="394"/>
        <w:rPr>
          <w:rStyle w:val="FontStyle12"/>
        </w:rPr>
      </w:pPr>
      <w:r>
        <w:rPr>
          <w:rStyle w:val="FontStyle12"/>
        </w:rPr>
        <w:t>13.</w:t>
      </w:r>
      <w:r>
        <w:rPr>
          <w:rStyle w:val="FontStyle12"/>
        </w:rPr>
        <w:tab/>
        <w:t>Выдача разрешений на привлечение и использование иностранных</w:t>
      </w:r>
      <w:r>
        <w:rPr>
          <w:rStyle w:val="FontStyle12"/>
        </w:rPr>
        <w:br/>
        <w:t>работников, а также разрешений на работу и патентов иностранным гражданам</w:t>
      </w:r>
      <w:r>
        <w:rPr>
          <w:rStyle w:val="FontStyle12"/>
        </w:rPr>
        <w:br/>
        <w:t>и лицам без гражданства;</w:t>
      </w:r>
    </w:p>
    <w:p w:rsidR="000330B2" w:rsidRDefault="0050161A" w:rsidP="00DD487D">
      <w:pPr>
        <w:pStyle w:val="Style3"/>
        <w:widowControl/>
        <w:numPr>
          <w:ilvl w:val="0"/>
          <w:numId w:val="2"/>
        </w:numPr>
        <w:tabs>
          <w:tab w:val="left" w:pos="778"/>
        </w:tabs>
        <w:spacing w:before="10" w:line="317" w:lineRule="exact"/>
        <w:ind w:left="394" w:firstLine="0"/>
        <w:jc w:val="left"/>
        <w:rPr>
          <w:rStyle w:val="FontStyle12"/>
        </w:rPr>
      </w:pPr>
      <w:r>
        <w:rPr>
          <w:rStyle w:val="FontStyle12"/>
        </w:rPr>
        <w:t>Выдача разрешений на временное проживание в Российской Федерации;</w:t>
      </w:r>
    </w:p>
    <w:p w:rsidR="000330B2" w:rsidRDefault="0050161A" w:rsidP="00DD487D">
      <w:pPr>
        <w:pStyle w:val="Style3"/>
        <w:widowControl/>
        <w:numPr>
          <w:ilvl w:val="0"/>
          <w:numId w:val="2"/>
        </w:numPr>
        <w:tabs>
          <w:tab w:val="left" w:pos="778"/>
        </w:tabs>
        <w:spacing w:line="317" w:lineRule="exact"/>
        <w:ind w:left="394" w:firstLine="0"/>
        <w:jc w:val="left"/>
        <w:rPr>
          <w:rStyle w:val="FontStyle12"/>
        </w:rPr>
      </w:pPr>
      <w:r>
        <w:rPr>
          <w:rStyle w:val="FontStyle12"/>
        </w:rPr>
        <w:t>Выдача вида на жительство в Российской Федерации;</w:t>
      </w:r>
    </w:p>
    <w:p w:rsidR="000330B2" w:rsidRDefault="000330B2">
      <w:pPr>
        <w:widowControl/>
        <w:rPr>
          <w:sz w:val="2"/>
          <w:szCs w:val="2"/>
        </w:rPr>
      </w:pPr>
    </w:p>
    <w:p w:rsidR="000330B2" w:rsidRDefault="0050161A" w:rsidP="00DD487D">
      <w:pPr>
        <w:pStyle w:val="Style3"/>
        <w:widowControl/>
        <w:numPr>
          <w:ilvl w:val="0"/>
          <w:numId w:val="3"/>
        </w:numPr>
        <w:tabs>
          <w:tab w:val="left" w:pos="893"/>
        </w:tabs>
        <w:spacing w:line="317" w:lineRule="exact"/>
        <w:ind w:right="34" w:firstLine="394"/>
        <w:rPr>
          <w:rStyle w:val="FontStyle12"/>
        </w:rPr>
      </w:pPr>
      <w:r>
        <w:rPr>
          <w:rStyle w:val="FontStyle12"/>
        </w:rPr>
        <w:t>Признание беженцами и предоставление временного убежища в Российской Федерации.</w:t>
      </w:r>
    </w:p>
    <w:p w:rsidR="00DD487D" w:rsidRDefault="0050161A" w:rsidP="00DD487D">
      <w:pPr>
        <w:pStyle w:val="Style3"/>
        <w:widowControl/>
        <w:numPr>
          <w:ilvl w:val="0"/>
          <w:numId w:val="3"/>
        </w:numPr>
        <w:tabs>
          <w:tab w:val="left" w:pos="893"/>
        </w:tabs>
        <w:spacing w:line="317" w:lineRule="exact"/>
        <w:ind w:right="38" w:firstLine="394"/>
        <w:rPr>
          <w:rStyle w:val="FontStyle12"/>
        </w:rPr>
      </w:pPr>
      <w:r>
        <w:rPr>
          <w:rStyle w:val="FontStyle12"/>
        </w:rPr>
        <w:t>Добровольная дактилоскопическая регистрация граждан Российской Федерации.</w:t>
      </w:r>
    </w:p>
    <w:sectPr w:rsidR="00DD487D" w:rsidSect="000330B2">
      <w:type w:val="continuous"/>
      <w:pgSz w:w="11905" w:h="16837"/>
      <w:pgMar w:top="1127" w:right="1128" w:bottom="1440" w:left="112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02" w:rsidRDefault="00825802">
      <w:r>
        <w:separator/>
      </w:r>
    </w:p>
  </w:endnote>
  <w:endnote w:type="continuationSeparator" w:id="0">
    <w:p w:rsidR="00825802" w:rsidRDefault="00825802" w:rsidP="00A9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02" w:rsidRDefault="00825802">
      <w:r>
        <w:separator/>
      </w:r>
    </w:p>
  </w:footnote>
  <w:footnote w:type="continuationSeparator" w:id="0">
    <w:p w:rsidR="00825802" w:rsidRDefault="00825802" w:rsidP="00A9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8D5"/>
    <w:multiLevelType w:val="singleLevel"/>
    <w:tmpl w:val="F844F6CC"/>
    <w:lvl w:ilvl="0">
      <w:start w:val="1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33241977"/>
    <w:multiLevelType w:val="singleLevel"/>
    <w:tmpl w:val="2A1CCC0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51738FA"/>
    <w:multiLevelType w:val="singleLevel"/>
    <w:tmpl w:val="138A0184"/>
    <w:lvl w:ilvl="0">
      <w:start w:val="1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D487D"/>
    <w:rsid w:val="000330B2"/>
    <w:rsid w:val="0050161A"/>
    <w:rsid w:val="00825802"/>
    <w:rsid w:val="00BF07B1"/>
    <w:rsid w:val="00DD487D"/>
    <w:rsid w:val="00E5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30B2"/>
  </w:style>
  <w:style w:type="paragraph" w:customStyle="1" w:styleId="Style2">
    <w:name w:val="Style2"/>
    <w:basedOn w:val="a"/>
    <w:uiPriority w:val="99"/>
    <w:rsid w:val="000330B2"/>
  </w:style>
  <w:style w:type="paragraph" w:customStyle="1" w:styleId="Style3">
    <w:name w:val="Style3"/>
    <w:basedOn w:val="a"/>
    <w:uiPriority w:val="99"/>
    <w:rsid w:val="000330B2"/>
    <w:pPr>
      <w:spacing w:line="322" w:lineRule="exact"/>
      <w:ind w:firstLine="365"/>
      <w:jc w:val="both"/>
    </w:pPr>
  </w:style>
  <w:style w:type="character" w:customStyle="1" w:styleId="FontStyle11">
    <w:name w:val="Font Style11"/>
    <w:basedOn w:val="a0"/>
    <w:uiPriority w:val="99"/>
    <w:rsid w:val="000330B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0330B2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0330B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 В. Азаренок</dc:creator>
  <cp:lastModifiedBy>Игор В. Азаренок</cp:lastModifiedBy>
  <cp:revision>3</cp:revision>
  <dcterms:created xsi:type="dcterms:W3CDTF">2017-06-13T05:35:00Z</dcterms:created>
  <dcterms:modified xsi:type="dcterms:W3CDTF">2017-06-13T08:20:00Z</dcterms:modified>
</cp:coreProperties>
</file>