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A9A" w:rsidRPr="00EC7B25" w:rsidRDefault="00BE5A9A" w:rsidP="00BE5A9A">
      <w:pPr>
        <w:jc w:val="right"/>
        <w:rPr>
          <w:sz w:val="20"/>
          <w:szCs w:val="20"/>
        </w:rPr>
      </w:pPr>
      <w:r>
        <w:rPr>
          <w:noProof/>
        </w:rPr>
        <w:drawing>
          <wp:anchor distT="0" distB="0" distL="114300" distR="114300" simplePos="0" relativeHeight="251659264" behindDoc="0" locked="0" layoutInCell="1" allowOverlap="1">
            <wp:simplePos x="0" y="0"/>
            <wp:positionH relativeFrom="column">
              <wp:posOffset>2691765</wp:posOffset>
            </wp:positionH>
            <wp:positionV relativeFrom="paragraph">
              <wp:posOffset>13335</wp:posOffset>
            </wp:positionV>
            <wp:extent cx="571500" cy="74295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4" cstate="print">
                      <a:lum bright="-6000" contrast="12000"/>
                      <a:grayscl/>
                    </a:blip>
                    <a:srcRect/>
                    <a:stretch>
                      <a:fillRect/>
                    </a:stretch>
                  </pic:blipFill>
                  <pic:spPr bwMode="auto">
                    <a:xfrm>
                      <a:off x="0" y="0"/>
                      <a:ext cx="571500" cy="742950"/>
                    </a:xfrm>
                    <a:prstGeom prst="rect">
                      <a:avLst/>
                    </a:prstGeom>
                    <a:noFill/>
                    <a:ln w="9525">
                      <a:noFill/>
                      <a:miter lim="800000"/>
                      <a:headEnd/>
                      <a:tailEnd/>
                    </a:ln>
                  </pic:spPr>
                </pic:pic>
              </a:graphicData>
            </a:graphic>
          </wp:anchor>
        </w:drawing>
      </w:r>
    </w:p>
    <w:p w:rsidR="00BE5A9A" w:rsidRPr="00704FEF" w:rsidRDefault="00BE5A9A" w:rsidP="00BE5A9A">
      <w:pPr>
        <w:ind w:firstLine="709"/>
        <w:jc w:val="center"/>
      </w:pPr>
    </w:p>
    <w:p w:rsidR="00BE5A9A" w:rsidRPr="00704FEF" w:rsidRDefault="00BE5A9A" w:rsidP="00BE5A9A">
      <w:pPr>
        <w:pStyle w:val="2"/>
        <w:ind w:firstLine="709"/>
        <w:jc w:val="center"/>
        <w:rPr>
          <w:sz w:val="24"/>
        </w:rPr>
      </w:pPr>
    </w:p>
    <w:p w:rsidR="00BE5A9A" w:rsidRDefault="00BE5A9A" w:rsidP="00BE5A9A">
      <w:pPr>
        <w:pStyle w:val="2"/>
        <w:ind w:firstLine="709"/>
        <w:jc w:val="center"/>
        <w:rPr>
          <w:sz w:val="24"/>
        </w:rPr>
      </w:pPr>
    </w:p>
    <w:p w:rsidR="00BE5A9A" w:rsidRDefault="00BE5A9A" w:rsidP="00BE5A9A">
      <w:pPr>
        <w:pStyle w:val="2"/>
        <w:ind w:firstLine="709"/>
        <w:jc w:val="center"/>
        <w:rPr>
          <w:sz w:val="24"/>
        </w:rPr>
      </w:pPr>
    </w:p>
    <w:p w:rsidR="00BE5A9A" w:rsidRPr="0077716C" w:rsidRDefault="00BE5A9A" w:rsidP="00BE5A9A">
      <w:pPr>
        <w:pStyle w:val="2"/>
        <w:jc w:val="center"/>
        <w:rPr>
          <w:caps/>
          <w:sz w:val="26"/>
          <w:szCs w:val="26"/>
        </w:rPr>
      </w:pPr>
      <w:r w:rsidRPr="0077716C">
        <w:rPr>
          <w:sz w:val="26"/>
          <w:szCs w:val="26"/>
        </w:rPr>
        <w:t>МУНИЦИПАЛЬНОЕ ОБРАЗОВАНИЕ «</w:t>
      </w:r>
      <w:r w:rsidRPr="0077716C">
        <w:rPr>
          <w:caps/>
          <w:sz w:val="26"/>
          <w:szCs w:val="26"/>
        </w:rPr>
        <w:t>Каргасокский район»</w:t>
      </w:r>
    </w:p>
    <w:p w:rsidR="00BE5A9A" w:rsidRPr="0077716C" w:rsidRDefault="00BE5A9A" w:rsidP="00BE5A9A">
      <w:pPr>
        <w:pStyle w:val="2"/>
        <w:jc w:val="center"/>
        <w:rPr>
          <w:sz w:val="26"/>
          <w:szCs w:val="26"/>
        </w:rPr>
      </w:pPr>
      <w:r w:rsidRPr="0077716C">
        <w:rPr>
          <w:sz w:val="26"/>
          <w:szCs w:val="26"/>
        </w:rPr>
        <w:t>ТОМСКАЯ ОБЛАСТЬ</w:t>
      </w:r>
    </w:p>
    <w:p w:rsidR="00BE5A9A" w:rsidRPr="0077716C" w:rsidRDefault="00BE5A9A" w:rsidP="00BE5A9A">
      <w:pPr>
        <w:pStyle w:val="2"/>
        <w:ind w:firstLine="709"/>
        <w:jc w:val="center"/>
        <w:rPr>
          <w:sz w:val="26"/>
          <w:szCs w:val="26"/>
        </w:rPr>
      </w:pPr>
    </w:p>
    <w:p w:rsidR="00BE5A9A" w:rsidRPr="00BE5A9A" w:rsidRDefault="00BE5A9A" w:rsidP="00BE5A9A">
      <w:pPr>
        <w:pStyle w:val="2"/>
        <w:jc w:val="center"/>
        <w:rPr>
          <w:b/>
          <w:sz w:val="26"/>
          <w:szCs w:val="26"/>
        </w:rPr>
      </w:pPr>
      <w:r w:rsidRPr="00BE5A9A">
        <w:rPr>
          <w:b/>
          <w:sz w:val="26"/>
          <w:szCs w:val="26"/>
        </w:rPr>
        <w:t>ДУМА КАРГАСОКСКОГО РАЙОНА</w:t>
      </w:r>
    </w:p>
    <w:p w:rsidR="00BE5A9A" w:rsidRPr="00BE5A9A" w:rsidRDefault="00BE5A9A" w:rsidP="00BE5A9A">
      <w:pPr>
        <w:pStyle w:val="2"/>
        <w:ind w:firstLine="709"/>
        <w:jc w:val="center"/>
        <w:rPr>
          <w:b/>
          <w:sz w:val="26"/>
          <w:szCs w:val="26"/>
        </w:rPr>
      </w:pPr>
    </w:p>
    <w:tbl>
      <w:tblPr>
        <w:tblW w:w="9507" w:type="dxa"/>
        <w:tblLook w:val="0000"/>
      </w:tblPr>
      <w:tblGrid>
        <w:gridCol w:w="1890"/>
        <w:gridCol w:w="3321"/>
        <w:gridCol w:w="2821"/>
        <w:gridCol w:w="1475"/>
      </w:tblGrid>
      <w:tr w:rsidR="00BE5A9A" w:rsidRPr="00BE5A9A" w:rsidTr="00BE5A9A">
        <w:tc>
          <w:tcPr>
            <w:tcW w:w="9507" w:type="dxa"/>
            <w:gridSpan w:val="4"/>
          </w:tcPr>
          <w:p w:rsidR="00BE5A9A" w:rsidRPr="00BE5A9A" w:rsidRDefault="00BE5A9A" w:rsidP="004F2985">
            <w:pPr>
              <w:pStyle w:val="3"/>
              <w:jc w:val="center"/>
              <w:rPr>
                <w:b/>
                <w:sz w:val="26"/>
                <w:szCs w:val="26"/>
              </w:rPr>
            </w:pPr>
            <w:r w:rsidRPr="00BE5A9A">
              <w:rPr>
                <w:b/>
                <w:sz w:val="26"/>
                <w:szCs w:val="26"/>
              </w:rPr>
              <w:t>РЕШЕНИЕ</w:t>
            </w:r>
          </w:p>
          <w:p w:rsidR="00BE5A9A" w:rsidRPr="00BE5A9A" w:rsidRDefault="00BE5A9A" w:rsidP="004F2985">
            <w:pPr>
              <w:jc w:val="center"/>
              <w:rPr>
                <w:b/>
                <w:sz w:val="26"/>
                <w:szCs w:val="26"/>
              </w:rPr>
            </w:pPr>
          </w:p>
        </w:tc>
      </w:tr>
      <w:tr w:rsidR="00BE5A9A" w:rsidRPr="0077716C" w:rsidTr="00BE5A9A">
        <w:tc>
          <w:tcPr>
            <w:tcW w:w="1890" w:type="dxa"/>
          </w:tcPr>
          <w:p w:rsidR="00BE5A9A" w:rsidRPr="0077716C" w:rsidRDefault="00BE5A9A" w:rsidP="00BE5A9A">
            <w:pPr>
              <w:pStyle w:val="3"/>
              <w:spacing w:line="360" w:lineRule="auto"/>
              <w:jc w:val="both"/>
              <w:rPr>
                <w:sz w:val="26"/>
                <w:szCs w:val="26"/>
              </w:rPr>
            </w:pPr>
            <w:r>
              <w:rPr>
                <w:sz w:val="26"/>
                <w:szCs w:val="26"/>
              </w:rPr>
              <w:t>01</w:t>
            </w:r>
            <w:r w:rsidRPr="0077716C">
              <w:rPr>
                <w:sz w:val="26"/>
                <w:szCs w:val="26"/>
              </w:rPr>
              <w:t>.</w:t>
            </w:r>
            <w:r>
              <w:rPr>
                <w:sz w:val="26"/>
                <w:szCs w:val="26"/>
              </w:rPr>
              <w:t>11</w:t>
            </w:r>
            <w:r w:rsidRPr="0077716C">
              <w:rPr>
                <w:sz w:val="26"/>
                <w:szCs w:val="26"/>
              </w:rPr>
              <w:t>.201</w:t>
            </w:r>
            <w:r>
              <w:rPr>
                <w:sz w:val="26"/>
                <w:szCs w:val="26"/>
              </w:rPr>
              <w:t>7</w:t>
            </w:r>
          </w:p>
        </w:tc>
        <w:tc>
          <w:tcPr>
            <w:tcW w:w="6142" w:type="dxa"/>
            <w:gridSpan w:val="2"/>
          </w:tcPr>
          <w:p w:rsidR="00BE5A9A" w:rsidRPr="0077716C" w:rsidRDefault="00BE5A9A" w:rsidP="004F2985">
            <w:pPr>
              <w:pStyle w:val="3"/>
              <w:ind w:firstLine="709"/>
              <w:rPr>
                <w:sz w:val="26"/>
                <w:szCs w:val="26"/>
              </w:rPr>
            </w:pPr>
          </w:p>
        </w:tc>
        <w:tc>
          <w:tcPr>
            <w:tcW w:w="1475" w:type="dxa"/>
          </w:tcPr>
          <w:p w:rsidR="00BE5A9A" w:rsidRPr="0077716C" w:rsidRDefault="00BE5A9A" w:rsidP="004F2985">
            <w:pPr>
              <w:pStyle w:val="3"/>
              <w:jc w:val="right"/>
              <w:rPr>
                <w:sz w:val="26"/>
                <w:szCs w:val="26"/>
              </w:rPr>
            </w:pPr>
            <w:r w:rsidRPr="0077716C">
              <w:rPr>
                <w:sz w:val="26"/>
                <w:szCs w:val="26"/>
              </w:rPr>
              <w:t xml:space="preserve">№ </w:t>
            </w:r>
            <w:r>
              <w:rPr>
                <w:sz w:val="26"/>
                <w:szCs w:val="26"/>
              </w:rPr>
              <w:t>135</w:t>
            </w:r>
          </w:p>
        </w:tc>
      </w:tr>
      <w:tr w:rsidR="00BE5A9A" w:rsidRPr="0077716C" w:rsidTr="00BE5A9A">
        <w:tc>
          <w:tcPr>
            <w:tcW w:w="8032" w:type="dxa"/>
            <w:gridSpan w:val="3"/>
          </w:tcPr>
          <w:p w:rsidR="00BE5A9A" w:rsidRPr="0077716C" w:rsidRDefault="00BE5A9A" w:rsidP="00BE5A9A">
            <w:pPr>
              <w:pStyle w:val="3"/>
              <w:jc w:val="both"/>
              <w:rPr>
                <w:sz w:val="26"/>
                <w:szCs w:val="26"/>
              </w:rPr>
            </w:pPr>
            <w:r w:rsidRPr="0077716C">
              <w:rPr>
                <w:sz w:val="26"/>
                <w:szCs w:val="26"/>
              </w:rPr>
              <w:t>с. Каргасок</w:t>
            </w:r>
          </w:p>
        </w:tc>
        <w:tc>
          <w:tcPr>
            <w:tcW w:w="1475" w:type="dxa"/>
          </w:tcPr>
          <w:p w:rsidR="00BE5A9A" w:rsidRPr="0077716C" w:rsidRDefault="00BE5A9A" w:rsidP="004F2985">
            <w:pPr>
              <w:pStyle w:val="3"/>
              <w:ind w:firstLine="709"/>
              <w:rPr>
                <w:sz w:val="26"/>
                <w:szCs w:val="26"/>
              </w:rPr>
            </w:pPr>
          </w:p>
        </w:tc>
      </w:tr>
      <w:tr w:rsidR="00BE5A9A" w:rsidRPr="0068139B" w:rsidTr="00BE5A9A">
        <w:tc>
          <w:tcPr>
            <w:tcW w:w="5211" w:type="dxa"/>
            <w:gridSpan w:val="2"/>
            <w:vAlign w:val="center"/>
          </w:tcPr>
          <w:p w:rsidR="00BE5A9A" w:rsidRPr="0068139B" w:rsidRDefault="00BE5A9A" w:rsidP="004F2985">
            <w:pPr>
              <w:pStyle w:val="3"/>
              <w:ind w:firstLine="709"/>
              <w:jc w:val="both"/>
              <w:rPr>
                <w:sz w:val="24"/>
              </w:rPr>
            </w:pPr>
          </w:p>
          <w:p w:rsidR="00BE5A9A" w:rsidRPr="0068139B" w:rsidRDefault="00BE5A9A" w:rsidP="004F2985">
            <w:pPr>
              <w:pStyle w:val="3"/>
              <w:jc w:val="both"/>
              <w:rPr>
                <w:sz w:val="24"/>
              </w:rPr>
            </w:pPr>
            <w:r w:rsidRPr="0068139B">
              <w:rPr>
                <w:sz w:val="24"/>
              </w:rPr>
              <w:t xml:space="preserve">О внесении изменений в Устав муниципального образования «Каргасокский район» </w:t>
            </w:r>
          </w:p>
        </w:tc>
        <w:tc>
          <w:tcPr>
            <w:tcW w:w="4296" w:type="dxa"/>
            <w:gridSpan w:val="2"/>
            <w:tcBorders>
              <w:left w:val="nil"/>
            </w:tcBorders>
          </w:tcPr>
          <w:p w:rsidR="00BE5A9A" w:rsidRPr="0068139B" w:rsidRDefault="00BE5A9A" w:rsidP="004F2985">
            <w:pPr>
              <w:pStyle w:val="3"/>
              <w:ind w:firstLine="709"/>
              <w:rPr>
                <w:sz w:val="24"/>
              </w:rPr>
            </w:pPr>
          </w:p>
        </w:tc>
      </w:tr>
    </w:tbl>
    <w:p w:rsidR="00BE5A9A" w:rsidRPr="0068139B" w:rsidRDefault="00BE5A9A" w:rsidP="00BE5A9A">
      <w:pPr>
        <w:autoSpaceDE w:val="0"/>
        <w:autoSpaceDN w:val="0"/>
        <w:adjustRightInd w:val="0"/>
        <w:ind w:firstLine="709"/>
        <w:jc w:val="both"/>
      </w:pPr>
    </w:p>
    <w:p w:rsidR="00BE5A9A" w:rsidRDefault="00BE5A9A" w:rsidP="00BE5A9A">
      <w:pPr>
        <w:autoSpaceDE w:val="0"/>
        <w:autoSpaceDN w:val="0"/>
        <w:adjustRightInd w:val="0"/>
        <w:ind w:firstLine="709"/>
        <w:jc w:val="both"/>
        <w:rPr>
          <w:lang w:eastAsia="en-US"/>
        </w:rPr>
      </w:pPr>
      <w:r w:rsidRPr="0068139B">
        <w:t xml:space="preserve">В целях приведения Устава муниципального образования «Каргасокский район» в </w:t>
      </w:r>
      <w:r w:rsidRPr="0065373D">
        <w:t xml:space="preserve">соответствие с </w:t>
      </w:r>
      <w:r w:rsidRPr="0065373D">
        <w:rPr>
          <w:lang w:eastAsia="en-US"/>
        </w:rPr>
        <w:t>Федеральным законом от 18.07.2017 №171-ФЗ «О внесении изменений в Федеральный</w:t>
      </w:r>
      <w:r>
        <w:rPr>
          <w:lang w:eastAsia="en-US"/>
        </w:rPr>
        <w:t xml:space="preserve"> закон «Об общих принципах организации местного самоуправления в Российской Федерации», Федеральным законом от 26.07.2017 №202-ФЗ «О внесении изменений в Федеральный закон «Об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w:t>
      </w:r>
    </w:p>
    <w:p w:rsidR="00BE5A9A" w:rsidRPr="0068139B" w:rsidRDefault="00BE5A9A" w:rsidP="00BE5A9A">
      <w:pPr>
        <w:pStyle w:val="3"/>
        <w:spacing w:line="360" w:lineRule="auto"/>
        <w:ind w:firstLine="709"/>
        <w:jc w:val="both"/>
        <w:rPr>
          <w:sz w:val="24"/>
        </w:rPr>
      </w:pPr>
    </w:p>
    <w:p w:rsidR="00BE5A9A" w:rsidRPr="00BE5A9A" w:rsidRDefault="00BE5A9A" w:rsidP="00BE5A9A">
      <w:pPr>
        <w:pStyle w:val="3"/>
        <w:ind w:firstLine="709"/>
        <w:jc w:val="center"/>
        <w:rPr>
          <w:b/>
          <w:sz w:val="24"/>
        </w:rPr>
      </w:pPr>
      <w:r w:rsidRPr="00BE5A9A">
        <w:rPr>
          <w:b/>
          <w:sz w:val="24"/>
        </w:rPr>
        <w:t>Дума Каргасокского района РЕШИЛА:</w:t>
      </w:r>
    </w:p>
    <w:p w:rsidR="00BE5A9A" w:rsidRPr="0068139B" w:rsidRDefault="00BE5A9A" w:rsidP="00BE5A9A">
      <w:pPr>
        <w:pStyle w:val="a3"/>
        <w:spacing w:line="360" w:lineRule="auto"/>
        <w:ind w:firstLine="709"/>
        <w:jc w:val="both"/>
        <w:rPr>
          <w:rFonts w:ascii="Times New Roman" w:hAnsi="Times New Roman"/>
          <w:sz w:val="24"/>
          <w:szCs w:val="24"/>
        </w:rPr>
      </w:pPr>
    </w:p>
    <w:p w:rsidR="00BE5A9A" w:rsidRPr="00EC48E8" w:rsidRDefault="00BE5A9A" w:rsidP="00BE5A9A">
      <w:pPr>
        <w:pStyle w:val="2"/>
        <w:ind w:firstLine="709"/>
        <w:jc w:val="both"/>
        <w:rPr>
          <w:sz w:val="24"/>
        </w:rPr>
      </w:pPr>
      <w:r w:rsidRPr="00EC48E8">
        <w:rPr>
          <w:sz w:val="24"/>
        </w:rPr>
        <w:t>1.</w:t>
      </w:r>
      <w:r>
        <w:rPr>
          <w:sz w:val="24"/>
        </w:rPr>
        <w:t xml:space="preserve"> Утвердить следующие изменения </w:t>
      </w:r>
      <w:r w:rsidRPr="00EC48E8">
        <w:rPr>
          <w:sz w:val="24"/>
        </w:rPr>
        <w:t>в Устав муниципального образования «Каргасокский район», утвержденный решением Думы Каргасокского района от 17.04.2013 г. №195 «О принятии Устава муниципального образования «Каргасокский район» (далее по тексту - Устав):</w:t>
      </w:r>
    </w:p>
    <w:p w:rsidR="00BE5A9A" w:rsidRPr="00EC48E8" w:rsidRDefault="00BE5A9A" w:rsidP="00BE5A9A">
      <w:pPr>
        <w:autoSpaceDE w:val="0"/>
        <w:autoSpaceDN w:val="0"/>
        <w:adjustRightInd w:val="0"/>
        <w:ind w:firstLine="540"/>
        <w:jc w:val="both"/>
      </w:pPr>
      <w:r w:rsidRPr="00EC48E8">
        <w:t xml:space="preserve">часть 1 статьи 11 Устава дополнить пунктом 12 следующего содержания: «12) </w:t>
      </w:r>
      <w:r w:rsidRPr="00EC48E8">
        <w:rPr>
          <w:lang w:eastAsia="en-US"/>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E5A9A" w:rsidRPr="00EC48E8" w:rsidRDefault="00BE5A9A" w:rsidP="00BE5A9A">
      <w:pPr>
        <w:pStyle w:val="2"/>
        <w:ind w:firstLine="709"/>
        <w:jc w:val="both"/>
        <w:rPr>
          <w:sz w:val="24"/>
          <w:lang w:eastAsia="en-US"/>
        </w:rPr>
      </w:pPr>
      <w:r w:rsidRPr="00EC48E8">
        <w:rPr>
          <w:sz w:val="24"/>
        </w:rPr>
        <w:t>часть 11 статьи 28 Устава изложить в новой редакции: «11. В случае досрочного прекращения полномочий Главы Каргасокского района</w:t>
      </w:r>
      <w:r w:rsidRPr="00EC48E8">
        <w:rPr>
          <w:sz w:val="24"/>
          <w:lang w:eastAsia="en-US"/>
        </w:rPr>
        <w:t xml:space="preserve"> выборы Главы Каргасокского района, избираемого на муниципальных выборах, проводятся в сроки, установленные Федеральным </w:t>
      </w:r>
      <w:hyperlink r:id="rId5" w:history="1">
        <w:r w:rsidRPr="00EC48E8">
          <w:rPr>
            <w:sz w:val="24"/>
            <w:lang w:eastAsia="en-US"/>
          </w:rPr>
          <w:t>законом</w:t>
        </w:r>
      </w:hyperlink>
      <w:r w:rsidRPr="00EC48E8">
        <w:rPr>
          <w:sz w:val="24"/>
          <w:lang w:eastAsia="en-US"/>
        </w:rPr>
        <w:t xml:space="preserve"> от 12 июня 2002 года №67-ФЗ «Об основных гарантиях избирательных прав и права на участие в референдуме граждан Российской Федерации».</w:t>
      </w:r>
    </w:p>
    <w:p w:rsidR="00BE5A9A" w:rsidRPr="00EC48E8" w:rsidRDefault="00BE5A9A" w:rsidP="00BE5A9A">
      <w:pPr>
        <w:autoSpaceDE w:val="0"/>
        <w:autoSpaceDN w:val="0"/>
        <w:adjustRightInd w:val="0"/>
        <w:ind w:firstLine="708"/>
        <w:jc w:val="both"/>
        <w:rPr>
          <w:lang w:eastAsia="en-US"/>
        </w:rPr>
      </w:pPr>
      <w:r w:rsidRPr="00EC48E8">
        <w:t xml:space="preserve">абзац 3 части 5 статьи 39 Устава изложить в новой редакции: «Изменения и дополнения, внесенные в Устав муниципального образования «Каргасокский район» и изменяющие структуру органов местного самоуправления, </w:t>
      </w:r>
      <w:r w:rsidRPr="00EC48E8">
        <w:rPr>
          <w:lang w:eastAsia="en-US"/>
        </w:rPr>
        <w:t>разграничение полномочий между органами местного самоуправления (за исключением случаев приведения Устава муниципального образования «Каргасокский район»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Каргасокского района, принявшей муниципальный правовой акт о внесении указанных изменений и дополнений в устав муниципального образования «Каргасокский район».»;</w:t>
      </w:r>
    </w:p>
    <w:p w:rsidR="00BE5A9A" w:rsidRPr="00EC48E8" w:rsidRDefault="00BE5A9A" w:rsidP="00BE5A9A">
      <w:pPr>
        <w:autoSpaceDE w:val="0"/>
        <w:autoSpaceDN w:val="0"/>
        <w:adjustRightInd w:val="0"/>
        <w:ind w:firstLine="708"/>
        <w:jc w:val="both"/>
        <w:rPr>
          <w:lang w:eastAsia="en-US"/>
        </w:rPr>
      </w:pPr>
    </w:p>
    <w:p w:rsidR="00BE5A9A" w:rsidRDefault="00BE5A9A" w:rsidP="00BE5A9A">
      <w:pPr>
        <w:autoSpaceDE w:val="0"/>
        <w:autoSpaceDN w:val="0"/>
        <w:adjustRightInd w:val="0"/>
        <w:ind w:firstLine="540"/>
        <w:jc w:val="both"/>
        <w:rPr>
          <w:lang w:eastAsia="en-US"/>
        </w:rPr>
      </w:pPr>
    </w:p>
    <w:p w:rsidR="00211B0D" w:rsidRPr="00EC48E8" w:rsidRDefault="00211B0D" w:rsidP="00211B0D">
      <w:pPr>
        <w:autoSpaceDE w:val="0"/>
        <w:autoSpaceDN w:val="0"/>
        <w:adjustRightInd w:val="0"/>
        <w:ind w:firstLine="709"/>
        <w:jc w:val="both"/>
      </w:pPr>
      <w:r>
        <w:rPr>
          <w:lang w:eastAsia="en-US"/>
        </w:rPr>
        <w:t xml:space="preserve">абзац первый </w:t>
      </w:r>
      <w:r w:rsidRPr="00EC48E8">
        <w:rPr>
          <w:lang w:eastAsia="en-US"/>
        </w:rPr>
        <w:t xml:space="preserve">части 4, </w:t>
      </w:r>
      <w:r>
        <w:rPr>
          <w:lang w:eastAsia="en-US"/>
        </w:rPr>
        <w:t xml:space="preserve">части </w:t>
      </w:r>
      <w:r w:rsidRPr="00EC48E8">
        <w:rPr>
          <w:lang w:eastAsia="en-US"/>
        </w:rPr>
        <w:t>6 и 7 статьи 41 Устава изложить в новой редакции: «</w:t>
      </w:r>
      <w:r w:rsidRPr="00EC48E8">
        <w:t xml:space="preserve">Муниципальные нормативные правовые акты Администрации Каргасокского района, затрагивающие права, свободы и обязанности человека и гражданина, </w:t>
      </w:r>
      <w:r w:rsidRPr="00EC48E8">
        <w:rPr>
          <w:lang w:eastAsia="en-US"/>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Pr="00EC48E8">
        <w:t xml:space="preserve">вступают в силу со дня, следующего за днем их официального опубликования, если иные сроки не установлены этими нормативными правовыми актами, за исключением случаев, когда действующим законодательством или Уставом муниципального образования «Каргасокский район» установлен иной порядок. </w:t>
      </w:r>
    </w:p>
    <w:p w:rsidR="00211B0D" w:rsidRPr="00EC48E8" w:rsidRDefault="00211B0D" w:rsidP="00211B0D">
      <w:pPr>
        <w:autoSpaceDE w:val="0"/>
        <w:autoSpaceDN w:val="0"/>
        <w:adjustRightInd w:val="0"/>
        <w:ind w:firstLine="709"/>
        <w:jc w:val="both"/>
        <w:rPr>
          <w:lang w:eastAsia="en-US"/>
        </w:rPr>
      </w:pPr>
      <w:r w:rsidRPr="00EC48E8">
        <w:t xml:space="preserve">6. Распоряжения и приказы руководителей органов Администрации Каргасокского района, обладающих правами юридического лица, затрагивающие права, свободы и обязанности человека и гражданина, </w:t>
      </w:r>
      <w:r w:rsidRPr="00EC48E8">
        <w:rPr>
          <w:lang w:eastAsia="en-US"/>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Pr="00EC48E8">
        <w:t>вступают в силу со дня, следующего за днем их официального опубликования. Иные распоряжения и приказы руководителей органов Администрации Каргасокского района, обладающих правами юридического лица, вступают в силу со дня их подписания.</w:t>
      </w:r>
    </w:p>
    <w:p w:rsidR="00211B0D" w:rsidRPr="00EC48E8" w:rsidRDefault="00211B0D" w:rsidP="00211B0D">
      <w:pPr>
        <w:autoSpaceDE w:val="0"/>
        <w:autoSpaceDN w:val="0"/>
        <w:adjustRightInd w:val="0"/>
        <w:ind w:firstLine="709"/>
        <w:jc w:val="both"/>
        <w:rPr>
          <w:lang w:eastAsia="en-US"/>
        </w:rPr>
      </w:pPr>
      <w:r w:rsidRPr="00EC48E8">
        <w:t xml:space="preserve">7. Муниципальные правовые акты, затрагивающие права, свободы и обязанности человека и гражданина, </w:t>
      </w:r>
      <w:r w:rsidRPr="00EC48E8">
        <w:rPr>
          <w:lang w:eastAsia="en-US"/>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EC48E8">
        <w:t xml:space="preserve"> вступают в силу после их официального опубликования в порядке, пред</w:t>
      </w:r>
      <w:r>
        <w:t>усмотренном настоящим Уставом.».</w:t>
      </w:r>
    </w:p>
    <w:p w:rsidR="00211B0D" w:rsidRPr="00EC48E8" w:rsidRDefault="00211B0D" w:rsidP="00211B0D">
      <w:pPr>
        <w:ind w:firstLine="709"/>
        <w:jc w:val="both"/>
      </w:pPr>
      <w:r w:rsidRPr="00EC48E8">
        <w:t>2. Настоящее решение подлежит официальному опубликованию в установленном порядке после его государственной регистрации и вступает в силу со дня официального опубликования.</w:t>
      </w:r>
    </w:p>
    <w:p w:rsidR="00211B0D" w:rsidRPr="00EC48E8" w:rsidRDefault="00211B0D" w:rsidP="00211B0D">
      <w:pPr>
        <w:ind w:firstLine="709"/>
        <w:jc w:val="both"/>
      </w:pPr>
      <w:r w:rsidRPr="00EC48E8">
        <w:t>3. Направить настоящее решение Главе Каргасокского района для подписания, осуществления государственной регистрации в установленном законом порядке и официального опубликования.</w:t>
      </w:r>
    </w:p>
    <w:p w:rsidR="00211B0D" w:rsidRPr="0068139B" w:rsidRDefault="00211B0D" w:rsidP="00211B0D">
      <w:pPr>
        <w:ind w:firstLine="709"/>
        <w:jc w:val="both"/>
      </w:pPr>
      <w:r w:rsidRPr="00EC48E8">
        <w:t>4. Контроль за исполнением настоящего</w:t>
      </w:r>
      <w:r w:rsidRPr="0068139B">
        <w:t xml:space="preserve"> решения возложить на правовой комитет Думы Каргасокского района.</w:t>
      </w:r>
    </w:p>
    <w:p w:rsidR="00BE5A9A" w:rsidRDefault="00BE5A9A" w:rsidP="00BE5A9A">
      <w:pPr>
        <w:spacing w:line="360" w:lineRule="auto"/>
        <w:ind w:firstLine="709"/>
        <w:jc w:val="both"/>
      </w:pPr>
    </w:p>
    <w:p w:rsidR="00BE5A9A" w:rsidRDefault="00BE5A9A" w:rsidP="00BE5A9A">
      <w:pPr>
        <w:spacing w:line="360" w:lineRule="auto"/>
        <w:ind w:firstLine="709"/>
        <w:jc w:val="both"/>
      </w:pPr>
    </w:p>
    <w:p w:rsidR="00BE5A9A" w:rsidRPr="0068139B" w:rsidRDefault="00BE5A9A" w:rsidP="00BE5A9A">
      <w:pPr>
        <w:spacing w:line="360" w:lineRule="auto"/>
        <w:ind w:firstLine="709"/>
        <w:jc w:val="both"/>
      </w:pPr>
    </w:p>
    <w:tbl>
      <w:tblPr>
        <w:tblW w:w="0" w:type="auto"/>
        <w:tblLook w:val="0000"/>
      </w:tblPr>
      <w:tblGrid>
        <w:gridCol w:w="3660"/>
        <w:gridCol w:w="2243"/>
        <w:gridCol w:w="3667"/>
      </w:tblGrid>
      <w:tr w:rsidR="00BE5A9A" w:rsidRPr="0068139B" w:rsidTr="004F2985">
        <w:trPr>
          <w:trHeight w:val="429"/>
        </w:trPr>
        <w:tc>
          <w:tcPr>
            <w:tcW w:w="3798" w:type="dxa"/>
            <w:vAlign w:val="center"/>
          </w:tcPr>
          <w:p w:rsidR="00BE5A9A" w:rsidRDefault="00BE5A9A" w:rsidP="00BE5A9A">
            <w:pPr>
              <w:pStyle w:val="3"/>
              <w:jc w:val="both"/>
              <w:rPr>
                <w:sz w:val="24"/>
              </w:rPr>
            </w:pPr>
            <w:r>
              <w:rPr>
                <w:sz w:val="24"/>
              </w:rPr>
              <w:t>Председатель Думы</w:t>
            </w:r>
          </w:p>
          <w:p w:rsidR="00BE5A9A" w:rsidRPr="0068139B" w:rsidRDefault="00BE5A9A" w:rsidP="00BE5A9A">
            <w:pPr>
              <w:pStyle w:val="3"/>
              <w:jc w:val="both"/>
              <w:rPr>
                <w:sz w:val="24"/>
              </w:rPr>
            </w:pPr>
            <w:r w:rsidRPr="0068139B">
              <w:rPr>
                <w:sz w:val="24"/>
              </w:rPr>
              <w:t>Каргасокского района</w:t>
            </w:r>
          </w:p>
        </w:tc>
        <w:tc>
          <w:tcPr>
            <w:tcW w:w="2387" w:type="dxa"/>
            <w:vAlign w:val="center"/>
          </w:tcPr>
          <w:p w:rsidR="00BE5A9A" w:rsidRPr="0068139B" w:rsidRDefault="00BE5A9A" w:rsidP="004F2985">
            <w:pPr>
              <w:pStyle w:val="3"/>
              <w:ind w:firstLine="709"/>
              <w:rPr>
                <w:sz w:val="24"/>
              </w:rPr>
            </w:pPr>
          </w:p>
        </w:tc>
        <w:tc>
          <w:tcPr>
            <w:tcW w:w="3846" w:type="dxa"/>
            <w:vAlign w:val="center"/>
          </w:tcPr>
          <w:p w:rsidR="00BE5A9A" w:rsidRPr="0068139B" w:rsidRDefault="00BE5A9A" w:rsidP="004F2985">
            <w:pPr>
              <w:pStyle w:val="3"/>
              <w:ind w:firstLine="709"/>
              <w:jc w:val="right"/>
              <w:rPr>
                <w:sz w:val="24"/>
              </w:rPr>
            </w:pPr>
          </w:p>
          <w:p w:rsidR="00BE5A9A" w:rsidRPr="0068139B" w:rsidRDefault="00BE5A9A" w:rsidP="00BE5A9A">
            <w:pPr>
              <w:pStyle w:val="3"/>
              <w:ind w:firstLine="709"/>
              <w:jc w:val="center"/>
              <w:rPr>
                <w:sz w:val="24"/>
              </w:rPr>
            </w:pPr>
            <w:r>
              <w:rPr>
                <w:sz w:val="24"/>
              </w:rPr>
              <w:t xml:space="preserve">              </w:t>
            </w:r>
            <w:r w:rsidRPr="0068139B">
              <w:rPr>
                <w:sz w:val="24"/>
              </w:rPr>
              <w:t>В.В. Брагин</w:t>
            </w:r>
          </w:p>
        </w:tc>
      </w:tr>
      <w:tr w:rsidR="00BE5A9A" w:rsidRPr="0068139B" w:rsidTr="004F2985">
        <w:trPr>
          <w:trHeight w:val="429"/>
        </w:trPr>
        <w:tc>
          <w:tcPr>
            <w:tcW w:w="3798" w:type="dxa"/>
            <w:vAlign w:val="center"/>
          </w:tcPr>
          <w:p w:rsidR="00BE5A9A" w:rsidRPr="0068139B" w:rsidRDefault="00BE5A9A" w:rsidP="00BE5A9A">
            <w:pPr>
              <w:pStyle w:val="3"/>
              <w:spacing w:line="360" w:lineRule="auto"/>
              <w:rPr>
                <w:sz w:val="24"/>
              </w:rPr>
            </w:pPr>
          </w:p>
          <w:p w:rsidR="00BE5A9A" w:rsidRPr="0068139B" w:rsidRDefault="00BE5A9A" w:rsidP="00BE5A9A">
            <w:pPr>
              <w:spacing w:line="360" w:lineRule="auto"/>
            </w:pPr>
          </w:p>
          <w:p w:rsidR="00BE5A9A" w:rsidRPr="0068139B" w:rsidRDefault="00BE5A9A" w:rsidP="00BE5A9A">
            <w:pPr>
              <w:pStyle w:val="3"/>
              <w:jc w:val="both"/>
              <w:rPr>
                <w:sz w:val="24"/>
              </w:rPr>
            </w:pPr>
            <w:r>
              <w:rPr>
                <w:sz w:val="24"/>
              </w:rPr>
              <w:t xml:space="preserve">И.о. </w:t>
            </w:r>
            <w:r w:rsidRPr="0068139B">
              <w:rPr>
                <w:sz w:val="24"/>
              </w:rPr>
              <w:t>Глав</w:t>
            </w:r>
            <w:r>
              <w:rPr>
                <w:sz w:val="24"/>
              </w:rPr>
              <w:t>ы</w:t>
            </w:r>
            <w:r w:rsidRPr="0068139B">
              <w:rPr>
                <w:sz w:val="24"/>
              </w:rPr>
              <w:t xml:space="preserve"> Каргасокского района</w:t>
            </w:r>
          </w:p>
        </w:tc>
        <w:tc>
          <w:tcPr>
            <w:tcW w:w="2387" w:type="dxa"/>
            <w:vAlign w:val="center"/>
          </w:tcPr>
          <w:p w:rsidR="00BE5A9A" w:rsidRPr="0068139B" w:rsidRDefault="00BE5A9A" w:rsidP="004F2985">
            <w:pPr>
              <w:pStyle w:val="3"/>
              <w:ind w:firstLine="709"/>
              <w:rPr>
                <w:sz w:val="24"/>
              </w:rPr>
            </w:pPr>
          </w:p>
        </w:tc>
        <w:tc>
          <w:tcPr>
            <w:tcW w:w="3846" w:type="dxa"/>
            <w:vAlign w:val="center"/>
          </w:tcPr>
          <w:p w:rsidR="00BE5A9A" w:rsidRPr="0068139B" w:rsidRDefault="00BE5A9A" w:rsidP="00BE5A9A">
            <w:pPr>
              <w:pStyle w:val="3"/>
              <w:spacing w:line="360" w:lineRule="auto"/>
              <w:ind w:firstLine="709"/>
              <w:jc w:val="right"/>
              <w:rPr>
                <w:sz w:val="24"/>
              </w:rPr>
            </w:pPr>
          </w:p>
          <w:p w:rsidR="00BE5A9A" w:rsidRPr="0068139B" w:rsidRDefault="00BE5A9A" w:rsidP="00BE5A9A">
            <w:pPr>
              <w:pStyle w:val="3"/>
              <w:spacing w:line="360" w:lineRule="auto"/>
              <w:ind w:firstLine="709"/>
              <w:jc w:val="right"/>
              <w:rPr>
                <w:sz w:val="24"/>
              </w:rPr>
            </w:pPr>
          </w:p>
          <w:p w:rsidR="00BE5A9A" w:rsidRPr="0068139B" w:rsidRDefault="00BE5A9A" w:rsidP="00BE5A9A">
            <w:pPr>
              <w:pStyle w:val="3"/>
              <w:ind w:firstLine="709"/>
              <w:jc w:val="center"/>
              <w:rPr>
                <w:sz w:val="24"/>
              </w:rPr>
            </w:pPr>
            <w:r>
              <w:rPr>
                <w:sz w:val="24"/>
              </w:rPr>
              <w:t xml:space="preserve">                    Ю.Н. </w:t>
            </w:r>
            <w:proofErr w:type="spellStart"/>
            <w:r>
              <w:rPr>
                <w:sz w:val="24"/>
              </w:rPr>
              <w:t>Микитич</w:t>
            </w:r>
            <w:proofErr w:type="spellEnd"/>
          </w:p>
        </w:tc>
      </w:tr>
    </w:tbl>
    <w:p w:rsidR="00BE5A9A" w:rsidRPr="00E81D9D" w:rsidRDefault="00BE5A9A" w:rsidP="00BE5A9A">
      <w:pPr>
        <w:pStyle w:val="3"/>
        <w:ind w:firstLine="709"/>
        <w:rPr>
          <w:sz w:val="26"/>
          <w:szCs w:val="26"/>
        </w:rPr>
      </w:pPr>
    </w:p>
    <w:p w:rsidR="0022046A" w:rsidRDefault="0022046A"/>
    <w:sectPr w:rsidR="0022046A" w:rsidSect="00BE5A9A">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E5A9A"/>
    <w:rsid w:val="00211B0D"/>
    <w:rsid w:val="0022046A"/>
    <w:rsid w:val="005A5D07"/>
    <w:rsid w:val="00AA0546"/>
    <w:rsid w:val="00BE5A9A"/>
    <w:rsid w:val="00E72C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A9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BE5A9A"/>
    <w:pPr>
      <w:keepNext/>
      <w:jc w:val="right"/>
      <w:outlineLvl w:val="1"/>
    </w:pPr>
    <w:rPr>
      <w:sz w:val="28"/>
    </w:rPr>
  </w:style>
  <w:style w:type="paragraph" w:styleId="3">
    <w:name w:val="heading 3"/>
    <w:basedOn w:val="a"/>
    <w:next w:val="a"/>
    <w:link w:val="30"/>
    <w:uiPriority w:val="9"/>
    <w:qFormat/>
    <w:rsid w:val="00BE5A9A"/>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E5A9A"/>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BE5A9A"/>
    <w:rPr>
      <w:rFonts w:ascii="Times New Roman" w:eastAsia="Times New Roman" w:hAnsi="Times New Roman" w:cs="Times New Roman"/>
      <w:sz w:val="28"/>
      <w:szCs w:val="24"/>
      <w:lang w:eastAsia="ru-RU"/>
    </w:rPr>
  </w:style>
  <w:style w:type="paragraph" w:styleId="a3">
    <w:name w:val="No Spacing"/>
    <w:uiPriority w:val="1"/>
    <w:qFormat/>
    <w:rsid w:val="00BE5A9A"/>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DB9126B747325A3E7752DDEB7763EFF9DA6E9E61A1FA4B526A0F11FD51C03211F5B08A9801e74AC"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dc:creator>
  <cp:lastModifiedBy>Fin</cp:lastModifiedBy>
  <cp:revision>2</cp:revision>
  <cp:lastPrinted>2017-11-02T07:43:00Z</cp:lastPrinted>
  <dcterms:created xsi:type="dcterms:W3CDTF">2017-11-01T07:09:00Z</dcterms:created>
  <dcterms:modified xsi:type="dcterms:W3CDTF">2017-11-02T07:43:00Z</dcterms:modified>
</cp:coreProperties>
</file>