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72" w:rsidRDefault="00E96C72" w:rsidP="00E96C72">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Орган муниципального финансового контроля</w:t>
      </w:r>
    </w:p>
    <w:p w:rsidR="00E96C72" w:rsidRDefault="00E96C72" w:rsidP="00E96C72">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Каргасокского района</w:t>
      </w:r>
    </w:p>
    <w:p w:rsidR="00E96C72" w:rsidRDefault="00E96C72" w:rsidP="00E96C72">
      <w:pPr>
        <w:spacing w:after="0" w:line="240" w:lineRule="auto"/>
        <w:ind w:firstLine="567"/>
        <w:jc w:val="both"/>
        <w:rPr>
          <w:rFonts w:ascii="Times New Roman" w:hAnsi="Times New Roman" w:cs="Times New Roman"/>
          <w:sz w:val="24"/>
          <w:szCs w:val="24"/>
        </w:rPr>
      </w:pPr>
    </w:p>
    <w:p w:rsidR="00E96C72" w:rsidRDefault="00E96C72" w:rsidP="00E96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Каргасок                              </w:t>
      </w:r>
      <w:r w:rsidR="00F0261C">
        <w:rPr>
          <w:rFonts w:ascii="Times New Roman" w:hAnsi="Times New Roman" w:cs="Times New Roman"/>
          <w:sz w:val="24"/>
          <w:szCs w:val="24"/>
        </w:rPr>
        <w:t xml:space="preserve">             </w:t>
      </w:r>
      <w:r>
        <w:rPr>
          <w:rFonts w:ascii="Times New Roman" w:hAnsi="Times New Roman" w:cs="Times New Roman"/>
          <w:sz w:val="24"/>
          <w:szCs w:val="24"/>
        </w:rPr>
        <w:t xml:space="preserve">                                                             </w:t>
      </w:r>
      <w:r w:rsidR="00B029B4">
        <w:rPr>
          <w:rFonts w:ascii="Times New Roman" w:hAnsi="Times New Roman" w:cs="Times New Roman"/>
          <w:sz w:val="24"/>
          <w:szCs w:val="24"/>
        </w:rPr>
        <w:t>14</w:t>
      </w:r>
      <w:r>
        <w:rPr>
          <w:rFonts w:ascii="Times New Roman" w:hAnsi="Times New Roman" w:cs="Times New Roman"/>
          <w:sz w:val="24"/>
          <w:szCs w:val="24"/>
        </w:rPr>
        <w:t>.04.2016</w:t>
      </w:r>
    </w:p>
    <w:p w:rsidR="00E96C72" w:rsidRDefault="00E96C72" w:rsidP="00E96C72">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E96C72" w:rsidTr="00E96C72">
        <w:tc>
          <w:tcPr>
            <w:tcW w:w="6363" w:type="dxa"/>
            <w:hideMark/>
          </w:tcPr>
          <w:p w:rsidR="00E96C72" w:rsidRDefault="00E96C72" w:rsidP="00E96C72">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Информация о контрольных мероприятиях № 3.</w:t>
            </w:r>
          </w:p>
        </w:tc>
        <w:tc>
          <w:tcPr>
            <w:tcW w:w="3039" w:type="dxa"/>
          </w:tcPr>
          <w:p w:rsidR="00E96C72" w:rsidRDefault="00E96C72">
            <w:pPr>
              <w:spacing w:after="0" w:line="240" w:lineRule="auto"/>
              <w:ind w:firstLine="567"/>
              <w:rPr>
                <w:rFonts w:ascii="Times New Roman" w:eastAsia="Times New Roman" w:hAnsi="Times New Roman" w:cs="Times New Roman"/>
                <w:sz w:val="24"/>
                <w:szCs w:val="24"/>
              </w:rPr>
            </w:pPr>
          </w:p>
        </w:tc>
      </w:tr>
    </w:tbl>
    <w:p w:rsidR="00E96C72" w:rsidRDefault="00E96C72" w:rsidP="00E96C72">
      <w:pPr>
        <w:spacing w:after="0" w:line="240" w:lineRule="auto"/>
        <w:ind w:firstLine="567"/>
        <w:jc w:val="both"/>
        <w:rPr>
          <w:rFonts w:ascii="Times New Roman" w:hAnsi="Times New Roman" w:cs="Times New Roman"/>
          <w:sz w:val="24"/>
          <w:szCs w:val="24"/>
        </w:rPr>
      </w:pPr>
    </w:p>
    <w:p w:rsidR="00E96C72" w:rsidRDefault="00E96C72" w:rsidP="00E96C72">
      <w:pPr>
        <w:pStyle w:val="a3"/>
        <w:spacing w:line="25" w:lineRule="atLeast"/>
        <w:ind w:firstLine="567"/>
        <w:rPr>
          <w:rFonts w:ascii="Times New Roman" w:hAnsi="Times New Roman" w:cs="Times New Roman"/>
          <w:sz w:val="24"/>
          <w:szCs w:val="24"/>
        </w:rPr>
      </w:pPr>
      <w:proofErr w:type="gramStart"/>
      <w:r>
        <w:rPr>
          <w:rFonts w:ascii="Times New Roman" w:hAnsi="Times New Roman" w:cs="Times New Roman"/>
          <w:sz w:val="24"/>
          <w:szCs w:val="24"/>
        </w:rPr>
        <w:t>На основании распоряжения председателя Контрольного органа Каргасокского района от 19.02.2016 № 4 и пункта 1.7 плана работы на 2016 год, утверждённого председателем Контрольного органа Каргасокского района 30.12.2015 на основании распоряжения от 24.11.2015 № 22, проведено контрольное мероприятие по проверке использования муниципального имущества, находящегося в собственности Средневасюганского сельского поселения и соблюдения Федерального закона РФ от 14.11.2002 № 161-ФЗ «О государственных и муниципальных унитарных предприятиях</w:t>
      </w:r>
      <w:proofErr w:type="gramEnd"/>
      <w:r>
        <w:rPr>
          <w:rFonts w:ascii="Times New Roman" w:hAnsi="Times New Roman" w:cs="Times New Roman"/>
          <w:sz w:val="24"/>
          <w:szCs w:val="24"/>
        </w:rPr>
        <w:t xml:space="preserve">» при создании и осуществлении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муниципальных унитарных предприятий».</w:t>
      </w:r>
    </w:p>
    <w:p w:rsidR="00E96C72" w:rsidRDefault="00E96C72" w:rsidP="00E96C72">
      <w:pPr>
        <w:spacing w:after="0" w:line="240" w:lineRule="auto"/>
        <w:ind w:firstLine="567"/>
        <w:jc w:val="both"/>
        <w:rPr>
          <w:rFonts w:ascii="Times New Roman" w:hAnsi="Times New Roman" w:cs="Times New Roman"/>
          <w:sz w:val="24"/>
          <w:szCs w:val="24"/>
        </w:rPr>
      </w:pPr>
    </w:p>
    <w:p w:rsidR="00E96C72" w:rsidRDefault="00E96C72" w:rsidP="00E96C72">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Срок проведения проверки установлен </w:t>
      </w:r>
      <w:r w:rsidRPr="00E96C72">
        <w:rPr>
          <w:rFonts w:ascii="Times New Roman" w:hAnsi="Times New Roman" w:cs="Times New Roman"/>
          <w:b/>
          <w:sz w:val="24"/>
          <w:szCs w:val="24"/>
        </w:rPr>
        <w:t>с 29.02.2016 по 28.03.2016</w:t>
      </w:r>
      <w:r>
        <w:rPr>
          <w:rFonts w:ascii="Times New Roman" w:hAnsi="Times New Roman" w:cs="Times New Roman"/>
          <w:sz w:val="24"/>
          <w:szCs w:val="24"/>
        </w:rPr>
        <w:t xml:space="preserve">, проверяемым периодом являлся </w:t>
      </w:r>
      <w:r>
        <w:rPr>
          <w:rFonts w:ascii="Times New Roman" w:hAnsi="Times New Roman" w:cs="Times New Roman"/>
          <w:b/>
          <w:sz w:val="24"/>
          <w:szCs w:val="24"/>
        </w:rPr>
        <w:t>2015 год</w:t>
      </w:r>
      <w:r>
        <w:rPr>
          <w:rFonts w:ascii="Times New Roman" w:hAnsi="Times New Roman" w:cs="Times New Roman"/>
          <w:sz w:val="24"/>
          <w:szCs w:val="24"/>
        </w:rPr>
        <w:t>.</w:t>
      </w:r>
    </w:p>
    <w:p w:rsidR="00E96C72" w:rsidRDefault="00E96C72" w:rsidP="00E96C7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Pr>
          <w:rFonts w:ascii="Times New Roman" w:hAnsi="Times New Roman" w:cs="Times New Roman"/>
          <w:b/>
          <w:sz w:val="24"/>
        </w:rPr>
        <w:t xml:space="preserve">от </w:t>
      </w:r>
      <w:r w:rsidR="00F5729B">
        <w:rPr>
          <w:rFonts w:ascii="Times New Roman" w:hAnsi="Times New Roman" w:cs="Times New Roman"/>
          <w:b/>
          <w:sz w:val="24"/>
        </w:rPr>
        <w:t>28</w:t>
      </w:r>
      <w:r>
        <w:rPr>
          <w:rFonts w:ascii="Times New Roman" w:hAnsi="Times New Roman" w:cs="Times New Roman"/>
          <w:b/>
          <w:sz w:val="24"/>
          <w:szCs w:val="24"/>
        </w:rPr>
        <w:t>.0</w:t>
      </w:r>
      <w:r w:rsidR="00F5729B">
        <w:rPr>
          <w:rFonts w:ascii="Times New Roman" w:hAnsi="Times New Roman" w:cs="Times New Roman"/>
          <w:b/>
          <w:sz w:val="24"/>
          <w:szCs w:val="24"/>
        </w:rPr>
        <w:t>3</w:t>
      </w:r>
      <w:r>
        <w:rPr>
          <w:rFonts w:ascii="Times New Roman" w:hAnsi="Times New Roman" w:cs="Times New Roman"/>
          <w:b/>
          <w:sz w:val="24"/>
          <w:szCs w:val="24"/>
        </w:rPr>
        <w:t>.2016</w:t>
      </w:r>
      <w:r>
        <w:rPr>
          <w:rFonts w:ascii="Times New Roman" w:hAnsi="Times New Roman" w:cs="Times New Roman"/>
          <w:b/>
          <w:sz w:val="24"/>
        </w:rPr>
        <w:t xml:space="preserve"> № </w:t>
      </w:r>
      <w:r w:rsidR="00F5729B">
        <w:rPr>
          <w:rFonts w:ascii="Times New Roman" w:hAnsi="Times New Roman" w:cs="Times New Roman"/>
          <w:b/>
          <w:sz w:val="24"/>
        </w:rPr>
        <w:t>3</w:t>
      </w:r>
      <w:r>
        <w:rPr>
          <w:rFonts w:ascii="Times New Roman" w:hAnsi="Times New Roman" w:cs="Times New Roman"/>
          <w:sz w:val="24"/>
        </w:rPr>
        <w:t>.</w:t>
      </w:r>
    </w:p>
    <w:p w:rsidR="00E96C72" w:rsidRDefault="00E96C72" w:rsidP="00E96C72">
      <w:pPr>
        <w:spacing w:after="0" w:line="240" w:lineRule="auto"/>
        <w:ind w:firstLine="567"/>
        <w:jc w:val="both"/>
        <w:rPr>
          <w:rFonts w:ascii="Times New Roman" w:hAnsi="Times New Roman" w:cs="Times New Roman"/>
          <w:sz w:val="24"/>
        </w:rPr>
      </w:pPr>
    </w:p>
    <w:p w:rsidR="00E96C72" w:rsidRDefault="00E96C72" w:rsidP="00E96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E96C72" w:rsidRDefault="00E96C72" w:rsidP="00E96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 161-ФЗ - Федеральный закон Российской Федерации от 14.11.2002г. № 161-ФЗ «О государственных и муниципальных унитарных предприятиях»; </w:t>
      </w:r>
    </w:p>
    <w:p w:rsidR="00E96C72" w:rsidRDefault="00E96C72" w:rsidP="00E96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Приказ Министерства финансов № 34н – Приказ Министерства финансов РФ от 29.07.1998 года № 34н «Об утверждении Положения по ведению бухгалтерского учёта и бухгалтерской отчётности в Российской Федерации»;</w:t>
      </w:r>
    </w:p>
    <w:p w:rsidR="00E96C72" w:rsidRDefault="00E96C72" w:rsidP="00E96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Инструкция № 157н – Приказ Минфина России от 01.12.2010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E96C72" w:rsidRDefault="00E96C72" w:rsidP="00E96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Приказа Минэкономразвития России № 424 - Приказ Минэкономразвития России от 30.08.2011 № 424 «Об утверждении порядка ведения органами местного самоуправления реестров муниципального имущества»;</w:t>
      </w:r>
    </w:p>
    <w:p w:rsidR="00E96C72" w:rsidRDefault="00E96C72" w:rsidP="00E96C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по инвентаризации - Приказ Министерства финансов РФ от 13.06.1995 № </w:t>
      </w:r>
      <w:r>
        <w:rPr>
          <w:rFonts w:ascii="Times New Roman" w:hAnsi="Times New Roman" w:cs="Times New Roman"/>
          <w:b/>
          <w:sz w:val="24"/>
          <w:szCs w:val="24"/>
        </w:rPr>
        <w:t>49</w:t>
      </w:r>
      <w:r>
        <w:rPr>
          <w:rFonts w:ascii="Times New Roman" w:hAnsi="Times New Roman" w:cs="Times New Roman"/>
          <w:sz w:val="24"/>
          <w:szCs w:val="24"/>
        </w:rPr>
        <w:t xml:space="preserve"> «Об утверждении методических указаний по инвентаризации имущества и финансовых обязательств».</w:t>
      </w:r>
    </w:p>
    <w:p w:rsidR="00E96C72" w:rsidRDefault="00E96C72" w:rsidP="00E96C72">
      <w:pPr>
        <w:spacing w:after="0" w:line="240" w:lineRule="auto"/>
        <w:ind w:firstLine="567"/>
        <w:jc w:val="both"/>
        <w:rPr>
          <w:rFonts w:ascii="Times New Roman" w:hAnsi="Times New Roman" w:cs="Times New Roman"/>
          <w:sz w:val="24"/>
        </w:rPr>
      </w:pPr>
    </w:p>
    <w:p w:rsidR="00E96C72" w:rsidRDefault="00E96C72" w:rsidP="00E96C7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Проверкой установлено.</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xml:space="preserve">МУП «ЖКХ Средневасюганское» на основании решения Арбитражного суда от 17.04.2014 (дело № А67-5916/2013) </w:t>
      </w:r>
      <w:proofErr w:type="gramStart"/>
      <w:r w:rsidRPr="00860061">
        <w:rPr>
          <w:rFonts w:ascii="Times New Roman" w:hAnsi="Times New Roman" w:cs="Times New Roman"/>
          <w:sz w:val="24"/>
          <w:szCs w:val="24"/>
        </w:rPr>
        <w:t>признан</w:t>
      </w:r>
      <w:proofErr w:type="gramEnd"/>
      <w:r w:rsidRPr="00860061">
        <w:rPr>
          <w:rFonts w:ascii="Times New Roman" w:hAnsi="Times New Roman" w:cs="Times New Roman"/>
          <w:sz w:val="24"/>
          <w:szCs w:val="24"/>
        </w:rPr>
        <w:t xml:space="preserve"> несостоятельным (банкротом) и по нему открыто конкурсное производство. Третьего марта 2016 года были проведены торги в форме конкурса по продаже имущества предназначенного для передачи и распределения электроэнергии в сёлах </w:t>
      </w:r>
      <w:proofErr w:type="gramStart"/>
      <w:r w:rsidRPr="00860061">
        <w:rPr>
          <w:rFonts w:ascii="Times New Roman" w:hAnsi="Times New Roman" w:cs="Times New Roman"/>
          <w:sz w:val="24"/>
          <w:szCs w:val="24"/>
        </w:rPr>
        <w:t>Средний</w:t>
      </w:r>
      <w:proofErr w:type="gramEnd"/>
      <w:r w:rsidRPr="00860061">
        <w:rPr>
          <w:rFonts w:ascii="Times New Roman" w:hAnsi="Times New Roman" w:cs="Times New Roman"/>
          <w:sz w:val="24"/>
          <w:szCs w:val="24"/>
        </w:rPr>
        <w:t xml:space="preserve"> Васюган и Мыльджино. Торги признаны несостоявшимися. В соответствии со статьёй 126 Закона </w:t>
      </w:r>
      <w:r w:rsidRPr="00860061">
        <w:rPr>
          <w:rFonts w:ascii="Times New Roman" w:hAnsi="Times New Roman" w:cs="Times New Roman"/>
          <w:iCs/>
          <w:sz w:val="24"/>
          <w:szCs w:val="24"/>
        </w:rPr>
        <w:t xml:space="preserve">N 127-ФЗ при </w:t>
      </w:r>
      <w:r w:rsidRPr="00860061">
        <w:rPr>
          <w:rFonts w:ascii="Times New Roman" w:hAnsi="Times New Roman" w:cs="Times New Roman"/>
          <w:sz w:val="24"/>
          <w:szCs w:val="24"/>
        </w:rPr>
        <w:t>признании должника банкротом</w:t>
      </w:r>
      <w:r w:rsidRPr="00860061">
        <w:rPr>
          <w:rFonts w:ascii="Times New Roman" w:hAnsi="Times New Roman" w:cs="Times New Roman"/>
          <w:iCs/>
          <w:sz w:val="24"/>
          <w:szCs w:val="24"/>
        </w:rPr>
        <w:t xml:space="preserve"> </w:t>
      </w:r>
      <w:r w:rsidRPr="00860061">
        <w:rPr>
          <w:rFonts w:ascii="Times New Roman" w:hAnsi="Times New Roman" w:cs="Times New Roman"/>
          <w:sz w:val="24"/>
          <w:szCs w:val="24"/>
        </w:rPr>
        <w:t xml:space="preserve">прекращаются полномочия собственника имущества должника. </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F0261C">
        <w:rPr>
          <w:rFonts w:ascii="Times New Roman" w:hAnsi="Times New Roman" w:cs="Times New Roman"/>
          <w:sz w:val="24"/>
          <w:szCs w:val="24"/>
        </w:rPr>
        <w:t>ожено</w:t>
      </w:r>
      <w:r w:rsidRPr="00860061">
        <w:rPr>
          <w:rFonts w:ascii="Times New Roman" w:hAnsi="Times New Roman" w:cs="Times New Roman"/>
          <w:sz w:val="24"/>
          <w:szCs w:val="24"/>
        </w:rPr>
        <w:t xml:space="preserve"> эффективно использовать переданное в хозяйственное ведение МУПам «ЖКХ Тевризское» и «ЖКХ Васюган» муниципальное имущество с целью получения ими прибыли от результатов хозяйственной деятельности.</w:t>
      </w:r>
    </w:p>
    <w:p w:rsidR="00860061" w:rsidRPr="00860061" w:rsidRDefault="00860061"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lastRenderedPageBreak/>
        <w:t>Анализ Уставов МУП «ЖКХ Тевризское» и МУП «ЖКХ Васюган» показал, что его пункты 1.6, 3.1, 3.4, 3.7, 4.2, 4.4, 4.6 не соответствуют: статьям 2, 9, 17, 20, 21, 22, 23, 26 Закона 161-ФЗ; статье 50 Гражданского кодекса;</w:t>
      </w:r>
      <w:r w:rsidR="00B16F98">
        <w:rPr>
          <w:rFonts w:ascii="Times New Roman" w:hAnsi="Times New Roman" w:cs="Times New Roman"/>
          <w:sz w:val="24"/>
          <w:szCs w:val="24"/>
        </w:rPr>
        <w:t xml:space="preserve"> статье 78.2 Бюджетного Кодекса. </w:t>
      </w:r>
      <w:r w:rsidRPr="00860061">
        <w:rPr>
          <w:rFonts w:ascii="Times New Roman" w:hAnsi="Times New Roman" w:cs="Times New Roman"/>
          <w:sz w:val="24"/>
          <w:szCs w:val="24"/>
        </w:rPr>
        <w:t>В Уставе отсутствуют нормы, указанные в статьях 20 и 21 Закона 161-ФЗ, которые необходимо было прописать в Уставе Предприятия в соответствии с частью 3 статьи 9 выше указанного Федерального Закона.</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В Предприятиях не составлялись планы хозяйственно-финансовой деятельности для предоставления их в Администрацию Средневасюганского сельского поселения с целью утверждения показателей экономической эффективности и учёта этих показателей при формировании бюджетов поселения на очередной финансовый год, что не соответствует п. 3 и п. 12  ч. 1 ст. 20 Закона 161-ФЗ. По причине отсутствия планов хозяйственно-финансовой деятельности в течение года не анализировалось их исполнение.</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В 2015 году не были представлены в Администрацию Средневасюганского сельского поселения анализы хозяйственно-финансовой деятельности МУП «ЖКХ Тевризское» и МУП «ЖКХ Васюган» за 2014 год.</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По результатам деятельности предприятий в 2014 году получены убытки, что говорит о неэффективном использовании переданного в хозяйственное ведение муниципального имущества.</w:t>
      </w:r>
    </w:p>
    <w:p w:rsidR="00860061" w:rsidRPr="00860061" w:rsidRDefault="00860061" w:rsidP="00860061">
      <w:pPr>
        <w:pStyle w:val="a5"/>
        <w:ind w:firstLine="567"/>
        <w:jc w:val="both"/>
        <w:rPr>
          <w:sz w:val="24"/>
          <w:szCs w:val="24"/>
        </w:rPr>
      </w:pPr>
      <w:r w:rsidRPr="00860061">
        <w:rPr>
          <w:sz w:val="24"/>
          <w:szCs w:val="24"/>
        </w:rPr>
        <w:t>В нарушение п. 96 Приказа Министерства финансов РФ от 29.07.1998 года № 34н бухгалтерская  отчётность за 2014 год, представленная в Администрацию сельского поселения, не подписана главными бухгалтерами Предприятий.</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Директора предприятий не проходили аттестацию.</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Администрацией сельского поселения не установлен перечень случаев, когда принимается решение на проведение аудиторских проверок в нарушение части 1 статьи 26 Закона 161-ФЗ. Аудиторские проверки в 2015 году не проводились.</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B16F98">
        <w:rPr>
          <w:rFonts w:ascii="Times New Roman" w:hAnsi="Times New Roman" w:cs="Times New Roman"/>
          <w:sz w:val="24"/>
          <w:szCs w:val="24"/>
        </w:rPr>
        <w:t>ожено</w:t>
      </w:r>
      <w:r w:rsidRPr="00860061">
        <w:rPr>
          <w:rFonts w:ascii="Times New Roman" w:hAnsi="Times New Roman" w:cs="Times New Roman"/>
          <w:b/>
          <w:sz w:val="24"/>
          <w:szCs w:val="24"/>
        </w:rPr>
        <w:t xml:space="preserve"> А</w:t>
      </w:r>
      <w:r w:rsidRPr="00860061">
        <w:rPr>
          <w:rFonts w:ascii="Times New Roman" w:hAnsi="Times New Roman" w:cs="Times New Roman"/>
          <w:sz w:val="24"/>
          <w:szCs w:val="24"/>
        </w:rPr>
        <w:t xml:space="preserve">дминистрации Средневасюганского сельского поселения: </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привести Уставы Предприятий в соответствие со статьями  Закона 161-ФЗ, Гражданского и Бюджетного Кодексов;</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установить порядок и сроки предоставления планов хозяйственно-финансовой деятельности предприятий для утверждения их показателей. От предприятий требовать чёткого исполнения установленного порядка и сроков;</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xml:space="preserve">- установить порядок и сроки предоставления анализов хозяйственно-финансовой деятельности предприятий. </w:t>
      </w:r>
      <w:proofErr w:type="gramStart"/>
      <w:r w:rsidRPr="00860061">
        <w:rPr>
          <w:rFonts w:ascii="Times New Roman" w:hAnsi="Times New Roman" w:cs="Times New Roman"/>
          <w:sz w:val="24"/>
          <w:szCs w:val="24"/>
        </w:rPr>
        <w:t>Разработать требования к содержанию анализов, а именно: наличие текстовой (пояснительной записки) и табличной частей; в табличной части должны обязательно присутствовать показатели предыдущего года и плановые показатели анализируемого года; причины существенных отклонений анализируемых показателей от плановых показателей и показателей прошлого года должны быть объяснены в текстовой части пояснительной записки и другие требования.</w:t>
      </w:r>
      <w:proofErr w:type="gramEnd"/>
      <w:r w:rsidRPr="00860061">
        <w:rPr>
          <w:rFonts w:ascii="Times New Roman" w:hAnsi="Times New Roman" w:cs="Times New Roman"/>
          <w:sz w:val="24"/>
          <w:szCs w:val="24"/>
        </w:rPr>
        <w:t xml:space="preserve"> Осуществлять </w:t>
      </w:r>
      <w:proofErr w:type="gramStart"/>
      <w:r w:rsidRPr="00860061">
        <w:rPr>
          <w:rFonts w:ascii="Times New Roman" w:hAnsi="Times New Roman" w:cs="Times New Roman"/>
          <w:sz w:val="24"/>
          <w:szCs w:val="24"/>
        </w:rPr>
        <w:t>контроль за</w:t>
      </w:r>
      <w:proofErr w:type="gramEnd"/>
      <w:r w:rsidRPr="00860061">
        <w:rPr>
          <w:rFonts w:ascii="Times New Roman" w:hAnsi="Times New Roman" w:cs="Times New Roman"/>
          <w:sz w:val="24"/>
          <w:szCs w:val="24"/>
        </w:rPr>
        <w:t xml:space="preserve"> исполнением установленного порядка, сроков и требований;</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в соответствии с пунктами 4.7 и 4.8 Уставов осуществлять контроль: за производственной, хозяйственной и финансовой деятельностью предприятий; за эффективностью использования и сохранностью муниципального имущества, соблюдением договоров о закреплении имущества;</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проводить аттестацию директоров предприятий;</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установить перечень случаев, когда принимается решение на проведение аудиторских проверок и с учётом его принимать соответствующие решения.</w:t>
      </w:r>
    </w:p>
    <w:p w:rsidR="00860061" w:rsidRPr="00860061" w:rsidRDefault="00860061"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xml:space="preserve">В соответствии с данными годовой бухгалтерской отчётности  стоимость чистых активов МУПа «ЖКХ Васюган» на начало и конец 2014 года составляла соответственно «-» 2 288 тыс. руб. и «-» 344 тыс. руб., что ниже минимального размера (100 тыс. руб.) Уставного фонда (ч. 3 ст. 12 Закона 161-ФЗ). </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lastRenderedPageBreak/>
        <w:t>Н</w:t>
      </w:r>
      <w:r w:rsidRPr="00860061">
        <w:rPr>
          <w:rFonts w:ascii="Times New Roman" w:hAnsi="Times New Roman" w:cs="Times New Roman"/>
          <w:sz w:val="24"/>
          <w:szCs w:val="24"/>
        </w:rPr>
        <w:t>еобходимо своевременно принять годовую бухгалтерскую отчётность за 2015 год. В случае если стоимость чистых  активов окажется ниже минимального размера  Уставного фонда - 100 тыс. руб. нужно организовать аудиторскую проверку этой годовой отчётности и в тоже время, в соответствии со статьёй 15 Закона 161-ФЗ:</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принять меры к увеличению стоимости чистых активов как минимум до 100 тыс. рублей;</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произвести снижение размера уставного фонда до 100 тыс. рублей;</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изменения в размере Уставного фонда отразить в Уставе предприятия;</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высвободившиеся бюджетные денежные средства от уменьшения Уставного фонда в размере 900 тыс. рублей возвратить в бюджет Средневасюганского сельского поселения.</w:t>
      </w:r>
    </w:p>
    <w:p w:rsidR="00860061" w:rsidRPr="00860061" w:rsidRDefault="00860061"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В нарушение п. 145 Инструкции № 157н не разработан и не утверждён Порядок инвентарного и аналитического учета объектов, составляющих имущество казны.</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79097D">
        <w:rPr>
          <w:rFonts w:ascii="Times New Roman" w:hAnsi="Times New Roman" w:cs="Times New Roman"/>
          <w:sz w:val="24"/>
          <w:szCs w:val="24"/>
        </w:rPr>
        <w:t>ожено</w:t>
      </w:r>
      <w:r w:rsidRPr="00860061">
        <w:rPr>
          <w:rFonts w:ascii="Times New Roman" w:hAnsi="Times New Roman" w:cs="Times New Roman"/>
          <w:sz w:val="24"/>
          <w:szCs w:val="24"/>
        </w:rPr>
        <w:t xml:space="preserve"> разработать и утвердить данный нормативный документ.</w:t>
      </w:r>
    </w:p>
    <w:p w:rsidR="00860061" w:rsidRPr="00860061" w:rsidRDefault="00860061" w:rsidP="00860061">
      <w:pPr>
        <w:spacing w:after="0" w:line="240" w:lineRule="auto"/>
        <w:ind w:firstLine="567"/>
        <w:jc w:val="both"/>
        <w:rPr>
          <w:rFonts w:ascii="Times New Roman" w:hAnsi="Times New Roman" w:cs="Times New Roman"/>
          <w:b/>
          <w:sz w:val="24"/>
          <w:szCs w:val="24"/>
        </w:rPr>
      </w:pPr>
    </w:p>
    <w:p w:rsidR="00860061" w:rsidRPr="00860061" w:rsidRDefault="00860061" w:rsidP="00860061">
      <w:pPr>
        <w:autoSpaceDE w:val="0"/>
        <w:autoSpaceDN w:val="0"/>
        <w:adjustRightInd w:val="0"/>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Учётная  политика не в полной мере соответствует п. 6 Инструкции № 157н, где указано о формировании учётной политики исходя из особенностей структуры, отраслевых и иных особенностей  деятельности и выполняемых полномочий. В представленной Учетной политике содержатся ссылки на нормативные документы, которые на 2015 год уже прекратили свое действие, в связи с изданием новых нормативных документов, или действие которых не распространяется на казённые учреждения.</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B64199">
        <w:rPr>
          <w:rFonts w:ascii="Times New Roman" w:hAnsi="Times New Roman" w:cs="Times New Roman"/>
          <w:sz w:val="24"/>
          <w:szCs w:val="24"/>
        </w:rPr>
        <w:t>ожено</w:t>
      </w:r>
      <w:r w:rsidRPr="00860061">
        <w:rPr>
          <w:rFonts w:ascii="Times New Roman" w:hAnsi="Times New Roman" w:cs="Times New Roman"/>
          <w:sz w:val="24"/>
          <w:szCs w:val="24"/>
        </w:rPr>
        <w:t xml:space="preserve"> доработать Учётную политику.</w:t>
      </w:r>
    </w:p>
    <w:p w:rsidR="00860061" w:rsidRPr="00860061" w:rsidRDefault="00860061" w:rsidP="00860061">
      <w:pPr>
        <w:spacing w:after="0" w:line="240" w:lineRule="auto"/>
        <w:ind w:firstLine="567"/>
        <w:jc w:val="both"/>
        <w:rPr>
          <w:rFonts w:ascii="Times New Roman" w:hAnsi="Times New Roman" w:cs="Times New Roman"/>
          <w:b/>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Установлены нарушения Инструкции № 157н:</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не организован за балансовый учет для объектов стоимостью до 3 000 руб.  Данные объекты необоснованно учитывались на балансовом счете 101;</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необоснованно начислялась амортизация на часть объектов до 3 000 руб.;</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два объекта (тротуары, ботинки лыжные) учитываются на балансовом счете 101</w:t>
      </w:r>
      <w:r w:rsidRPr="00860061">
        <w:rPr>
          <w:rFonts w:ascii="Times New Roman" w:hAnsi="Times New Roman" w:cs="Times New Roman"/>
          <w:b/>
          <w:sz w:val="24"/>
          <w:szCs w:val="24"/>
        </w:rPr>
        <w:t xml:space="preserve"> </w:t>
      </w:r>
      <w:r w:rsidRPr="00860061">
        <w:rPr>
          <w:rFonts w:ascii="Times New Roman" w:hAnsi="Times New Roman" w:cs="Times New Roman"/>
          <w:sz w:val="24"/>
          <w:szCs w:val="24"/>
        </w:rPr>
        <w:t>со знаком минус;</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некоторые объекты, которые относятся к материальным запасам, поставлены на учёт как основные средства;</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часть объектов муниципального имущества не правомерно учитывалась на счете 101 «Основные средства», а не на счёте 108 «Нефинансовые активы имущества казны»;</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часть объектов муниципального недвижимого имущества не правомерно учитывалась на счете 108. Их необходимо было учитывать: в составе движимого имущества или материальных запасов казны; в составе основных средств в оперативном управлении  МКУ «КДЦ Средневасюганского сельского поселения или  Администрации Средневасюганского сельского поселения;</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xml:space="preserve">- стеллажи библиотечные учитывались количественно и суммарно </w:t>
      </w:r>
      <w:r w:rsidRPr="00860061">
        <w:rPr>
          <w:rFonts w:ascii="Times New Roman" w:hAnsi="Times New Roman" w:cs="Times New Roman"/>
          <w:b/>
          <w:sz w:val="24"/>
          <w:szCs w:val="24"/>
        </w:rPr>
        <w:t xml:space="preserve">с </w:t>
      </w:r>
      <w:r w:rsidRPr="00860061">
        <w:rPr>
          <w:rFonts w:ascii="Times New Roman" w:hAnsi="Times New Roman" w:cs="Times New Roman"/>
          <w:sz w:val="24"/>
          <w:szCs w:val="24"/>
        </w:rPr>
        <w:t>отрицательными показателями.</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В нарушение Постановления Правительства РФ от 1 января 2002 г. N 1 "О Классификации основных средств, включаемых в амортизационные группы" имелись случаи не правильного установления сроков полезного использования объектов муниципального имущества.</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79097D">
        <w:rPr>
          <w:rFonts w:ascii="Times New Roman" w:hAnsi="Times New Roman" w:cs="Times New Roman"/>
          <w:sz w:val="24"/>
          <w:szCs w:val="24"/>
        </w:rPr>
        <w:t>ожено</w:t>
      </w:r>
      <w:r w:rsidRPr="00860061">
        <w:rPr>
          <w:rFonts w:ascii="Times New Roman" w:hAnsi="Times New Roman" w:cs="Times New Roman"/>
          <w:sz w:val="24"/>
          <w:szCs w:val="24"/>
        </w:rPr>
        <w:t xml:space="preserve"> главному бухгалтеру устранить допущенные в учёте нарушения.</w:t>
      </w:r>
    </w:p>
    <w:p w:rsidR="00860061" w:rsidRPr="00860061" w:rsidRDefault="00860061"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xml:space="preserve">При проверке переданного МУПу «ЖКХ Васюган» муниципального имущества установлено, что в нарушение части 1 статьи 2 Закона 161-ФЗ, </w:t>
      </w:r>
      <w:r w:rsidRPr="00860061">
        <w:rPr>
          <w:rFonts w:ascii="Times New Roman" w:eastAsia="Calibri" w:hAnsi="Times New Roman" w:cs="Times New Roman"/>
          <w:sz w:val="24"/>
          <w:szCs w:val="24"/>
        </w:rPr>
        <w:t>п</w:t>
      </w:r>
      <w:r w:rsidRPr="00860061">
        <w:rPr>
          <w:rFonts w:ascii="Times New Roman" w:hAnsi="Times New Roman" w:cs="Times New Roman"/>
          <w:sz w:val="24"/>
          <w:szCs w:val="24"/>
        </w:rPr>
        <w:t>риобретённые Предприятием 12 объектов имущества, не были оформлены как переданные ему в хозяйственное ведение Администрацией сельского поселения.</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E450C7">
        <w:rPr>
          <w:rFonts w:ascii="Times New Roman" w:hAnsi="Times New Roman" w:cs="Times New Roman"/>
          <w:sz w:val="24"/>
          <w:szCs w:val="24"/>
        </w:rPr>
        <w:t>ожено</w:t>
      </w:r>
      <w:r w:rsidRPr="00860061">
        <w:rPr>
          <w:rFonts w:ascii="Times New Roman" w:hAnsi="Times New Roman" w:cs="Times New Roman"/>
          <w:sz w:val="24"/>
          <w:szCs w:val="24"/>
        </w:rPr>
        <w:t xml:space="preserve"> устранить допущенные нарушения.</w:t>
      </w:r>
    </w:p>
    <w:p w:rsidR="00860061" w:rsidRPr="00860061" w:rsidRDefault="00860061"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При списании основных средств, Глава сельского поселения одновременно являлся материально–ответственным лицом и членом комиссии.</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E450C7">
        <w:rPr>
          <w:rFonts w:ascii="Times New Roman" w:hAnsi="Times New Roman" w:cs="Times New Roman"/>
          <w:sz w:val="24"/>
          <w:szCs w:val="24"/>
        </w:rPr>
        <w:t>ожено</w:t>
      </w:r>
      <w:r w:rsidRPr="00860061">
        <w:rPr>
          <w:rFonts w:ascii="Times New Roman" w:hAnsi="Times New Roman" w:cs="Times New Roman"/>
          <w:sz w:val="24"/>
          <w:szCs w:val="24"/>
        </w:rPr>
        <w:t xml:space="preserve"> или вывести Главу Администрации поселения из комиссии или закрепить объекты основных средств за другим лицом.</w:t>
      </w:r>
    </w:p>
    <w:p w:rsidR="00E44857" w:rsidRDefault="00E44857"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xml:space="preserve">За бывшим арендатором муниципального казённого имущества (договор расторгнут) числится дебиторская задолженность  в размере 3 553,20 руб. Меры по её взысканию не предпринимались. В целом на счете 205.21 «Расчеты с плательщиками доходов от собственности» задолженность арендной платы на 01.01.2016 составила в размере 78 883,21 руб. Работа по взысканию данной задолженности не проводилась. </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E450C7">
        <w:rPr>
          <w:rFonts w:ascii="Times New Roman" w:hAnsi="Times New Roman" w:cs="Times New Roman"/>
          <w:sz w:val="24"/>
          <w:szCs w:val="24"/>
        </w:rPr>
        <w:t>ожено</w:t>
      </w:r>
      <w:r w:rsidRPr="00860061">
        <w:rPr>
          <w:rFonts w:ascii="Times New Roman" w:hAnsi="Times New Roman" w:cs="Times New Roman"/>
          <w:sz w:val="24"/>
          <w:szCs w:val="24"/>
        </w:rPr>
        <w:t xml:space="preserve"> принять меры по взысканию задолженности.</w:t>
      </w:r>
    </w:p>
    <w:p w:rsidR="00E450C7" w:rsidRDefault="00E450C7" w:rsidP="00860061">
      <w:pPr>
        <w:spacing w:after="0" w:line="240" w:lineRule="auto"/>
        <w:ind w:firstLine="567"/>
        <w:jc w:val="both"/>
        <w:rPr>
          <w:rFonts w:ascii="Times New Roman" w:hAnsi="Times New Roman" w:cs="Times New Roman"/>
          <w:sz w:val="24"/>
          <w:szCs w:val="24"/>
          <w:lang w:eastAsia="ru-RU"/>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lang w:eastAsia="ru-RU"/>
        </w:rPr>
        <w:t>Полномочия Главного администратора доходов исполнялись специалистом-финансистом Администрации сельского поселения. В его должностной инструкции не прописано об исполнении полномочий главного администратора доходов в разрезе кодов бюджетной классификации. Учёт начисления, поступления, задолженности или переплаты платежей за аренду земельных участков по юридическим и физическим лицам в доход районного бюджета организован частично. Задолженность или переплата не выводились.</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b/>
          <w:sz w:val="24"/>
          <w:szCs w:val="24"/>
          <w:lang w:eastAsia="ru-RU"/>
        </w:rPr>
        <w:t>П</w:t>
      </w:r>
      <w:r w:rsidRPr="00860061">
        <w:rPr>
          <w:rFonts w:ascii="Times New Roman" w:hAnsi="Times New Roman" w:cs="Times New Roman"/>
          <w:sz w:val="24"/>
          <w:szCs w:val="24"/>
          <w:lang w:eastAsia="ru-RU"/>
        </w:rPr>
        <w:t>редл</w:t>
      </w:r>
      <w:r w:rsidR="00E450C7">
        <w:rPr>
          <w:rFonts w:ascii="Times New Roman" w:hAnsi="Times New Roman" w:cs="Times New Roman"/>
          <w:sz w:val="24"/>
          <w:szCs w:val="24"/>
          <w:lang w:eastAsia="ru-RU"/>
        </w:rPr>
        <w:t>ожено</w:t>
      </w:r>
      <w:r w:rsidRPr="00860061">
        <w:rPr>
          <w:rFonts w:ascii="Times New Roman" w:hAnsi="Times New Roman" w:cs="Times New Roman"/>
          <w:sz w:val="24"/>
          <w:szCs w:val="24"/>
          <w:lang w:eastAsia="ru-RU"/>
        </w:rPr>
        <w:t>:</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lang w:eastAsia="ru-RU"/>
        </w:rPr>
        <w:t xml:space="preserve">- в должностной инструкции специалиста-финансиста Администрации сельского поселения прописать полномочия </w:t>
      </w:r>
      <w:r w:rsidRPr="00860061">
        <w:rPr>
          <w:rFonts w:ascii="Times New Roman" w:hAnsi="Times New Roman" w:cs="Times New Roman"/>
          <w:sz w:val="24"/>
          <w:szCs w:val="24"/>
        </w:rPr>
        <w:t>главного администратора доходов, исполняющего и функции администратора доходов;</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rPr>
        <w:t xml:space="preserve">- </w:t>
      </w:r>
      <w:r w:rsidRPr="00860061">
        <w:rPr>
          <w:rFonts w:ascii="Times New Roman" w:hAnsi="Times New Roman" w:cs="Times New Roman"/>
          <w:sz w:val="24"/>
          <w:szCs w:val="24"/>
          <w:lang w:eastAsia="ru-RU"/>
        </w:rPr>
        <w:t>специалисту-финансисту Администрации сельского поселения как главному администратору доходов организовать в полном объёме учёт начисления, поступления, задолженности или переплаты платежей за аренду земельных участков;</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 xml:space="preserve">- при возникновении задолженности или переплаты предпринимать все меры к её взысканию или возврату. </w:t>
      </w:r>
    </w:p>
    <w:p w:rsidR="00860061" w:rsidRPr="00860061" w:rsidRDefault="00860061"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Учет объектов жилого фонда села Новый Тевриз необоснованно вёлся не  в разрезе квартир, а в разрезе жилых домов, что привело к искажению в учете.</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 xml:space="preserve">Из 193 объектов жилого фонда по 41 объекту (22%) </w:t>
      </w:r>
      <w:proofErr w:type="gramStart"/>
      <w:r w:rsidRPr="00860061">
        <w:rPr>
          <w:rFonts w:ascii="Times New Roman" w:hAnsi="Times New Roman" w:cs="Times New Roman"/>
          <w:sz w:val="24"/>
          <w:szCs w:val="24"/>
          <w:lang w:eastAsia="ru-RU"/>
        </w:rPr>
        <w:t>отсутствуют договоры социального найма жилого помещения и не начисляется</w:t>
      </w:r>
      <w:proofErr w:type="gramEnd"/>
      <w:r w:rsidRPr="00860061">
        <w:rPr>
          <w:rFonts w:ascii="Times New Roman" w:hAnsi="Times New Roman" w:cs="Times New Roman"/>
          <w:sz w:val="24"/>
          <w:szCs w:val="24"/>
          <w:lang w:eastAsia="ru-RU"/>
        </w:rPr>
        <w:t xml:space="preserve"> плата за наём жилья. Из них 14 квартир приватизировано, на 9 квартир имеются распоряжения Администрации Средневасюганского сельского поселения о списании, но они не списаны в бухгалтерском учете со счёта 108.51. В тоже время, не со всеми квартиросъемщиками заключены договоры социального найма, с которых взымается плата за наём жилья.</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На балансе учреждения (счёте 108.51) отсутствует часть объектов по адресам, указанным в ведомости начисления. Имеются расхождения</w:t>
      </w:r>
      <w:r w:rsidRPr="00860061">
        <w:rPr>
          <w:rFonts w:ascii="Times New Roman" w:hAnsi="Times New Roman" w:cs="Times New Roman"/>
          <w:b/>
          <w:sz w:val="24"/>
          <w:szCs w:val="24"/>
          <w:lang w:eastAsia="ru-RU"/>
        </w:rPr>
        <w:t xml:space="preserve"> </w:t>
      </w:r>
      <w:r w:rsidRPr="00860061">
        <w:rPr>
          <w:rFonts w:ascii="Times New Roman" w:hAnsi="Times New Roman" w:cs="Times New Roman"/>
          <w:sz w:val="24"/>
          <w:szCs w:val="24"/>
          <w:lang w:eastAsia="ru-RU"/>
        </w:rPr>
        <w:t>по адресам объектов жилого фонда, указанным на счёте 108.51, с адресами, указанными в ведомости начисления. Часть договоров социального найма оформлены на одних лиц, а по ведомости начисления квартплаты проходят другие лица. В одном деле подшиты действующие и расторгнутые договора, что затрудняет осуществление контроля.</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Выявлено расхождение данных счёта 205.21 «Расчёты с плательщиками доходов от собственности» с данными ведомости начисления платы на наём жилого помещения в размере 72 183,75 руб.</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Установлено взимание платежей за найм жилья с жильцов, имеющих акты о его неудовлетворительном состоянии,  в размере 0,79 руб. за кв.м, что не соответствует минимальному размеру ставки 0,72 руб. за кв.м., установленному Решением Совета Средневасюганского сельского поселения от 18.09.2014 № 88 для этой категории лиц.</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 xml:space="preserve">За 50 должниками числится  просроченная задолженность от 3-х месяцев до нескольких лет на сумму 122 240,04 руб. Администрацией Средневасюганского сельского </w:t>
      </w:r>
      <w:r w:rsidRPr="00860061">
        <w:rPr>
          <w:rFonts w:ascii="Times New Roman" w:hAnsi="Times New Roman" w:cs="Times New Roman"/>
          <w:sz w:val="24"/>
          <w:szCs w:val="24"/>
          <w:lang w:eastAsia="ru-RU"/>
        </w:rPr>
        <w:lastRenderedPageBreak/>
        <w:t xml:space="preserve">поселения регулярно выписывались должникам уведомления о задолженности, подавались иски в суд. В настоящее время имеется два решения Мирового судьи о взыскании задолженности. </w:t>
      </w:r>
    </w:p>
    <w:p w:rsidR="00860061" w:rsidRPr="00860061" w:rsidRDefault="00860061" w:rsidP="00860061">
      <w:pPr>
        <w:spacing w:after="0" w:line="240" w:lineRule="auto"/>
        <w:ind w:firstLine="567"/>
        <w:jc w:val="both"/>
        <w:rPr>
          <w:rFonts w:ascii="Times New Roman" w:hAnsi="Times New Roman" w:cs="Times New Roman"/>
          <w:b/>
          <w:sz w:val="24"/>
          <w:szCs w:val="24"/>
          <w:lang w:eastAsia="ru-RU"/>
        </w:rPr>
      </w:pPr>
      <w:r w:rsidRPr="00860061">
        <w:rPr>
          <w:rFonts w:ascii="Times New Roman" w:hAnsi="Times New Roman" w:cs="Times New Roman"/>
          <w:sz w:val="24"/>
          <w:szCs w:val="24"/>
        </w:rPr>
        <w:t xml:space="preserve">29 объектов муниципального жилого фонда </w:t>
      </w:r>
      <w:proofErr w:type="gramStart"/>
      <w:r w:rsidRPr="00860061">
        <w:rPr>
          <w:rFonts w:ascii="Times New Roman" w:hAnsi="Times New Roman" w:cs="Times New Roman"/>
          <w:sz w:val="24"/>
          <w:szCs w:val="24"/>
        </w:rPr>
        <w:t>признаны</w:t>
      </w:r>
      <w:proofErr w:type="gramEnd"/>
      <w:r w:rsidRPr="00860061">
        <w:rPr>
          <w:rFonts w:ascii="Times New Roman" w:hAnsi="Times New Roman" w:cs="Times New Roman"/>
          <w:sz w:val="24"/>
          <w:szCs w:val="24"/>
        </w:rPr>
        <w:t xml:space="preserve"> ветхими и аварийными. В 25 из них проживают жители.</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b/>
          <w:sz w:val="24"/>
          <w:szCs w:val="24"/>
          <w:lang w:eastAsia="ru-RU"/>
        </w:rPr>
        <w:t>П</w:t>
      </w:r>
      <w:r w:rsidRPr="00860061">
        <w:rPr>
          <w:rFonts w:ascii="Times New Roman" w:hAnsi="Times New Roman" w:cs="Times New Roman"/>
          <w:sz w:val="24"/>
          <w:szCs w:val="24"/>
          <w:lang w:eastAsia="ru-RU"/>
        </w:rPr>
        <w:t>редл</w:t>
      </w:r>
      <w:r w:rsidR="00125957">
        <w:rPr>
          <w:rFonts w:ascii="Times New Roman" w:hAnsi="Times New Roman" w:cs="Times New Roman"/>
          <w:sz w:val="24"/>
          <w:szCs w:val="24"/>
          <w:lang w:eastAsia="ru-RU"/>
        </w:rPr>
        <w:t>ожено</w:t>
      </w:r>
      <w:r w:rsidRPr="00860061">
        <w:rPr>
          <w:rFonts w:ascii="Times New Roman" w:hAnsi="Times New Roman" w:cs="Times New Roman"/>
          <w:sz w:val="24"/>
          <w:szCs w:val="24"/>
          <w:lang w:eastAsia="ru-RU"/>
        </w:rPr>
        <w:t>:</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 xml:space="preserve">- для устранения всех выявленных расхождений, провести инвентаризацию объектов муниципального жилого фонда, расчётов за наём жилых помещений и договоров социального найма муниципальных жилых помещений. По результатам инвентаризации привести в соответствие наличие объектов жилого фонда с данными учёта, с расчётами за наём жилого фонда и договорами социального найма объектов жилого фонда; </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 начисление платежей осуществлять в соответствии с Решением Совета Средневасюганского сельского поселения от 18.09.2014 № 88;</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 с должниками продолжать вести работу по взысканию задолженности.</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sz w:val="24"/>
          <w:szCs w:val="24"/>
          <w:lang w:eastAsia="ru-RU"/>
        </w:rPr>
        <w:t xml:space="preserve">- вести работу по расселению семей из </w:t>
      </w:r>
      <w:r w:rsidRPr="00860061">
        <w:rPr>
          <w:rFonts w:ascii="Times New Roman" w:hAnsi="Times New Roman" w:cs="Times New Roman"/>
          <w:sz w:val="24"/>
          <w:szCs w:val="24"/>
        </w:rPr>
        <w:t>ветхих и аварийных домов.</w:t>
      </w:r>
    </w:p>
    <w:p w:rsidR="00860061" w:rsidRPr="00860061" w:rsidRDefault="00860061" w:rsidP="00860061">
      <w:pPr>
        <w:spacing w:after="0" w:line="240" w:lineRule="auto"/>
        <w:ind w:firstLine="567"/>
        <w:jc w:val="both"/>
        <w:rPr>
          <w:rFonts w:ascii="Times New Roman" w:hAnsi="Times New Roman" w:cs="Times New Roman"/>
          <w:b/>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rPr>
        <w:t>Н</w:t>
      </w:r>
      <w:r w:rsidRPr="00860061">
        <w:rPr>
          <w:rFonts w:ascii="Times New Roman" w:hAnsi="Times New Roman" w:cs="Times New Roman"/>
          <w:sz w:val="24"/>
          <w:szCs w:val="24"/>
        </w:rPr>
        <w:t>а 2015 год план приватизации имущества казны не составлялся, а объекты муниципального имущества приватизировались (продавались).</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125957">
        <w:rPr>
          <w:rFonts w:ascii="Times New Roman" w:hAnsi="Times New Roman" w:cs="Times New Roman"/>
          <w:sz w:val="24"/>
          <w:szCs w:val="24"/>
        </w:rPr>
        <w:t>ожено</w:t>
      </w:r>
      <w:r w:rsidRPr="00860061">
        <w:rPr>
          <w:rFonts w:ascii="Times New Roman" w:hAnsi="Times New Roman" w:cs="Times New Roman"/>
          <w:sz w:val="24"/>
          <w:szCs w:val="24"/>
        </w:rPr>
        <w:t>, при необходимости проведения приватизации объектов муниципального имущества в 2016 году, планировать данную деятельность и предполагаемые доходы от этих мероприятий учесть в доходной части бюджета на 2016 финансовый год.</w:t>
      </w:r>
    </w:p>
    <w:p w:rsidR="00E44857" w:rsidRDefault="00E44857"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Табличная форма Реестра муниципального имущества муниципального образования «Средневасюганское сельское поселение» (далее – Реестр) не соответствует Порядку ведения органами местного самоуправления реестров муниципального имущества, утвержденному приказом Минэкономразвития России от 30.08.2011 № 424. Выписка из Реестра на 01.01.2016 не анализировалась специалистами и не утверждалась Главой поселения. В ней отсутствуют итоги количества учитываемых объектов, начисленной амортизации и т.д. При таком учете невозможно проконтролировать полноту внесенных объектов и провести их сверку с объектами на предприятиях, переданными в хозяйственное ведение.  В Реестре отсутствуют записи:</w:t>
      </w:r>
    </w:p>
    <w:p w:rsidR="00860061" w:rsidRPr="00860061" w:rsidRDefault="00860061" w:rsidP="00860061">
      <w:pPr>
        <w:spacing w:after="0" w:line="240" w:lineRule="auto"/>
        <w:ind w:firstLine="567"/>
        <w:jc w:val="both"/>
        <w:rPr>
          <w:rFonts w:ascii="Times New Roman" w:hAnsi="Times New Roman" w:cs="Times New Roman"/>
          <w:sz w:val="24"/>
          <w:szCs w:val="24"/>
        </w:rPr>
      </w:pPr>
      <w:proofErr w:type="gramStart"/>
      <w:r w:rsidRPr="00860061">
        <w:rPr>
          <w:rFonts w:ascii="Times New Roman" w:hAnsi="Times New Roman" w:cs="Times New Roman"/>
          <w:sz w:val="24"/>
          <w:szCs w:val="24"/>
        </w:rPr>
        <w:t>-  о переданных в хозяйственное ведение объектов муниципального имущества;</w:t>
      </w:r>
      <w:proofErr w:type="gramEnd"/>
    </w:p>
    <w:p w:rsidR="00860061" w:rsidRPr="00860061" w:rsidRDefault="00860061" w:rsidP="00860061">
      <w:pPr>
        <w:spacing w:after="0" w:line="240" w:lineRule="auto"/>
        <w:ind w:firstLine="567"/>
        <w:jc w:val="both"/>
        <w:rPr>
          <w:rFonts w:ascii="Times New Roman" w:hAnsi="Times New Roman" w:cs="Times New Roman"/>
          <w:sz w:val="24"/>
          <w:szCs w:val="24"/>
        </w:rPr>
      </w:pPr>
      <w:proofErr w:type="gramStart"/>
      <w:r w:rsidRPr="00860061">
        <w:rPr>
          <w:rFonts w:ascii="Times New Roman" w:hAnsi="Times New Roman" w:cs="Times New Roman"/>
          <w:sz w:val="24"/>
          <w:szCs w:val="24"/>
        </w:rPr>
        <w:t>-  о переданных в оперативное управление объектов муниципального имущества;</w:t>
      </w:r>
      <w:proofErr w:type="gramEnd"/>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о передаче денежных средств Администрацией Средневасюганского сельского поселения МУПам для образования у них Уставных фондов</w:t>
      </w:r>
      <w:r w:rsidRPr="00860061">
        <w:rPr>
          <w:rFonts w:ascii="Times New Roman" w:hAnsi="Times New Roman" w:cs="Times New Roman"/>
          <w:sz w:val="24"/>
        </w:rPr>
        <w:t>.</w:t>
      </w:r>
    </w:p>
    <w:p w:rsidR="00860061" w:rsidRPr="00860061" w:rsidRDefault="00860061" w:rsidP="00860061">
      <w:pPr>
        <w:spacing w:after="0" w:line="240" w:lineRule="auto"/>
        <w:ind w:firstLine="567"/>
        <w:jc w:val="both"/>
        <w:rPr>
          <w:rFonts w:ascii="Times New Roman" w:hAnsi="Times New Roman" w:cs="Times New Roman"/>
          <w:sz w:val="24"/>
          <w:szCs w:val="24"/>
          <w:lang w:eastAsia="ru-RU"/>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125957">
        <w:rPr>
          <w:rFonts w:ascii="Times New Roman" w:hAnsi="Times New Roman" w:cs="Times New Roman"/>
          <w:sz w:val="24"/>
          <w:szCs w:val="24"/>
        </w:rPr>
        <w:t>ожено</w:t>
      </w:r>
      <w:r w:rsidRPr="00860061">
        <w:rPr>
          <w:rFonts w:ascii="Times New Roman" w:hAnsi="Times New Roman" w:cs="Times New Roman"/>
          <w:sz w:val="24"/>
          <w:szCs w:val="24"/>
        </w:rPr>
        <w:t xml:space="preserve"> устранить допущенные нарушения.</w:t>
      </w:r>
    </w:p>
    <w:p w:rsidR="00125957" w:rsidRDefault="00125957"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В 10 инвентаризационных описях по основным средствам, не заполнены данные о фактическом наличии объектов (распоряжение от 24.12.2015 № 106).</w:t>
      </w:r>
    </w:p>
    <w:p w:rsidR="00860061" w:rsidRPr="00860061" w:rsidRDefault="003C4CC3" w:rsidP="00860061">
      <w:pPr>
        <w:spacing w:after="0" w:line="240" w:lineRule="auto"/>
        <w:ind w:firstLine="567"/>
        <w:jc w:val="both"/>
        <w:rPr>
          <w:rFonts w:ascii="Times New Roman" w:hAnsi="Times New Roman" w:cs="Times New Roman"/>
          <w:sz w:val="24"/>
          <w:szCs w:val="24"/>
        </w:rPr>
      </w:pPr>
      <w:proofErr w:type="gramStart"/>
      <w:r w:rsidRPr="003C4CC3">
        <w:rPr>
          <w:rFonts w:ascii="Times New Roman" w:hAnsi="Times New Roman" w:cs="Times New Roman"/>
          <w:b/>
          <w:sz w:val="24"/>
          <w:szCs w:val="24"/>
        </w:rPr>
        <w:t>П</w:t>
      </w:r>
      <w:r w:rsidRPr="003C4CC3">
        <w:rPr>
          <w:rFonts w:ascii="Times New Roman" w:hAnsi="Times New Roman" w:cs="Times New Roman"/>
          <w:sz w:val="24"/>
          <w:szCs w:val="24"/>
        </w:rPr>
        <w:t>роверяющие</w:t>
      </w:r>
      <w:proofErr w:type="gramEnd"/>
      <w:r>
        <w:rPr>
          <w:rFonts w:ascii="Times New Roman" w:hAnsi="Times New Roman" w:cs="Times New Roman"/>
          <w:b/>
          <w:sz w:val="24"/>
          <w:szCs w:val="24"/>
        </w:rPr>
        <w:t xml:space="preserve"> </w:t>
      </w:r>
      <w:r w:rsidRPr="003C4CC3">
        <w:rPr>
          <w:rFonts w:ascii="Times New Roman" w:hAnsi="Times New Roman" w:cs="Times New Roman"/>
          <w:sz w:val="24"/>
          <w:szCs w:val="24"/>
        </w:rPr>
        <w:t>с</w:t>
      </w:r>
      <w:r w:rsidR="00860061" w:rsidRPr="00860061">
        <w:rPr>
          <w:rFonts w:ascii="Times New Roman" w:hAnsi="Times New Roman" w:cs="Times New Roman"/>
          <w:sz w:val="24"/>
          <w:szCs w:val="24"/>
        </w:rPr>
        <w:t>чита</w:t>
      </w:r>
      <w:r>
        <w:rPr>
          <w:rFonts w:ascii="Times New Roman" w:hAnsi="Times New Roman" w:cs="Times New Roman"/>
          <w:sz w:val="24"/>
          <w:szCs w:val="24"/>
        </w:rPr>
        <w:t>ют</w:t>
      </w:r>
      <w:r w:rsidR="00860061" w:rsidRPr="00860061">
        <w:rPr>
          <w:rFonts w:ascii="Times New Roman" w:hAnsi="Times New Roman" w:cs="Times New Roman"/>
          <w:sz w:val="24"/>
          <w:szCs w:val="24"/>
        </w:rPr>
        <w:t xml:space="preserve">, что инвентаризация объектов основных средств (счет 101) была проведена формально. </w:t>
      </w:r>
    </w:p>
    <w:p w:rsidR="003C4CC3" w:rsidRDefault="003C4CC3"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Договора о полной индивидуальной материальной ответственности заключены без перечня закрепленных объектов за материально ответственными лицами.</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3C4CC3">
        <w:rPr>
          <w:rFonts w:ascii="Times New Roman" w:hAnsi="Times New Roman" w:cs="Times New Roman"/>
          <w:sz w:val="24"/>
          <w:szCs w:val="24"/>
        </w:rPr>
        <w:t>ожено</w:t>
      </w:r>
      <w:r w:rsidRPr="00860061">
        <w:rPr>
          <w:rFonts w:ascii="Times New Roman" w:hAnsi="Times New Roman" w:cs="Times New Roman"/>
          <w:sz w:val="24"/>
          <w:szCs w:val="24"/>
        </w:rPr>
        <w:t xml:space="preserve"> перезаключить договора с указанием перечня закреплённых объектов.</w:t>
      </w:r>
    </w:p>
    <w:p w:rsidR="003C4CC3" w:rsidRDefault="003C4CC3" w:rsidP="00860061">
      <w:pPr>
        <w:spacing w:after="0" w:line="240" w:lineRule="auto"/>
        <w:ind w:firstLine="567"/>
        <w:jc w:val="both"/>
        <w:rPr>
          <w:rFonts w:ascii="Times New Roman" w:hAnsi="Times New Roman" w:cs="Times New Roman"/>
          <w:sz w:val="24"/>
          <w:szCs w:val="24"/>
        </w:rPr>
      </w:pP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xml:space="preserve">Администрацией Средневасюганского сельского поселения не </w:t>
      </w:r>
      <w:proofErr w:type="gramStart"/>
      <w:r w:rsidRPr="00860061">
        <w:rPr>
          <w:rFonts w:ascii="Times New Roman" w:hAnsi="Times New Roman" w:cs="Times New Roman"/>
          <w:sz w:val="24"/>
          <w:szCs w:val="24"/>
        </w:rPr>
        <w:t>установлен</w:t>
      </w:r>
      <w:proofErr w:type="gramEnd"/>
      <w:r w:rsidRPr="00860061">
        <w:rPr>
          <w:rFonts w:ascii="Times New Roman" w:hAnsi="Times New Roman" w:cs="Times New Roman"/>
          <w:sz w:val="24"/>
          <w:szCs w:val="24"/>
        </w:rPr>
        <w:t xml:space="preserve"> (не утвержден):</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sz w:val="24"/>
          <w:szCs w:val="24"/>
        </w:rPr>
        <w:t>- перечень случаев, когда принимается решение на проведение аудиторских проверок;</w:t>
      </w:r>
    </w:p>
    <w:p w:rsidR="00860061" w:rsidRPr="00860061" w:rsidRDefault="00860061" w:rsidP="00860061">
      <w:pPr>
        <w:spacing w:after="0" w:line="240" w:lineRule="auto"/>
        <w:ind w:firstLine="567"/>
        <w:jc w:val="both"/>
        <w:rPr>
          <w:rFonts w:ascii="Times New Roman" w:hAnsi="Times New Roman" w:cs="Times New Roman"/>
          <w:sz w:val="24"/>
        </w:rPr>
      </w:pPr>
      <w:r w:rsidRPr="00860061">
        <w:rPr>
          <w:rFonts w:ascii="Times New Roman" w:hAnsi="Times New Roman" w:cs="Times New Roman"/>
          <w:sz w:val="24"/>
          <w:szCs w:val="24"/>
        </w:rPr>
        <w:t>- порядок проведения</w:t>
      </w:r>
      <w:r w:rsidRPr="00860061">
        <w:rPr>
          <w:rFonts w:ascii="Times New Roman" w:hAnsi="Times New Roman" w:cs="Times New Roman"/>
          <w:b/>
          <w:sz w:val="24"/>
          <w:szCs w:val="24"/>
        </w:rPr>
        <w:t xml:space="preserve"> </w:t>
      </w:r>
      <w:r w:rsidRPr="00860061">
        <w:rPr>
          <w:rFonts w:ascii="Times New Roman" w:hAnsi="Times New Roman" w:cs="Times New Roman"/>
          <w:sz w:val="24"/>
          <w:szCs w:val="24"/>
        </w:rPr>
        <w:t>аттестации директоров предприятий</w:t>
      </w:r>
      <w:r w:rsidRPr="00860061">
        <w:rPr>
          <w:rFonts w:ascii="Times New Roman" w:hAnsi="Times New Roman" w:cs="Times New Roman"/>
          <w:sz w:val="24"/>
        </w:rPr>
        <w:t>.</w:t>
      </w:r>
    </w:p>
    <w:p w:rsidR="00860061" w:rsidRPr="00860061" w:rsidRDefault="00860061" w:rsidP="00860061">
      <w:pPr>
        <w:spacing w:after="0" w:line="240" w:lineRule="auto"/>
        <w:ind w:firstLine="567"/>
        <w:jc w:val="both"/>
        <w:rPr>
          <w:rFonts w:ascii="Times New Roman" w:hAnsi="Times New Roman" w:cs="Times New Roman"/>
          <w:sz w:val="24"/>
        </w:rPr>
      </w:pPr>
      <w:r w:rsidRPr="00860061">
        <w:rPr>
          <w:rFonts w:ascii="Times New Roman" w:hAnsi="Times New Roman" w:cs="Times New Roman"/>
          <w:sz w:val="24"/>
          <w:szCs w:val="24"/>
        </w:rPr>
        <w:lastRenderedPageBreak/>
        <w:t xml:space="preserve">Администрацией Средневасюганского сельского поселения не проводилась аттестация директоров </w:t>
      </w:r>
      <w:r w:rsidR="00E44857">
        <w:rPr>
          <w:rFonts w:ascii="Times New Roman" w:hAnsi="Times New Roman" w:cs="Times New Roman"/>
          <w:sz w:val="24"/>
          <w:szCs w:val="24"/>
        </w:rPr>
        <w:t>п</w:t>
      </w:r>
      <w:bookmarkStart w:id="0" w:name="_GoBack"/>
      <w:bookmarkEnd w:id="0"/>
      <w:r w:rsidRPr="00860061">
        <w:rPr>
          <w:rFonts w:ascii="Times New Roman" w:hAnsi="Times New Roman" w:cs="Times New Roman"/>
          <w:sz w:val="24"/>
          <w:szCs w:val="24"/>
        </w:rPr>
        <w:t>редприяти</w:t>
      </w:r>
      <w:r w:rsidR="00E44857">
        <w:rPr>
          <w:rFonts w:ascii="Times New Roman" w:hAnsi="Times New Roman" w:cs="Times New Roman"/>
          <w:sz w:val="24"/>
          <w:szCs w:val="24"/>
        </w:rPr>
        <w:t>й</w:t>
      </w:r>
      <w:r w:rsidRPr="00860061">
        <w:rPr>
          <w:rFonts w:ascii="Times New Roman" w:hAnsi="Times New Roman" w:cs="Times New Roman"/>
          <w:sz w:val="24"/>
          <w:szCs w:val="24"/>
        </w:rPr>
        <w:t>.</w:t>
      </w:r>
    </w:p>
    <w:p w:rsidR="00860061" w:rsidRPr="00860061" w:rsidRDefault="00860061" w:rsidP="00860061">
      <w:pPr>
        <w:spacing w:after="0" w:line="240" w:lineRule="auto"/>
        <w:ind w:firstLine="567"/>
        <w:jc w:val="both"/>
        <w:rPr>
          <w:rFonts w:ascii="Times New Roman" w:hAnsi="Times New Roman" w:cs="Times New Roman"/>
          <w:sz w:val="24"/>
          <w:szCs w:val="24"/>
        </w:rPr>
      </w:pPr>
      <w:r w:rsidRPr="00860061">
        <w:rPr>
          <w:rFonts w:ascii="Times New Roman" w:hAnsi="Times New Roman" w:cs="Times New Roman"/>
          <w:b/>
          <w:sz w:val="24"/>
          <w:szCs w:val="24"/>
        </w:rPr>
        <w:t>П</w:t>
      </w:r>
      <w:r w:rsidRPr="00860061">
        <w:rPr>
          <w:rFonts w:ascii="Times New Roman" w:hAnsi="Times New Roman" w:cs="Times New Roman"/>
          <w:sz w:val="24"/>
          <w:szCs w:val="24"/>
        </w:rPr>
        <w:t>редл</w:t>
      </w:r>
      <w:r w:rsidR="003C4CC3">
        <w:rPr>
          <w:rFonts w:ascii="Times New Roman" w:hAnsi="Times New Roman" w:cs="Times New Roman"/>
          <w:sz w:val="24"/>
          <w:szCs w:val="24"/>
        </w:rPr>
        <w:t xml:space="preserve">ожено </w:t>
      </w:r>
      <w:r w:rsidRPr="00860061">
        <w:rPr>
          <w:rFonts w:ascii="Times New Roman" w:hAnsi="Times New Roman" w:cs="Times New Roman"/>
          <w:sz w:val="24"/>
          <w:szCs w:val="24"/>
        </w:rPr>
        <w:t>организовать и провести данную работу.</w:t>
      </w:r>
    </w:p>
    <w:p w:rsidR="00500F7F" w:rsidRDefault="00500F7F" w:rsidP="00860061">
      <w:pPr>
        <w:spacing w:after="0" w:line="240" w:lineRule="auto"/>
        <w:ind w:firstLine="567"/>
        <w:rPr>
          <w:rFonts w:ascii="Times New Roman" w:hAnsi="Times New Roman" w:cs="Times New Roman"/>
        </w:rPr>
      </w:pPr>
    </w:p>
    <w:p w:rsidR="00D67373" w:rsidRDefault="00D67373" w:rsidP="00D67373">
      <w:pPr>
        <w:spacing w:after="0" w:line="240" w:lineRule="auto"/>
        <w:ind w:firstLine="567"/>
        <w:jc w:val="both"/>
        <w:rPr>
          <w:rFonts w:ascii="Times New Roman" w:hAnsi="Times New Roman" w:cs="Times New Roman"/>
          <w:sz w:val="24"/>
          <w:szCs w:val="24"/>
        </w:rPr>
      </w:pPr>
    </w:p>
    <w:p w:rsidR="00D67373" w:rsidRDefault="00D67373" w:rsidP="00D673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проверки представлен </w:t>
      </w:r>
      <w:r w:rsidRPr="008133FE">
        <w:rPr>
          <w:rFonts w:ascii="Times New Roman" w:hAnsi="Times New Roman" w:cs="Times New Roman"/>
          <w:sz w:val="24"/>
          <w:szCs w:val="24"/>
        </w:rPr>
        <w:t>глав</w:t>
      </w:r>
      <w:r>
        <w:rPr>
          <w:rFonts w:ascii="Times New Roman" w:hAnsi="Times New Roman" w:cs="Times New Roman"/>
          <w:sz w:val="24"/>
          <w:szCs w:val="24"/>
        </w:rPr>
        <w:t>е</w:t>
      </w:r>
      <w:r w:rsidRPr="008133FE">
        <w:rPr>
          <w:rFonts w:ascii="Times New Roman" w:hAnsi="Times New Roman" w:cs="Times New Roman"/>
          <w:sz w:val="24"/>
          <w:szCs w:val="24"/>
        </w:rPr>
        <w:t xml:space="preserve"> </w:t>
      </w:r>
      <w:r>
        <w:rPr>
          <w:rFonts w:ascii="Times New Roman" w:hAnsi="Times New Roman" w:cs="Times New Roman"/>
          <w:sz w:val="24"/>
          <w:szCs w:val="24"/>
        </w:rPr>
        <w:t>Средневасюган</w:t>
      </w:r>
      <w:r w:rsidRPr="008133FE">
        <w:rPr>
          <w:rFonts w:ascii="Times New Roman" w:hAnsi="Times New Roman" w:cs="Times New Roman"/>
          <w:sz w:val="24"/>
          <w:szCs w:val="24"/>
        </w:rPr>
        <w:t xml:space="preserve">ского сельского поселения </w:t>
      </w:r>
      <w:r>
        <w:rPr>
          <w:rFonts w:ascii="Times New Roman" w:hAnsi="Times New Roman" w:cs="Times New Roman"/>
          <w:sz w:val="24"/>
          <w:szCs w:val="24"/>
        </w:rPr>
        <w:t xml:space="preserve">и подписан им. По результатам проверки в Администрацию Средневасюганского сельского поселения направлено Представление по устранению выявленных нарушений </w:t>
      </w:r>
      <w:r w:rsidRPr="001B14EB">
        <w:rPr>
          <w:rFonts w:ascii="Times New Roman" w:hAnsi="Times New Roman" w:cs="Times New Roman"/>
          <w:sz w:val="24"/>
          <w:szCs w:val="24"/>
        </w:rPr>
        <w:t xml:space="preserve">от </w:t>
      </w:r>
      <w:r w:rsidR="005D66F4">
        <w:rPr>
          <w:rFonts w:ascii="Times New Roman" w:hAnsi="Times New Roman" w:cs="Times New Roman"/>
          <w:sz w:val="24"/>
          <w:szCs w:val="24"/>
        </w:rPr>
        <w:t>29</w:t>
      </w:r>
      <w:r w:rsidRPr="001B14EB">
        <w:rPr>
          <w:rFonts w:ascii="Times New Roman" w:hAnsi="Times New Roman" w:cs="Times New Roman"/>
          <w:sz w:val="24"/>
          <w:szCs w:val="24"/>
        </w:rPr>
        <w:t>.0</w:t>
      </w:r>
      <w:r>
        <w:rPr>
          <w:rFonts w:ascii="Times New Roman" w:hAnsi="Times New Roman" w:cs="Times New Roman"/>
          <w:sz w:val="24"/>
          <w:szCs w:val="24"/>
        </w:rPr>
        <w:t>3</w:t>
      </w:r>
      <w:r w:rsidRPr="001B14EB">
        <w:rPr>
          <w:rFonts w:ascii="Times New Roman" w:hAnsi="Times New Roman" w:cs="Times New Roman"/>
          <w:sz w:val="24"/>
          <w:szCs w:val="24"/>
        </w:rPr>
        <w:t>.201</w:t>
      </w:r>
      <w:r>
        <w:rPr>
          <w:rFonts w:ascii="Times New Roman" w:hAnsi="Times New Roman" w:cs="Times New Roman"/>
          <w:sz w:val="24"/>
          <w:szCs w:val="24"/>
        </w:rPr>
        <w:t xml:space="preserve">6 </w:t>
      </w:r>
      <w:r w:rsidRPr="001B14EB">
        <w:rPr>
          <w:rFonts w:ascii="Times New Roman" w:hAnsi="Times New Roman" w:cs="Times New Roman"/>
          <w:sz w:val="24"/>
          <w:szCs w:val="24"/>
        </w:rPr>
        <w:t xml:space="preserve">№ </w:t>
      </w:r>
      <w:r>
        <w:rPr>
          <w:rFonts w:ascii="Times New Roman" w:hAnsi="Times New Roman" w:cs="Times New Roman"/>
          <w:sz w:val="24"/>
          <w:szCs w:val="24"/>
        </w:rPr>
        <w:t>02-05-</w:t>
      </w:r>
      <w:r w:rsidR="005D66F4">
        <w:rPr>
          <w:rFonts w:ascii="Times New Roman" w:hAnsi="Times New Roman" w:cs="Times New Roman"/>
          <w:sz w:val="24"/>
          <w:szCs w:val="24"/>
        </w:rPr>
        <w:t>23</w:t>
      </w:r>
      <w:r>
        <w:rPr>
          <w:rFonts w:ascii="Times New Roman" w:hAnsi="Times New Roman" w:cs="Times New Roman"/>
          <w:sz w:val="24"/>
          <w:szCs w:val="24"/>
        </w:rPr>
        <w:t xml:space="preserve">. От Администрации </w:t>
      </w:r>
      <w:r w:rsidR="005D66F4">
        <w:rPr>
          <w:rFonts w:ascii="Times New Roman" w:hAnsi="Times New Roman" w:cs="Times New Roman"/>
          <w:sz w:val="24"/>
          <w:szCs w:val="24"/>
        </w:rPr>
        <w:t>Средневасюган</w:t>
      </w:r>
      <w:r>
        <w:rPr>
          <w:rFonts w:ascii="Times New Roman" w:hAnsi="Times New Roman" w:cs="Times New Roman"/>
          <w:sz w:val="24"/>
          <w:szCs w:val="24"/>
        </w:rPr>
        <w:t xml:space="preserve">ского сельского поселения в Контрольный орган Каргасокского района поступил </w:t>
      </w:r>
      <w:r w:rsidR="005D66F4">
        <w:rPr>
          <w:rFonts w:ascii="Times New Roman" w:hAnsi="Times New Roman" w:cs="Times New Roman"/>
          <w:sz w:val="24"/>
          <w:szCs w:val="24"/>
        </w:rPr>
        <w:t>План-график</w:t>
      </w:r>
      <w:r>
        <w:rPr>
          <w:rFonts w:ascii="Times New Roman" w:hAnsi="Times New Roman" w:cs="Times New Roman"/>
          <w:sz w:val="24"/>
          <w:szCs w:val="24"/>
        </w:rPr>
        <w:t xml:space="preserve"> устранени</w:t>
      </w:r>
      <w:r w:rsidR="005D66F4">
        <w:rPr>
          <w:rFonts w:ascii="Times New Roman" w:hAnsi="Times New Roman" w:cs="Times New Roman"/>
          <w:sz w:val="24"/>
          <w:szCs w:val="24"/>
        </w:rPr>
        <w:t>я</w:t>
      </w:r>
      <w:r>
        <w:rPr>
          <w:rFonts w:ascii="Times New Roman" w:hAnsi="Times New Roman" w:cs="Times New Roman"/>
          <w:sz w:val="24"/>
          <w:szCs w:val="24"/>
        </w:rPr>
        <w:t xml:space="preserve"> </w:t>
      </w:r>
      <w:r w:rsidR="005D66F4">
        <w:rPr>
          <w:rFonts w:ascii="Times New Roman" w:hAnsi="Times New Roman" w:cs="Times New Roman"/>
          <w:sz w:val="24"/>
          <w:szCs w:val="24"/>
        </w:rPr>
        <w:t>установленных</w:t>
      </w:r>
      <w:r>
        <w:rPr>
          <w:rFonts w:ascii="Times New Roman" w:hAnsi="Times New Roman" w:cs="Times New Roman"/>
          <w:sz w:val="24"/>
          <w:szCs w:val="24"/>
        </w:rPr>
        <w:t xml:space="preserve"> нарушений от 1</w:t>
      </w:r>
      <w:r w:rsidR="00B029B4">
        <w:rPr>
          <w:rFonts w:ascii="Times New Roman" w:hAnsi="Times New Roman" w:cs="Times New Roman"/>
          <w:sz w:val="24"/>
          <w:szCs w:val="24"/>
        </w:rPr>
        <w:t>8</w:t>
      </w:r>
      <w:r>
        <w:rPr>
          <w:rFonts w:ascii="Times New Roman" w:hAnsi="Times New Roman" w:cs="Times New Roman"/>
          <w:sz w:val="24"/>
          <w:szCs w:val="24"/>
        </w:rPr>
        <w:t>.04.2016 б.н.</w:t>
      </w:r>
    </w:p>
    <w:p w:rsidR="005D66F4" w:rsidRDefault="005D66F4" w:rsidP="00D67373">
      <w:pPr>
        <w:spacing w:after="0" w:line="240" w:lineRule="auto"/>
        <w:ind w:firstLine="567"/>
        <w:jc w:val="both"/>
        <w:rPr>
          <w:rFonts w:ascii="Times New Roman" w:hAnsi="Times New Roman" w:cs="Times New Roman"/>
          <w:sz w:val="24"/>
          <w:szCs w:val="24"/>
        </w:rPr>
      </w:pPr>
    </w:p>
    <w:p w:rsidR="00D67373" w:rsidRDefault="00D67373" w:rsidP="00D67373">
      <w:pPr>
        <w:spacing w:after="0" w:line="240" w:lineRule="auto"/>
        <w:ind w:firstLine="567"/>
        <w:jc w:val="both"/>
        <w:rPr>
          <w:rFonts w:ascii="Times New Roman" w:hAnsi="Times New Roman" w:cs="Times New Roman"/>
          <w:sz w:val="24"/>
          <w:szCs w:val="24"/>
        </w:rPr>
      </w:pPr>
      <w:r w:rsidRPr="009C74B3">
        <w:rPr>
          <w:rFonts w:ascii="Times New Roman" w:hAnsi="Times New Roman" w:cs="Times New Roman"/>
          <w:sz w:val="24"/>
          <w:szCs w:val="24"/>
        </w:rPr>
        <w:t>П</w:t>
      </w:r>
      <w:r>
        <w:rPr>
          <w:rFonts w:ascii="Times New Roman" w:hAnsi="Times New Roman" w:cs="Times New Roman"/>
          <w:sz w:val="24"/>
          <w:szCs w:val="24"/>
        </w:rPr>
        <w:t>о результатам проведённого контрольного мероприятия составлен отчёт, который представлен Председателю Думы Каргасокского района.</w:t>
      </w:r>
    </w:p>
    <w:p w:rsidR="00D67373" w:rsidRDefault="00D67373" w:rsidP="00D673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акта проверки направлена Главе Каргасокского района для ознакомления его с исполнением Контрольным органом переданных ему полномочий.</w:t>
      </w:r>
    </w:p>
    <w:p w:rsidR="00D67373" w:rsidRDefault="00D67373" w:rsidP="00D673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Материалы проверки вошли в информацию, представленную 14.04.2016 депутатам на заседании Думы Каргасокского района.</w:t>
      </w:r>
    </w:p>
    <w:p w:rsidR="00D67373" w:rsidRDefault="00D67373" w:rsidP="00D67373">
      <w:pPr>
        <w:spacing w:after="0" w:line="240" w:lineRule="auto"/>
        <w:ind w:firstLine="567"/>
        <w:jc w:val="both"/>
        <w:rPr>
          <w:rFonts w:ascii="Times New Roman" w:hAnsi="Times New Roman" w:cs="Times New Roman"/>
          <w:sz w:val="24"/>
          <w:szCs w:val="24"/>
        </w:rPr>
      </w:pPr>
    </w:p>
    <w:p w:rsidR="00D67373" w:rsidRPr="004600C7" w:rsidRDefault="00D67373" w:rsidP="00D67373">
      <w:pPr>
        <w:ind w:firstLine="567"/>
        <w:jc w:val="both"/>
        <w:rPr>
          <w:rFonts w:ascii="Times New Roman" w:hAnsi="Times New Roman" w:cs="Times New Roman"/>
          <w:sz w:val="24"/>
          <w:szCs w:val="24"/>
        </w:rPr>
      </w:pPr>
      <w:r w:rsidRPr="00B24DA7">
        <w:rPr>
          <w:rFonts w:ascii="Times New Roman" w:hAnsi="Times New Roman" w:cs="Times New Roman"/>
          <w:sz w:val="24"/>
          <w:szCs w:val="24"/>
        </w:rPr>
        <w:t>Председатель _____________________ /Ю.А.Машковцев/</w:t>
      </w:r>
    </w:p>
    <w:p w:rsidR="003C4CC3" w:rsidRPr="00860061" w:rsidRDefault="003C4CC3" w:rsidP="00860061">
      <w:pPr>
        <w:spacing w:after="0" w:line="240" w:lineRule="auto"/>
        <w:ind w:firstLine="567"/>
        <w:rPr>
          <w:rFonts w:ascii="Times New Roman" w:hAnsi="Times New Roman" w:cs="Times New Roman"/>
        </w:rPr>
      </w:pPr>
    </w:p>
    <w:sectPr w:rsidR="003C4CC3" w:rsidRPr="00860061"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B4" w:rsidRDefault="00B029B4" w:rsidP="00B029B4">
      <w:pPr>
        <w:spacing w:after="0" w:line="240" w:lineRule="auto"/>
      </w:pPr>
      <w:r>
        <w:separator/>
      </w:r>
    </w:p>
  </w:endnote>
  <w:endnote w:type="continuationSeparator" w:id="0">
    <w:p w:rsidR="00B029B4" w:rsidRDefault="00B029B4" w:rsidP="00B0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B4" w:rsidRDefault="00B029B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B4" w:rsidRDefault="00B029B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B4" w:rsidRDefault="00B029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B4" w:rsidRDefault="00B029B4" w:rsidP="00B029B4">
      <w:pPr>
        <w:spacing w:after="0" w:line="240" w:lineRule="auto"/>
      </w:pPr>
      <w:r>
        <w:separator/>
      </w:r>
    </w:p>
  </w:footnote>
  <w:footnote w:type="continuationSeparator" w:id="0">
    <w:p w:rsidR="00B029B4" w:rsidRDefault="00B029B4" w:rsidP="00B02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B4" w:rsidRDefault="00B029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78423"/>
      <w:docPartObj>
        <w:docPartGallery w:val="Page Numbers (Top of Page)"/>
        <w:docPartUnique/>
      </w:docPartObj>
    </w:sdtPr>
    <w:sdtEndPr/>
    <w:sdtContent>
      <w:p w:rsidR="00B029B4" w:rsidRDefault="00B029B4">
        <w:pPr>
          <w:pStyle w:val="a6"/>
          <w:jc w:val="center"/>
        </w:pPr>
        <w:r>
          <w:fldChar w:fldCharType="begin"/>
        </w:r>
        <w:r>
          <w:instrText>PAGE   \* MERGEFORMAT</w:instrText>
        </w:r>
        <w:r>
          <w:fldChar w:fldCharType="separate"/>
        </w:r>
        <w:r w:rsidR="00E44857">
          <w:rPr>
            <w:noProof/>
          </w:rPr>
          <w:t>6</w:t>
        </w:r>
        <w:r>
          <w:fldChar w:fldCharType="end"/>
        </w:r>
      </w:p>
    </w:sdtContent>
  </w:sdt>
  <w:p w:rsidR="00B029B4" w:rsidRDefault="00B029B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B4" w:rsidRDefault="00B029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4B04"/>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5957"/>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B04"/>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C4CC3"/>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66F4"/>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877FB"/>
    <w:rsid w:val="0079097D"/>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06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29B4"/>
    <w:rsid w:val="00B0319C"/>
    <w:rsid w:val="00B03EB6"/>
    <w:rsid w:val="00B10632"/>
    <w:rsid w:val="00B10DCD"/>
    <w:rsid w:val="00B116E6"/>
    <w:rsid w:val="00B16F98"/>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4199"/>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67373"/>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1256"/>
    <w:rsid w:val="00E3525B"/>
    <w:rsid w:val="00E42962"/>
    <w:rsid w:val="00E429DB"/>
    <w:rsid w:val="00E4451D"/>
    <w:rsid w:val="00E44857"/>
    <w:rsid w:val="00E450C7"/>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72"/>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261C"/>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9B"/>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96C72"/>
    <w:pPr>
      <w:suppressAutoHyphens/>
      <w:spacing w:after="0" w:line="360" w:lineRule="auto"/>
      <w:jc w:val="both"/>
    </w:pPr>
    <w:rPr>
      <w:rFonts w:ascii="Arial" w:eastAsia="Times New Roman" w:hAnsi="Arial" w:cs="Arial"/>
      <w:iCs/>
      <w:sz w:val="20"/>
      <w:szCs w:val="20"/>
      <w:lang w:eastAsia="ar-SA"/>
    </w:rPr>
  </w:style>
  <w:style w:type="character" w:customStyle="1" w:styleId="a4">
    <w:name w:val="Основной текст Знак"/>
    <w:basedOn w:val="a0"/>
    <w:link w:val="a3"/>
    <w:semiHidden/>
    <w:rsid w:val="00E96C72"/>
    <w:rPr>
      <w:rFonts w:ascii="Arial" w:eastAsia="Times New Roman" w:hAnsi="Arial" w:cs="Arial"/>
      <w:iCs/>
      <w:sz w:val="20"/>
      <w:szCs w:val="20"/>
      <w:lang w:eastAsia="ar-SA"/>
    </w:rPr>
  </w:style>
  <w:style w:type="paragraph" w:styleId="a5">
    <w:name w:val="No Spacing"/>
    <w:uiPriority w:val="1"/>
    <w:qFormat/>
    <w:rsid w:val="00860061"/>
    <w:pPr>
      <w:suppressAutoHyphens/>
      <w:spacing w:after="0" w:line="240" w:lineRule="auto"/>
    </w:pPr>
    <w:rPr>
      <w:rFonts w:ascii="Times New Roman" w:eastAsia="Times New Roman" w:hAnsi="Times New Roman" w:cs="Times New Roman"/>
      <w:sz w:val="20"/>
      <w:szCs w:val="20"/>
      <w:lang w:eastAsia="ar-SA"/>
    </w:rPr>
  </w:style>
  <w:style w:type="paragraph" w:styleId="a6">
    <w:name w:val="header"/>
    <w:basedOn w:val="a"/>
    <w:link w:val="a7"/>
    <w:uiPriority w:val="99"/>
    <w:unhideWhenUsed/>
    <w:rsid w:val="00B029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29B4"/>
  </w:style>
  <w:style w:type="paragraph" w:styleId="a8">
    <w:name w:val="footer"/>
    <w:basedOn w:val="a"/>
    <w:link w:val="a9"/>
    <w:uiPriority w:val="99"/>
    <w:unhideWhenUsed/>
    <w:rsid w:val="00B029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2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2533</Words>
  <Characters>14442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2016-04-28T10:32:00Z</dcterms:created>
  <dcterms:modified xsi:type="dcterms:W3CDTF">2016-05-04T03:53:00Z</dcterms:modified>
</cp:coreProperties>
</file>