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BE" w:rsidRPr="00B44FA7" w:rsidRDefault="004247BE" w:rsidP="0042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1863" w:rsidRDefault="00FC4FE7" w:rsidP="00FC4FE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96520</wp:posOffset>
            </wp:positionV>
            <wp:extent cx="571500" cy="742950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4FE7" w:rsidRPr="00B44FA7" w:rsidRDefault="00FC4FE7" w:rsidP="00FC4FE7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4247BE" w:rsidRPr="00866571" w:rsidRDefault="004247BE" w:rsidP="00FC4FE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8"/>
          <w:szCs w:val="24"/>
        </w:rPr>
      </w:pPr>
      <w:r w:rsidRPr="00866571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866571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4247BE" w:rsidRDefault="004247BE" w:rsidP="00FC4FE7">
      <w:pPr>
        <w:pStyle w:val="2"/>
        <w:ind w:hanging="142"/>
      </w:pPr>
      <w:r w:rsidRPr="00866571">
        <w:t>ТОМСКАЯ ОБЛАСТЬ</w:t>
      </w:r>
    </w:p>
    <w:p w:rsidR="00FC4FE7" w:rsidRPr="00FC4FE7" w:rsidRDefault="00FC4FE7" w:rsidP="00FC4FE7">
      <w:pPr>
        <w:spacing w:line="240" w:lineRule="auto"/>
        <w:rPr>
          <w:lang w:eastAsia="ru-RU"/>
        </w:rPr>
      </w:pPr>
    </w:p>
    <w:p w:rsidR="004247BE" w:rsidRPr="00866571" w:rsidRDefault="009805EE" w:rsidP="00FC4FE7">
      <w:pPr>
        <w:pStyle w:val="1"/>
        <w:ind w:hanging="142"/>
        <w:rPr>
          <w:sz w:val="28"/>
        </w:rPr>
      </w:pPr>
      <w:r w:rsidRPr="00866571">
        <w:rPr>
          <w:sz w:val="28"/>
        </w:rPr>
        <w:t>ДУМА</w:t>
      </w:r>
      <w:r w:rsidR="004247BE" w:rsidRPr="00866571">
        <w:rPr>
          <w:sz w:val="28"/>
        </w:rPr>
        <w:t xml:space="preserve"> КАРГАСОКСКОГО РАЙОНА</w:t>
      </w:r>
    </w:p>
    <w:p w:rsidR="004247BE" w:rsidRPr="00866571" w:rsidRDefault="004247BE" w:rsidP="00FC4FE7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W w:w="0" w:type="auto"/>
        <w:tblLook w:val="0000"/>
      </w:tblPr>
      <w:tblGrid>
        <w:gridCol w:w="10138"/>
      </w:tblGrid>
      <w:tr w:rsidR="004247BE" w:rsidRPr="00866571" w:rsidTr="003D1CA2">
        <w:tc>
          <w:tcPr>
            <w:tcW w:w="10314" w:type="dxa"/>
          </w:tcPr>
          <w:p w:rsidR="004247BE" w:rsidRPr="00866571" w:rsidRDefault="009805EE" w:rsidP="00FC4FE7">
            <w:pPr>
              <w:pStyle w:val="5"/>
              <w:ind w:hanging="142"/>
              <w:rPr>
                <w:sz w:val="28"/>
              </w:rPr>
            </w:pPr>
            <w:r w:rsidRPr="00866571">
              <w:rPr>
                <w:sz w:val="28"/>
              </w:rPr>
              <w:t>РЕШЕНИЕ</w:t>
            </w:r>
          </w:p>
          <w:p w:rsidR="004247BE" w:rsidRPr="00866571" w:rsidRDefault="004247BE" w:rsidP="00FC4FE7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4247BE" w:rsidRPr="00B44FA7" w:rsidRDefault="004247BE" w:rsidP="004247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289E" w:rsidRDefault="00866571" w:rsidP="005A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4247BE" w:rsidRPr="00B44FA7">
        <w:rPr>
          <w:rFonts w:ascii="Times New Roman" w:hAnsi="Times New Roman" w:cs="Times New Roman"/>
          <w:sz w:val="24"/>
          <w:szCs w:val="24"/>
        </w:rPr>
        <w:t>.</w:t>
      </w:r>
      <w:r w:rsidR="005C7375">
        <w:rPr>
          <w:rFonts w:ascii="Times New Roman" w:hAnsi="Times New Roman" w:cs="Times New Roman"/>
          <w:sz w:val="24"/>
          <w:szCs w:val="24"/>
        </w:rPr>
        <w:t>0</w:t>
      </w:r>
      <w:r w:rsidR="00825DCA">
        <w:rPr>
          <w:rFonts w:ascii="Times New Roman" w:hAnsi="Times New Roman" w:cs="Times New Roman"/>
          <w:sz w:val="24"/>
          <w:szCs w:val="24"/>
        </w:rPr>
        <w:t>2</w:t>
      </w:r>
      <w:r w:rsidR="004247BE" w:rsidRPr="00B44FA7">
        <w:rPr>
          <w:rFonts w:ascii="Times New Roman" w:hAnsi="Times New Roman" w:cs="Times New Roman"/>
          <w:sz w:val="24"/>
          <w:szCs w:val="24"/>
        </w:rPr>
        <w:t>.201</w:t>
      </w:r>
      <w:r w:rsidR="00825DCA">
        <w:rPr>
          <w:rFonts w:ascii="Times New Roman" w:hAnsi="Times New Roman" w:cs="Times New Roman"/>
          <w:sz w:val="24"/>
          <w:szCs w:val="24"/>
        </w:rPr>
        <w:t>6</w:t>
      </w:r>
      <w:r w:rsidR="004247BE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4247BE">
        <w:rPr>
          <w:rFonts w:ascii="Times New Roman" w:hAnsi="Times New Roman" w:cs="Times New Roman"/>
          <w:sz w:val="24"/>
          <w:szCs w:val="24"/>
        </w:rPr>
        <w:t xml:space="preserve"> </w:t>
      </w:r>
      <w:r w:rsidR="00FC4FE7">
        <w:rPr>
          <w:rFonts w:ascii="Times New Roman" w:hAnsi="Times New Roman" w:cs="Times New Roman"/>
          <w:sz w:val="24"/>
          <w:szCs w:val="24"/>
        </w:rPr>
        <w:t>48</w:t>
      </w:r>
    </w:p>
    <w:p w:rsidR="004247BE" w:rsidRPr="005A289E" w:rsidRDefault="004247BE" w:rsidP="005A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571">
        <w:rPr>
          <w:rFonts w:ascii="Times New Roman" w:hAnsi="Times New Roman" w:cs="Times New Roman"/>
          <w:sz w:val="24"/>
          <w:szCs w:val="28"/>
        </w:rPr>
        <w:t>с. Каргасок</w:t>
      </w:r>
    </w:p>
    <w:p w:rsidR="004247BE" w:rsidRPr="005F3EB1" w:rsidRDefault="004247BE" w:rsidP="004247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247BE" w:rsidRPr="005F3EB1" w:rsidTr="004247BE">
        <w:tc>
          <w:tcPr>
            <w:tcW w:w="4928" w:type="dxa"/>
          </w:tcPr>
          <w:p w:rsidR="00EC341D" w:rsidRPr="00EC341D" w:rsidRDefault="00EC341D" w:rsidP="0081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41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нормативов градостроительного проектирования </w:t>
            </w:r>
          </w:p>
          <w:p w:rsidR="004247BE" w:rsidRPr="00EC341D" w:rsidRDefault="00EC341D" w:rsidP="008144F2">
            <w:pPr>
              <w:widowControl w:val="0"/>
              <w:tabs>
                <w:tab w:val="left" w:pos="4253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341D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«Каргасокский район»</w:t>
            </w:r>
          </w:p>
          <w:p w:rsidR="004247BE" w:rsidRPr="005F3EB1" w:rsidRDefault="004247BE" w:rsidP="004247BE">
            <w:pPr>
              <w:ind w:right="-110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4247BE" w:rsidRPr="005F3EB1" w:rsidRDefault="004247BE" w:rsidP="004247B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247BE" w:rsidRPr="002F72FD" w:rsidTr="003D1CA2">
        <w:tc>
          <w:tcPr>
            <w:tcW w:w="9571" w:type="dxa"/>
          </w:tcPr>
          <w:p w:rsidR="004247BE" w:rsidRDefault="004247BE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9B4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>о статьей 29.4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Градостроительн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кодекс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</w:t>
            </w:r>
            <w:r w:rsidR="009805EE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пунктом 15 части 1 статьи 15 Федерального закона от 06.10.2003 года №131-ФЗ 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 общих принципах организации местного самоуправления в Российской Федерации», </w:t>
            </w:r>
            <w:r w:rsidR="005B4642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статьей 42 </w:t>
            </w:r>
            <w:r w:rsidR="005F3EB1"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Устава</w:t>
            </w:r>
            <w:r w:rsidRPr="002F72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«Каргасокский район»</w:t>
            </w:r>
          </w:p>
          <w:p w:rsidR="00866571" w:rsidRDefault="00866571" w:rsidP="008665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866571" w:rsidRDefault="00866571" w:rsidP="008665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 w:rsidRPr="00866571">
              <w:rPr>
                <w:rFonts w:ascii="Times New Roman" w:hAnsi="Times New Roman" w:cs="Times New Roman"/>
                <w:b/>
                <w:sz w:val="24"/>
              </w:rPr>
              <w:t xml:space="preserve">Дума </w:t>
            </w:r>
            <w:proofErr w:type="spellStart"/>
            <w:r w:rsidRPr="00866571">
              <w:rPr>
                <w:rFonts w:ascii="Times New Roman" w:hAnsi="Times New Roman" w:cs="Times New Roman"/>
                <w:b/>
                <w:sz w:val="24"/>
              </w:rPr>
              <w:t>Каргасокского</w:t>
            </w:r>
            <w:proofErr w:type="spellEnd"/>
            <w:r w:rsidRPr="00866571">
              <w:rPr>
                <w:rFonts w:ascii="Times New Roman" w:hAnsi="Times New Roman" w:cs="Times New Roman"/>
                <w:b/>
                <w:sz w:val="24"/>
              </w:rPr>
              <w:t xml:space="preserve"> района РЕШИЛА:</w:t>
            </w:r>
          </w:p>
          <w:p w:rsidR="006C2C84" w:rsidRDefault="006C2C84" w:rsidP="006C2C84">
            <w:pPr>
              <w:pStyle w:val="a5"/>
              <w:tabs>
                <w:tab w:val="left" w:pos="-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714766" w:rsidRDefault="00714766" w:rsidP="006C2C84">
            <w:pPr>
              <w:pStyle w:val="a5"/>
              <w:tabs>
                <w:tab w:val="left" w:pos="-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F72FD">
              <w:rPr>
                <w:rFonts w:ascii="Times New Roman" w:hAnsi="Times New Roman"/>
                <w:sz w:val="24"/>
                <w:szCs w:val="24"/>
              </w:rPr>
              <w:t xml:space="preserve">Утвердить нормативы градостроительного проектирования </w:t>
            </w:r>
            <w:r w:rsidRPr="002F72FD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2F72FD">
              <w:rPr>
                <w:rFonts w:ascii="Times New Roman" w:hAnsi="Times New Roman"/>
                <w:bCs/>
                <w:sz w:val="24"/>
                <w:szCs w:val="24"/>
              </w:rPr>
              <w:t>Каргасокский</w:t>
            </w:r>
            <w:proofErr w:type="spellEnd"/>
            <w:r w:rsidRPr="002F72FD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  <w:r w:rsidRPr="002F72FD">
              <w:rPr>
                <w:rFonts w:ascii="Times New Roman" w:hAnsi="Times New Roman"/>
                <w:sz w:val="24"/>
                <w:szCs w:val="24"/>
              </w:rPr>
              <w:t xml:space="preserve"> согласно </w:t>
            </w:r>
            <w:hyperlink w:anchor="sub_100" w:history="1">
              <w:r w:rsidRPr="002F72FD">
                <w:rPr>
                  <w:rFonts w:ascii="Times New Roman" w:hAnsi="Times New Roman"/>
                  <w:color w:val="000000"/>
                  <w:sz w:val="24"/>
                  <w:szCs w:val="24"/>
                </w:rPr>
                <w:t>приложению</w:t>
              </w:r>
            </w:hyperlink>
            <w:r w:rsidRPr="002F72F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14766" w:rsidRDefault="00714766" w:rsidP="006C2C84">
            <w:pPr>
              <w:pStyle w:val="a5"/>
              <w:tabs>
                <w:tab w:val="left" w:pos="-709"/>
                <w:tab w:val="left" w:pos="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66571">
              <w:rPr>
                <w:rFonts w:ascii="Times New Roman" w:hAnsi="Times New Roman"/>
                <w:sz w:val="24"/>
                <w:szCs w:val="24"/>
              </w:rPr>
              <w:t xml:space="preserve">Разместить утвержденные нормативы градостроительного проектирования </w:t>
            </w:r>
            <w:r w:rsidRPr="00866571">
              <w:rPr>
                <w:rFonts w:ascii="Times New Roman" w:hAnsi="Times New Roman"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866571">
              <w:rPr>
                <w:rFonts w:ascii="Times New Roman" w:hAnsi="Times New Roman"/>
                <w:bCs/>
                <w:sz w:val="24"/>
                <w:szCs w:val="24"/>
              </w:rPr>
              <w:t>Каргасокский</w:t>
            </w:r>
            <w:proofErr w:type="spellEnd"/>
            <w:r w:rsidRPr="00866571">
              <w:rPr>
                <w:rFonts w:ascii="Times New Roman" w:hAnsi="Times New Roman"/>
                <w:bCs/>
                <w:sz w:val="24"/>
                <w:szCs w:val="24"/>
              </w:rPr>
              <w:t xml:space="preserve"> район»</w:t>
            </w:r>
            <w:r w:rsidRPr="00866571">
              <w:rPr>
                <w:rFonts w:ascii="Times New Roman" w:hAnsi="Times New Roman"/>
                <w:sz w:val="24"/>
                <w:szCs w:val="24"/>
              </w:rPr>
              <w:t xml:space="preserve"> в федеральной государственной информационной системе территориального планирования на сайте по адресу: </w:t>
            </w:r>
            <w:hyperlink r:id="rId7" w:history="1">
              <w:r w:rsidRPr="00866571">
                <w:rPr>
                  <w:rStyle w:val="a4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http://fgis.minregion.ru</w:t>
              </w:r>
            </w:hyperlink>
            <w:r w:rsidRPr="008665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срок, не превышающий пяти дней со дня утверждения нормативов.</w:t>
            </w:r>
          </w:p>
          <w:p w:rsidR="00714766" w:rsidRDefault="00714766" w:rsidP="00714766">
            <w:pPr>
              <w:pStyle w:val="a5"/>
              <w:tabs>
                <w:tab w:val="left" w:pos="-709"/>
                <w:tab w:val="left" w:pos="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66571">
              <w:rPr>
                <w:rFonts w:ascii="Times New Roman" w:hAnsi="Times New Roman"/>
                <w:color w:val="000000" w:themeColor="text1"/>
                <w:sz w:val="24"/>
              </w:rPr>
              <w:t xml:space="preserve">3.Опубликовать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настоящее решение</w:t>
            </w:r>
            <w:r w:rsidRPr="00866571">
              <w:rPr>
                <w:rFonts w:ascii="Times New Roman" w:hAnsi="Times New Roman"/>
                <w:color w:val="000000" w:themeColor="text1"/>
                <w:sz w:val="24"/>
              </w:rPr>
              <w:t xml:space="preserve"> на официальном сайте </w:t>
            </w:r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муниципального образования «</w:t>
            </w:r>
            <w:proofErr w:type="spellStart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Каргасокский</w:t>
            </w:r>
            <w:proofErr w:type="spellEnd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район»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  <w:t>www</w:t>
            </w:r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.</w:t>
            </w:r>
            <w:proofErr w:type="spellStart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  <w:t>kargasok</w:t>
            </w:r>
            <w:proofErr w:type="spellEnd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</w:rPr>
              <w:t>.</w:t>
            </w:r>
            <w:proofErr w:type="spellStart"/>
            <w:r w:rsidRPr="00866571"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  <w:t>ru</w:t>
            </w:r>
            <w:proofErr w:type="spellEnd"/>
            <w:r w:rsidRPr="00866571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:rsidR="00A53CC5" w:rsidRDefault="00A53CC5" w:rsidP="00714766">
            <w:pPr>
              <w:pStyle w:val="a5"/>
              <w:tabs>
                <w:tab w:val="left" w:pos="-709"/>
                <w:tab w:val="left" w:pos="709"/>
                <w:tab w:val="left" w:pos="1134"/>
                <w:tab w:val="left" w:pos="1560"/>
              </w:tabs>
              <w:ind w:left="709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866571" w:rsidRDefault="00866571" w:rsidP="00866571">
            <w:pPr>
              <w:jc w:val="both"/>
              <w:rPr>
                <w:rFonts w:ascii="Calibri" w:hAnsi="Calibri" w:cs="Times New Roman"/>
              </w:rPr>
            </w:pPr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Председатель  Думы</w:t>
            </w:r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В.В.Брагин</w:t>
            </w:r>
          </w:p>
          <w:p w:rsidR="00A53CC5" w:rsidRPr="002F72FD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Pr="002F72FD">
              <w:rPr>
                <w:rFonts w:ascii="Times New Roman" w:hAnsi="Times New Roman" w:cs="Times New Roman"/>
                <w:sz w:val="24"/>
                <w:szCs w:val="24"/>
              </w:rPr>
              <w:t>А.П.Ащеулов</w:t>
            </w:r>
            <w:proofErr w:type="spellEnd"/>
          </w:p>
          <w:p w:rsidR="00A53CC5" w:rsidRDefault="00A53CC5" w:rsidP="00A53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571" w:rsidRPr="002F72FD" w:rsidRDefault="00866571" w:rsidP="009805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6571" w:rsidRPr="002F72FD" w:rsidTr="003D1CA2">
        <w:tc>
          <w:tcPr>
            <w:tcW w:w="9571" w:type="dxa"/>
          </w:tcPr>
          <w:p w:rsidR="00866571" w:rsidRPr="002F72FD" w:rsidRDefault="00866571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6571" w:rsidRPr="002F72FD" w:rsidTr="003D1CA2">
        <w:tc>
          <w:tcPr>
            <w:tcW w:w="9571" w:type="dxa"/>
          </w:tcPr>
          <w:p w:rsidR="00866571" w:rsidRDefault="00866571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4FE7" w:rsidRPr="002F72FD" w:rsidRDefault="00FC4FE7" w:rsidP="009805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42F90" w:rsidRDefault="00442F90" w:rsidP="0044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Приложение </w:t>
      </w:r>
    </w:p>
    <w:p w:rsidR="00442F90" w:rsidRDefault="00442F90" w:rsidP="0044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41863" w:rsidRPr="00A41863">
        <w:rPr>
          <w:rFonts w:ascii="Times New Roman" w:hAnsi="Times New Roman" w:cs="Times New Roman"/>
          <w:sz w:val="24"/>
          <w:szCs w:val="24"/>
        </w:rPr>
        <w:t>Утверждено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863" w:rsidRPr="00A41863">
        <w:rPr>
          <w:rFonts w:ascii="Times New Roman" w:hAnsi="Times New Roman" w:cs="Times New Roman"/>
          <w:sz w:val="24"/>
          <w:szCs w:val="24"/>
        </w:rPr>
        <w:t>решением</w:t>
      </w:r>
    </w:p>
    <w:p w:rsidR="00442F90" w:rsidRDefault="00A41863" w:rsidP="00A418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1863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spellStart"/>
      <w:r w:rsidRPr="00A4186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A41863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41863" w:rsidRPr="00A41863" w:rsidRDefault="00442F90" w:rsidP="00442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</w:r>
      <w:r w:rsidR="00FC4FE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41863">
        <w:rPr>
          <w:rFonts w:ascii="Times New Roman" w:hAnsi="Times New Roman" w:cs="Times New Roman"/>
          <w:sz w:val="24"/>
          <w:szCs w:val="24"/>
        </w:rPr>
        <w:t>от  25.02.2016</w:t>
      </w:r>
      <w:r w:rsidR="00FC4FE7">
        <w:rPr>
          <w:rFonts w:ascii="Times New Roman" w:hAnsi="Times New Roman" w:cs="Times New Roman"/>
          <w:sz w:val="24"/>
          <w:szCs w:val="24"/>
        </w:rPr>
        <w:t xml:space="preserve"> № 48</w:t>
      </w:r>
    </w:p>
    <w:p w:rsidR="00A41863" w:rsidRPr="00A41863" w:rsidRDefault="00A41863" w:rsidP="00A41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A41863" w:rsidRDefault="00A41863" w:rsidP="00A4186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A41863" w:rsidRDefault="00A41863" w:rsidP="00C928C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</w:rPr>
      </w:pPr>
    </w:p>
    <w:p w:rsidR="00C928CD" w:rsidRPr="00866571" w:rsidRDefault="00C928CD" w:rsidP="005A289E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</w:p>
    <w:p w:rsidR="00C928CD" w:rsidRPr="00C928CD" w:rsidRDefault="00C928CD" w:rsidP="00B323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Нормативы градостроительного проектирования </w:t>
      </w:r>
    </w:p>
    <w:p w:rsidR="00C928CD" w:rsidRPr="00C928CD" w:rsidRDefault="00FF4F79" w:rsidP="00B323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</w:t>
      </w:r>
      <w:r w:rsidR="00C928CD"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>униципального образования «</w:t>
      </w:r>
      <w:proofErr w:type="spellStart"/>
      <w:r w:rsidR="00C928CD"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>Каргасокский</w:t>
      </w:r>
      <w:proofErr w:type="spellEnd"/>
      <w:r w:rsidR="00C928CD" w:rsidRPr="00C928C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район»</w:t>
      </w:r>
    </w:p>
    <w:p w:rsidR="00C928CD" w:rsidRPr="00C928CD" w:rsidRDefault="00C928CD" w:rsidP="00B3231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928CD" w:rsidRPr="00C928CD" w:rsidRDefault="00C928CD" w:rsidP="00C928CD">
      <w:pPr>
        <w:pStyle w:val="1"/>
        <w:keepNext w:val="0"/>
        <w:numPr>
          <w:ilvl w:val="0"/>
          <w:numId w:val="6"/>
        </w:numPr>
        <w:autoSpaceDE w:val="0"/>
        <w:autoSpaceDN w:val="0"/>
        <w:adjustRightInd w:val="0"/>
        <w:ind w:left="0" w:firstLine="284"/>
        <w:jc w:val="left"/>
        <w:rPr>
          <w:b w:val="0"/>
        </w:rPr>
      </w:pPr>
      <w:r w:rsidRPr="00C928CD">
        <w:rPr>
          <w:b w:val="0"/>
        </w:rPr>
        <w:t>ОБЩИЕ ПОЛОЖЕНИЯ</w:t>
      </w:r>
    </w:p>
    <w:p w:rsidR="00014911" w:rsidRDefault="00014911" w:rsidP="00014911">
      <w:pPr>
        <w:pStyle w:val="a5"/>
        <w:widowControl w:val="0"/>
        <w:tabs>
          <w:tab w:val="left" w:pos="0"/>
          <w:tab w:val="left" w:pos="284"/>
        </w:tabs>
        <w:suppressAutoHyphens/>
        <w:autoSpaceDE w:val="0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928CD" w:rsidRPr="00C928CD" w:rsidRDefault="00C928CD" w:rsidP="00014911">
      <w:pPr>
        <w:pStyle w:val="a5"/>
        <w:widowControl w:val="0"/>
        <w:tabs>
          <w:tab w:val="left" w:pos="0"/>
          <w:tab w:val="left" w:pos="284"/>
        </w:tabs>
        <w:suppressAutoHyphens/>
        <w:autoSpaceDE w:val="0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1.1. Местные нормативы градостроительного проектирования </w:t>
      </w:r>
      <w:r w:rsidR="00FF4F79">
        <w:rPr>
          <w:rFonts w:ascii="Times New Roman" w:hAnsi="Times New Roman"/>
          <w:bCs/>
          <w:color w:val="000000"/>
          <w:sz w:val="24"/>
          <w:szCs w:val="24"/>
        </w:rPr>
        <w:t>м</w:t>
      </w:r>
      <w:r w:rsidRPr="00C928CD">
        <w:rPr>
          <w:rFonts w:ascii="Times New Roman" w:hAnsi="Times New Roman"/>
          <w:bCs/>
          <w:color w:val="000000"/>
          <w:sz w:val="24"/>
          <w:szCs w:val="24"/>
        </w:rPr>
        <w:t>униципального образования «</w:t>
      </w:r>
      <w:proofErr w:type="spellStart"/>
      <w:r w:rsidRPr="00C928CD">
        <w:rPr>
          <w:rFonts w:ascii="Times New Roman" w:hAnsi="Times New Roman"/>
          <w:bCs/>
          <w:color w:val="000000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bCs/>
          <w:color w:val="000000"/>
          <w:sz w:val="24"/>
          <w:szCs w:val="24"/>
        </w:rPr>
        <w:t xml:space="preserve"> район» </w:t>
      </w:r>
      <w:r w:rsidRPr="00C928CD">
        <w:rPr>
          <w:rFonts w:ascii="Times New Roman" w:hAnsi="Times New Roman"/>
          <w:sz w:val="24"/>
          <w:szCs w:val="24"/>
        </w:rPr>
        <w:t xml:space="preserve">(далее - Нормативы) разработаны в соответствии с Градостроительным кодексом Российской Федерации в целях установления совокупности </w:t>
      </w:r>
      <w:r w:rsidRPr="00C928CD">
        <w:rPr>
          <w:rFonts w:ascii="Times New Roman" w:hAnsi="Times New Roman"/>
          <w:sz w:val="24"/>
          <w:szCs w:val="24"/>
          <w:lang w:eastAsia="ru-RU"/>
        </w:rPr>
        <w:t>расчетных показателей минимально допустимого уровня обеспеченности социальными объектами местного значения, объектами благоустройства территории(</w:t>
      </w:r>
      <w:r w:rsidRPr="00C928CD">
        <w:rPr>
          <w:rFonts w:ascii="Times New Roman" w:hAnsi="Times New Roman"/>
          <w:sz w:val="24"/>
          <w:szCs w:val="24"/>
        </w:rPr>
        <w:t>электроснабжения; газоснабжения; автомобильных дорог муниципального значения; физической культуры и массового спорта; образования; здравоохранения; утилизации и переработки бытовых отходов</w:t>
      </w:r>
      <w:r w:rsidRPr="00C928CD">
        <w:rPr>
          <w:rFonts w:ascii="Times New Roman" w:hAnsi="Times New Roman"/>
          <w:sz w:val="24"/>
          <w:szCs w:val="24"/>
          <w:lang w:eastAsia="ru-RU"/>
        </w:rPr>
        <w:t xml:space="preserve">), иными объектами местного значения </w:t>
      </w:r>
      <w:r w:rsidRPr="00C928CD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C928CD">
        <w:rPr>
          <w:rFonts w:ascii="Times New Roman" w:hAnsi="Times New Roman"/>
          <w:bCs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bCs/>
          <w:sz w:val="24"/>
          <w:szCs w:val="24"/>
        </w:rPr>
        <w:t xml:space="preserve"> район»  </w:t>
      </w:r>
      <w:r w:rsidRPr="00C928CD">
        <w:rPr>
          <w:rFonts w:ascii="Times New Roman" w:hAnsi="Times New Roman"/>
          <w:sz w:val="24"/>
          <w:szCs w:val="24"/>
          <w:lang w:eastAsia="ru-RU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Pr="00C928CD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proofErr w:type="spellStart"/>
      <w:r w:rsidRPr="00C928CD">
        <w:rPr>
          <w:rFonts w:ascii="Times New Roman" w:hAnsi="Times New Roman"/>
          <w:bCs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bCs/>
          <w:sz w:val="24"/>
          <w:szCs w:val="24"/>
        </w:rPr>
        <w:t xml:space="preserve"> район»</w:t>
      </w:r>
      <w:r w:rsidRPr="00C928CD">
        <w:rPr>
          <w:rFonts w:ascii="Times New Roman" w:hAnsi="Times New Roman"/>
          <w:sz w:val="24"/>
          <w:szCs w:val="24"/>
        </w:rPr>
        <w:t xml:space="preserve"> на основании Схемы территориального планирования 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муниципального района, утвержденной решением Думы Муниципального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 от 18.12.2013 № 258 (разработчик - </w:t>
      </w:r>
      <w:r w:rsidRPr="00C928CD">
        <w:rPr>
          <w:rFonts w:ascii="Times New Roman" w:hAnsi="Times New Roman"/>
          <w:bCs/>
          <w:color w:val="000000"/>
          <w:sz w:val="24"/>
          <w:szCs w:val="24"/>
        </w:rPr>
        <w:t xml:space="preserve">ОАО "Институт </w:t>
      </w:r>
      <w:proofErr w:type="spellStart"/>
      <w:r w:rsidRPr="00C928CD">
        <w:rPr>
          <w:rFonts w:ascii="Times New Roman" w:hAnsi="Times New Roman"/>
          <w:bCs/>
          <w:color w:val="000000"/>
          <w:sz w:val="24"/>
          <w:szCs w:val="24"/>
        </w:rPr>
        <w:t>Урбанистики</w:t>
      </w:r>
      <w:proofErr w:type="spellEnd"/>
      <w:r w:rsidRPr="00C928CD">
        <w:rPr>
          <w:rFonts w:ascii="Times New Roman" w:hAnsi="Times New Roman"/>
          <w:bCs/>
          <w:color w:val="000000"/>
          <w:sz w:val="24"/>
          <w:szCs w:val="24"/>
        </w:rPr>
        <w:t>", г.Санкт-Петербург).</w:t>
      </w:r>
      <w:r w:rsidRPr="00C928CD">
        <w:rPr>
          <w:rFonts w:ascii="Times New Roman" w:hAnsi="Times New Roman"/>
          <w:sz w:val="24"/>
          <w:szCs w:val="24"/>
        </w:rPr>
        <w:t xml:space="preserve">. </w:t>
      </w:r>
    </w:p>
    <w:p w:rsidR="00C928CD" w:rsidRPr="00C928CD" w:rsidRDefault="00014911" w:rsidP="00014911">
      <w:pPr>
        <w:pStyle w:val="s0"/>
        <w:tabs>
          <w:tab w:val="left" w:pos="0"/>
          <w:tab w:val="left" w:pos="709"/>
          <w:tab w:val="left" w:pos="1134"/>
        </w:tabs>
        <w:spacing w:before="0" w:beforeAutospacing="0" w:after="0" w:afterAutospacing="0"/>
        <w:contextualSpacing/>
        <w:jc w:val="both"/>
      </w:pPr>
      <w:r>
        <w:t xml:space="preserve">     1.2.</w:t>
      </w:r>
      <w:r w:rsidR="00C928CD" w:rsidRPr="00C928CD">
        <w:t xml:space="preserve"> Нормативы  устанавливаются для решения следующих основных задач:</w:t>
      </w: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t>1) установление минимального набора показателей, расчет которых необходим при разработке Схемы территориального планирования, документации по планировке территории, а также внесение в них изменений;</w:t>
      </w: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t>2) создание условий для планирования размещения объектов, обеспечивающих благоприятные условия жизнедеятельности человека, в том числе,  объектов социального и коммунально-бытового назначения, инженерной и транспортной инфраструктур;</w:t>
      </w:r>
    </w:p>
    <w:p w:rsidR="00D367DA" w:rsidRPr="00D367DA" w:rsidRDefault="00C928CD" w:rsidP="00D367D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7DA">
        <w:rPr>
          <w:rFonts w:ascii="Times New Roman" w:hAnsi="Times New Roman" w:cs="Times New Roman"/>
          <w:sz w:val="24"/>
          <w:szCs w:val="24"/>
        </w:rPr>
        <w:t>3) обеспечения доступности объектов социального и коммунально-бытового назначения</w:t>
      </w:r>
      <w:r w:rsidR="00D367DA" w:rsidRPr="00D367DA">
        <w:rPr>
          <w:rFonts w:ascii="Times New Roman" w:hAnsi="Times New Roman" w:cs="Times New Roman"/>
          <w:sz w:val="24"/>
          <w:szCs w:val="24"/>
        </w:rPr>
        <w:t xml:space="preserve"> для населения;</w:t>
      </w:r>
    </w:p>
    <w:p w:rsidR="00C928CD" w:rsidRPr="00D367DA" w:rsidRDefault="00C928CD" w:rsidP="00D367DA">
      <w:pPr>
        <w:widowControl w:val="0"/>
        <w:autoSpaceDE w:val="0"/>
        <w:autoSpaceDN w:val="0"/>
        <w:adjustRightInd w:val="0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67DA">
        <w:rPr>
          <w:rFonts w:ascii="Times New Roman" w:hAnsi="Times New Roman" w:cs="Times New Roman"/>
          <w:sz w:val="24"/>
          <w:szCs w:val="24"/>
        </w:rPr>
        <w:t>4) обеспечение оценки качества градостроительной документации в плане соответствия её решений целям повышения качества жизни населения.</w:t>
      </w:r>
    </w:p>
    <w:p w:rsidR="00C928CD" w:rsidRPr="00D367DA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912C3C" w:rsidRDefault="00912C3C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912C3C" w:rsidRDefault="00912C3C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912C3C" w:rsidRDefault="00912C3C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D367DA" w:rsidRPr="00C928CD" w:rsidRDefault="00D367DA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</w:p>
    <w:p w:rsidR="00C928CD" w:rsidRPr="00C928CD" w:rsidRDefault="00C928CD" w:rsidP="00C928CD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firstLine="284"/>
        <w:contextualSpacing/>
        <w:jc w:val="both"/>
      </w:pPr>
      <w:r w:rsidRPr="00C928CD">
        <w:lastRenderedPageBreak/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C928CD" w:rsidRPr="00C928CD" w:rsidRDefault="00C928CD" w:rsidP="00C928CD">
      <w:pPr>
        <w:pStyle w:val="3"/>
        <w:ind w:firstLine="284"/>
        <w:rPr>
          <w:rFonts w:ascii="Times New Roman" w:hAnsi="Times New Roman" w:cs="Times New Roman"/>
          <w:b w:val="0"/>
          <w:sz w:val="24"/>
          <w:szCs w:val="24"/>
        </w:rPr>
      </w:pPr>
      <w:r w:rsidRPr="00C928CD">
        <w:rPr>
          <w:rFonts w:ascii="Times New Roman" w:hAnsi="Times New Roman" w:cs="Times New Roman"/>
          <w:b w:val="0"/>
          <w:sz w:val="24"/>
          <w:szCs w:val="24"/>
        </w:rPr>
        <w:t>2.1.  Объекты, относящиеся к области электроснабжения.</w:t>
      </w:r>
    </w:p>
    <w:p w:rsidR="00C928CD" w:rsidRPr="00C928CD" w:rsidRDefault="00C928CD" w:rsidP="00C928CD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p w:rsidR="00C928CD" w:rsidRPr="00C928CD" w:rsidRDefault="00C928CD" w:rsidP="00C928CD">
      <w:pPr>
        <w:pStyle w:val="11"/>
        <w:autoSpaceDE w:val="0"/>
        <w:autoSpaceDN w:val="0"/>
        <w:adjustRightInd w:val="0"/>
        <w:spacing w:after="0" w:line="240" w:lineRule="auto"/>
        <w:ind w:left="54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537"/>
        <w:gridCol w:w="1418"/>
        <w:gridCol w:w="1276"/>
        <w:gridCol w:w="2126"/>
        <w:gridCol w:w="1701"/>
      </w:tblGrid>
      <w:tr w:rsidR="00C928CD" w:rsidRPr="00C928CD" w:rsidTr="00B81D2B">
        <w:trPr>
          <w:trHeight w:val="417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1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604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Удельное электропотребление (коэффициент энерговооруженности населения), 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кВт/чел.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9,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Раздел 9.1 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Табл.9.1.6</w:t>
            </w:r>
          </w:p>
        </w:tc>
      </w:tr>
      <w:tr w:rsidR="00C928CD" w:rsidRPr="00C928CD" w:rsidTr="00B81D2B">
        <w:trPr>
          <w:trHeight w:val="49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2,5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5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690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электроэнергии ЖКС(жилищно-коммунальный сектор) в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кВт.час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чел.в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2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1140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85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более 2,5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5350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04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населенные пункты с численностью менее 3 тыс.чел.</w:t>
            </w: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4325</w:t>
            </w: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11"/>
        <w:spacing w:after="0"/>
        <w:ind w:left="0"/>
        <w:jc w:val="both"/>
        <w:rPr>
          <w:sz w:val="24"/>
          <w:szCs w:val="24"/>
        </w:rPr>
      </w:pPr>
    </w:p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2.1.2. Обоснование расчетных показателей.</w:t>
      </w:r>
    </w:p>
    <w:p w:rsidR="00C928CD" w:rsidRPr="00C928CD" w:rsidRDefault="00C928CD" w:rsidP="00C928CD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9, раздел 9.1)  в соответствии с СП 42.13330.2011 «Свод правил. Градостроительство. Планировка и застройка </w:t>
      </w:r>
      <w:r w:rsidRPr="00C928CD">
        <w:rPr>
          <w:rFonts w:ascii="Times New Roman" w:hAnsi="Times New Roman" w:cs="Times New Roman"/>
          <w:sz w:val="24"/>
          <w:szCs w:val="24"/>
        </w:rPr>
        <w:lastRenderedPageBreak/>
        <w:t xml:space="preserve">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 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 России от  29.05.1999 № 213 (с изменениями и дополнениями в соответствии с  «Инструкцией по проектированию городских электрических сетей РД 34.20.185-94».</w:t>
      </w:r>
    </w:p>
    <w:p w:rsidR="00C928CD" w:rsidRPr="00C928CD" w:rsidRDefault="00C928CD" w:rsidP="00C928C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2.2. Объекты, относящиеся к области </w:t>
      </w:r>
      <w:r w:rsidRPr="00C928CD">
        <w:rPr>
          <w:rFonts w:ascii="Times New Roman" w:hAnsi="Times New Roman" w:cs="Times New Roman"/>
          <w:bCs/>
          <w:color w:val="000000"/>
          <w:sz w:val="24"/>
          <w:szCs w:val="24"/>
        </w:rPr>
        <w:t>газоснабжения.</w:t>
      </w:r>
    </w:p>
    <w:p w:rsidR="00C928CD" w:rsidRPr="00C928CD" w:rsidRDefault="00C928CD" w:rsidP="00C928CD">
      <w:pPr>
        <w:shd w:val="clear" w:color="auto" w:fill="FFFFFF"/>
        <w:tabs>
          <w:tab w:val="left" w:pos="1134"/>
          <w:tab w:val="left" w:pos="1418"/>
        </w:tabs>
        <w:ind w:right="-204" w:firstLine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28C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2.2.1  </w:t>
      </w:r>
      <w:r w:rsidRPr="00C928CD"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C928CD" w:rsidRPr="00C928CD" w:rsidRDefault="00C928CD" w:rsidP="00C928CD">
      <w:pPr>
        <w:pStyle w:val="11"/>
        <w:spacing w:after="0"/>
        <w:ind w:left="539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12"/>
        <w:gridCol w:w="1418"/>
        <w:gridCol w:w="1275"/>
        <w:gridCol w:w="2127"/>
        <w:gridCol w:w="2126"/>
      </w:tblGrid>
      <w:tr w:rsidR="00C928CD" w:rsidRPr="00C928CD" w:rsidTr="00B81D2B">
        <w:trPr>
          <w:trHeight w:val="417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1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928CD" w:rsidRPr="00C928CD" w:rsidTr="00B81D2B">
        <w:trPr>
          <w:trHeight w:val="264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  газа</w:t>
            </w:r>
          </w:p>
        </w:tc>
        <w:tc>
          <w:tcPr>
            <w:tcW w:w="141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млн. 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2127" w:type="dxa"/>
            <w:vMerge w:val="restart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tcBorders>
              <w:bottom w:val="nil"/>
            </w:tcBorders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9,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Раздел 9.3 </w:t>
            </w:r>
          </w:p>
        </w:tc>
      </w:tr>
      <w:tr w:rsidR="00C928CD" w:rsidRPr="00C928CD" w:rsidTr="00B81D2B">
        <w:trPr>
          <w:trHeight w:val="51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«Генеральная схема газоснабжения и газификации Томской области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28CD" w:rsidRPr="00C928CD" w:rsidTr="00B81D2B">
        <w:trPr>
          <w:trHeight w:val="406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2.2.2.  Обоснование расчетных показателей.</w:t>
      </w:r>
    </w:p>
    <w:p w:rsidR="00C928CD" w:rsidRPr="00C928CD" w:rsidRDefault="00C928CD" w:rsidP="00C928CD">
      <w:pPr>
        <w:pStyle w:val="11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color w:val="000000"/>
          <w:sz w:val="24"/>
          <w:szCs w:val="24"/>
        </w:rPr>
      </w:pPr>
      <w:r w:rsidRPr="00C928CD">
        <w:rPr>
          <w:sz w:val="24"/>
          <w:szCs w:val="24"/>
        </w:rPr>
        <w:t xml:space="preserve">Нормативы потребления газа установлены Схемой территориального планирования </w:t>
      </w:r>
      <w:proofErr w:type="spellStart"/>
      <w:r w:rsidRPr="00C928CD">
        <w:rPr>
          <w:sz w:val="24"/>
          <w:szCs w:val="24"/>
        </w:rPr>
        <w:t>Каргасокского</w:t>
      </w:r>
      <w:proofErr w:type="spellEnd"/>
      <w:r w:rsidRPr="00C928CD">
        <w:rPr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sz w:val="24"/>
          <w:szCs w:val="24"/>
          <w:lang w:val="en-US"/>
        </w:rPr>
        <w:t>II</w:t>
      </w:r>
      <w:r w:rsidRPr="00C928CD">
        <w:rPr>
          <w:sz w:val="24"/>
          <w:szCs w:val="24"/>
        </w:rPr>
        <w:t xml:space="preserve">, часть 9, раздел 9.3, стр.111, абзац 4) и </w:t>
      </w:r>
      <w:r w:rsidRPr="00C928CD">
        <w:rPr>
          <w:color w:val="000000"/>
          <w:sz w:val="24"/>
          <w:szCs w:val="24"/>
        </w:rPr>
        <w:t>проектом «Генеральная схема газоснабжения и газификации Томской области»</w:t>
      </w:r>
      <w:r w:rsidR="00D367DA">
        <w:rPr>
          <w:color w:val="000000"/>
          <w:sz w:val="24"/>
          <w:szCs w:val="24"/>
        </w:rPr>
        <w:t>.</w:t>
      </w:r>
    </w:p>
    <w:p w:rsidR="00C928CD" w:rsidRPr="00C928CD" w:rsidRDefault="00C928CD" w:rsidP="00C928CD">
      <w:pPr>
        <w:pStyle w:val="11"/>
        <w:autoSpaceDE w:val="0"/>
        <w:autoSpaceDN w:val="0"/>
        <w:adjustRightInd w:val="0"/>
        <w:spacing w:after="0" w:line="240" w:lineRule="auto"/>
        <w:ind w:left="900"/>
        <w:jc w:val="both"/>
        <w:rPr>
          <w:color w:val="548DD4"/>
          <w:sz w:val="24"/>
          <w:szCs w:val="24"/>
        </w:rPr>
      </w:pPr>
    </w:p>
    <w:p w:rsidR="00C928CD" w:rsidRPr="00C928CD" w:rsidRDefault="00C928CD" w:rsidP="00C928CD">
      <w:pPr>
        <w:pStyle w:val="11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4"/>
          <w:szCs w:val="24"/>
        </w:rPr>
      </w:pPr>
      <w:r w:rsidRPr="00C928CD">
        <w:rPr>
          <w:sz w:val="24"/>
          <w:szCs w:val="24"/>
        </w:rPr>
        <w:t>2.3 Автомобильные дороги местного значения вне границ населенных пунктов в границах муниципального образования «</w:t>
      </w:r>
      <w:proofErr w:type="spellStart"/>
      <w:r w:rsidRPr="00C928CD">
        <w:rPr>
          <w:sz w:val="24"/>
          <w:szCs w:val="24"/>
        </w:rPr>
        <w:t>Каргасокский</w:t>
      </w:r>
      <w:proofErr w:type="spellEnd"/>
      <w:r w:rsidRPr="00C928CD">
        <w:rPr>
          <w:sz w:val="24"/>
          <w:szCs w:val="24"/>
        </w:rPr>
        <w:t xml:space="preserve"> район».</w:t>
      </w:r>
    </w:p>
    <w:p w:rsidR="00C928CD" w:rsidRPr="00C928CD" w:rsidRDefault="00C928CD" w:rsidP="00C928CD">
      <w:pPr>
        <w:pStyle w:val="a5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C928CD">
        <w:rPr>
          <w:rFonts w:ascii="Times New Roman" w:hAnsi="Times New Roman"/>
          <w:sz w:val="24"/>
          <w:szCs w:val="24"/>
        </w:rPr>
        <w:t>2.3.1  Расчетные показатели:</w:t>
      </w:r>
    </w:p>
    <w:p w:rsidR="00C928CD" w:rsidRPr="00C928CD" w:rsidRDefault="00C928CD" w:rsidP="00C928CD">
      <w:pPr>
        <w:pStyle w:val="11"/>
        <w:autoSpaceDE w:val="0"/>
        <w:autoSpaceDN w:val="0"/>
        <w:adjustRightInd w:val="0"/>
        <w:spacing w:after="0" w:line="240" w:lineRule="auto"/>
        <w:ind w:left="0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70"/>
        <w:gridCol w:w="1360"/>
        <w:gridCol w:w="1275"/>
        <w:gridCol w:w="2127"/>
        <w:gridCol w:w="2126"/>
      </w:tblGrid>
      <w:tr w:rsidR="00C928CD" w:rsidRPr="00C928CD" w:rsidTr="00B81D2B">
        <w:trPr>
          <w:trHeight w:val="283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7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36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127" w:type="dxa"/>
            <w:vAlign w:val="center"/>
          </w:tcPr>
          <w:p w:rsidR="00C928CD" w:rsidRPr="00C928CD" w:rsidRDefault="00C928CD" w:rsidP="00B81D2B">
            <w:pPr>
              <w:tabs>
                <w:tab w:val="left" w:pos="2301"/>
              </w:tabs>
              <w:ind w:left="427" w:righ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12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928CD" w:rsidRPr="00C928CD" w:rsidTr="00B81D2B">
        <w:trPr>
          <w:trHeight w:val="838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36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1279</w:t>
            </w:r>
          </w:p>
        </w:tc>
        <w:tc>
          <w:tcPr>
            <w:tcW w:w="2127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26" w:type="dxa"/>
            <w:vMerge w:val="restart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 8,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Раздел 8.4 </w:t>
            </w:r>
          </w:p>
        </w:tc>
      </w:tr>
      <w:tr w:rsidR="00C928CD" w:rsidRPr="00C928CD" w:rsidTr="00B81D2B">
        <w:trPr>
          <w:trHeight w:val="713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36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км/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тыс.км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C928CD" w:rsidRPr="00C928CD" w:rsidRDefault="00C928CD" w:rsidP="00B81D2B">
            <w:pPr>
              <w:tabs>
                <w:tab w:val="left" w:pos="378"/>
              </w:tabs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2.3.1. Обоснование расчетных показателей.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на автомобильные дороги общего пользования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8, раздел 8.4(абзац второй на стр. 103) в соответствии с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8"/>
        </w:num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 дошкольного образования.</w:t>
      </w:r>
    </w:p>
    <w:p w:rsidR="00C928CD" w:rsidRPr="00C928CD" w:rsidRDefault="00C928CD" w:rsidP="00C928CD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2.4.1  Расчетные показатели:</w:t>
      </w:r>
    </w:p>
    <w:p w:rsidR="00C928CD" w:rsidRPr="00C928CD" w:rsidRDefault="00C928CD" w:rsidP="00C928CD">
      <w:pPr>
        <w:pStyle w:val="11"/>
        <w:spacing w:after="0"/>
        <w:ind w:left="1134"/>
        <w:jc w:val="both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44"/>
        <w:gridCol w:w="1428"/>
        <w:gridCol w:w="1259"/>
        <w:gridCol w:w="2520"/>
        <w:gridCol w:w="1713"/>
      </w:tblGrid>
      <w:tr w:rsidR="00C928CD" w:rsidRPr="00C928CD" w:rsidTr="00B81D2B">
        <w:trPr>
          <w:trHeight w:val="417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551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мест/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 6.4</w:t>
            </w:r>
          </w:p>
        </w:tc>
      </w:tr>
      <w:tr w:rsidR="00C928CD" w:rsidRPr="00C928CD" w:rsidTr="00B81D2B">
        <w:trPr>
          <w:trHeight w:val="406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20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13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C928CD" w:rsidRPr="00C928CD" w:rsidRDefault="00C928CD" w:rsidP="00C928CD">
      <w:pPr>
        <w:pStyle w:val="11"/>
        <w:spacing w:after="0"/>
        <w:ind w:left="567"/>
        <w:rPr>
          <w:sz w:val="24"/>
          <w:szCs w:val="24"/>
        </w:rPr>
      </w:pPr>
    </w:p>
    <w:p w:rsidR="00C928CD" w:rsidRPr="00C928CD" w:rsidRDefault="00C928CD" w:rsidP="00C928CD">
      <w:pPr>
        <w:pStyle w:val="11"/>
        <w:spacing w:after="0"/>
        <w:ind w:left="426"/>
        <w:rPr>
          <w:sz w:val="24"/>
          <w:szCs w:val="24"/>
        </w:rPr>
      </w:pPr>
      <w:r w:rsidRPr="00C928CD">
        <w:rPr>
          <w:sz w:val="24"/>
          <w:szCs w:val="24"/>
        </w:rPr>
        <w:t>2.4.2 Обоснование расчетных показателей.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 Нормативы по обеспеченности дошкольными образовательными организациями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стр.76)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pStyle w:val="11"/>
        <w:spacing w:after="0"/>
        <w:ind w:left="1134"/>
        <w:rPr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8"/>
        </w:numPr>
        <w:tabs>
          <w:tab w:val="left" w:pos="851"/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C928CD" w:rsidRPr="00C928CD" w:rsidRDefault="00C928CD" w:rsidP="00C928CD">
      <w:pPr>
        <w:pStyle w:val="a5"/>
        <w:spacing w:after="0"/>
        <w:ind w:left="426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lastRenderedPageBreak/>
        <w:t>2.5.1 Расчетные показатели:</w:t>
      </w:r>
    </w:p>
    <w:p w:rsidR="00C928CD" w:rsidRPr="00C928CD" w:rsidRDefault="00C928CD" w:rsidP="00C928CD">
      <w:pPr>
        <w:pStyle w:val="11"/>
        <w:spacing w:after="0"/>
        <w:ind w:left="1134"/>
        <w:rPr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138"/>
        <w:gridCol w:w="1428"/>
        <w:gridCol w:w="1259"/>
        <w:gridCol w:w="2520"/>
        <w:gridCol w:w="1713"/>
      </w:tblGrid>
      <w:tr w:rsidR="00C928CD" w:rsidRPr="00C928CD" w:rsidTr="00B81D2B">
        <w:trPr>
          <w:trHeight w:val="402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564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мест/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тыс.чел.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52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13" w:type="dxa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Табл.6.4</w:t>
            </w:r>
          </w:p>
        </w:tc>
      </w:tr>
      <w:tr w:rsidR="00C928CD" w:rsidRPr="00C928CD" w:rsidTr="00B81D2B">
        <w:trPr>
          <w:trHeight w:val="539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2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СП 42.13330.2011 "Свод правил. Градостроительство. Планировка и застройка городских и сельских поселений" </w:t>
            </w:r>
          </w:p>
        </w:tc>
        <w:tc>
          <w:tcPr>
            <w:tcW w:w="1713" w:type="dxa"/>
            <w:vMerge w:val="restart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Раздел 10, пункт 10.5.</w:t>
            </w:r>
          </w:p>
        </w:tc>
      </w:tr>
      <w:tr w:rsidR="00C928CD" w:rsidRPr="00C928CD" w:rsidTr="00B81D2B">
        <w:trPr>
          <w:trHeight w:val="43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22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14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транспортной доступности общеобразовательных организаций (в одну сторону), в том числе:</w:t>
            </w:r>
          </w:p>
        </w:tc>
        <w:tc>
          <w:tcPr>
            <w:tcW w:w="1428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59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92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1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28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11"/>
        <w:spacing w:after="0"/>
        <w:ind w:left="896"/>
        <w:rPr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2"/>
          <w:numId w:val="9"/>
        </w:numPr>
        <w:tabs>
          <w:tab w:val="left" w:pos="709"/>
          <w:tab w:val="left" w:pos="851"/>
          <w:tab w:val="left" w:pos="993"/>
        </w:tabs>
        <w:spacing w:after="0"/>
        <w:ind w:hanging="294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Обоснование расчетных показателей.</w:t>
      </w:r>
    </w:p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начального  общего, основного общего и среднего общего образования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стр.76) 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pStyle w:val="11"/>
        <w:spacing w:after="0"/>
        <w:ind w:left="896"/>
        <w:rPr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7"/>
        </w:numPr>
        <w:tabs>
          <w:tab w:val="left" w:pos="851"/>
        </w:tabs>
        <w:spacing w:after="0"/>
        <w:ind w:firstLine="66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Объекты, относящиеся к области здравоохранения</w:t>
      </w:r>
    </w:p>
    <w:p w:rsidR="00C928CD" w:rsidRPr="00C928CD" w:rsidRDefault="00C928CD" w:rsidP="00C928CD">
      <w:pPr>
        <w:pStyle w:val="a5"/>
        <w:spacing w:after="0"/>
        <w:ind w:left="360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lastRenderedPageBreak/>
        <w:t xml:space="preserve">  2.6.1 Расчетные показатели:</w:t>
      </w:r>
    </w:p>
    <w:p w:rsidR="00C928CD" w:rsidRPr="00C928CD" w:rsidRDefault="00C928CD" w:rsidP="00C928CD">
      <w:pPr>
        <w:pStyle w:val="11"/>
        <w:spacing w:after="0"/>
        <w:ind w:left="0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44"/>
        <w:gridCol w:w="1392"/>
        <w:gridCol w:w="1559"/>
        <w:gridCol w:w="2410"/>
        <w:gridCol w:w="1701"/>
      </w:tblGrid>
      <w:tr w:rsidR="00C928CD" w:rsidRPr="00C928CD" w:rsidTr="00B81D2B">
        <w:trPr>
          <w:trHeight w:val="404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838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стационарной медицинской помощи, на 1000 жителей 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койки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2410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Стр.78</w:t>
            </w:r>
          </w:p>
        </w:tc>
      </w:tr>
      <w:tr w:rsidR="00C928CD" w:rsidRPr="00C928CD" w:rsidTr="00B81D2B">
        <w:trPr>
          <w:trHeight w:val="838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Потребность в амбулаторно-поликлинической помощи, на 1000 жителей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посещений/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2410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838"/>
        </w:trPr>
        <w:tc>
          <w:tcPr>
            <w:tcW w:w="53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39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5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зованием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транспорта)</w:t>
            </w:r>
          </w:p>
        </w:tc>
        <w:tc>
          <w:tcPr>
            <w:tcW w:w="2410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Таблица 5</w:t>
            </w:r>
          </w:p>
        </w:tc>
      </w:tr>
    </w:tbl>
    <w:p w:rsidR="00C928CD" w:rsidRPr="00C928CD" w:rsidRDefault="00C928CD" w:rsidP="00C928C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>2.6.2  Обоснование расчетных показателей.</w:t>
      </w:r>
    </w:p>
    <w:p w:rsidR="00C928CD" w:rsidRPr="00C928CD" w:rsidRDefault="00C928CD" w:rsidP="00C928CD">
      <w:pPr>
        <w:ind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здравоохранения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стр.78)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</w:t>
      </w:r>
    </w:p>
    <w:p w:rsidR="00C928CD" w:rsidRPr="00C928CD" w:rsidRDefault="00C928CD" w:rsidP="00C928CD">
      <w:pPr>
        <w:ind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tabs>
          <w:tab w:val="left" w:pos="567"/>
          <w:tab w:val="left" w:pos="851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      2.7  Объекты, относящиеся к области физической культуры и спорта.</w:t>
      </w:r>
    </w:p>
    <w:p w:rsidR="00C928CD" w:rsidRPr="00C928CD" w:rsidRDefault="00C928CD" w:rsidP="00C928CD">
      <w:pPr>
        <w:pStyle w:val="a5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      2.7.1  Расчетные показатели:</w:t>
      </w:r>
    </w:p>
    <w:p w:rsidR="00C928CD" w:rsidRPr="00C928CD" w:rsidRDefault="00C928CD" w:rsidP="00C928CD">
      <w:pPr>
        <w:pStyle w:val="a5"/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3136"/>
        <w:gridCol w:w="1428"/>
        <w:gridCol w:w="1259"/>
        <w:gridCol w:w="2532"/>
        <w:gridCol w:w="1843"/>
      </w:tblGrid>
      <w:tr w:rsidR="00C928CD" w:rsidRPr="00C928CD" w:rsidTr="00B81D2B">
        <w:trPr>
          <w:trHeight w:val="404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3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701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га на 1000 чел.  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53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vMerge w:val="restart"/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 6,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Табл.6.6</w:t>
            </w:r>
          </w:p>
        </w:tc>
      </w:tr>
      <w:tr w:rsidR="00C928CD" w:rsidRPr="00C928CD" w:rsidTr="00B81D2B">
        <w:trPr>
          <w:trHeight w:val="541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350 </w:t>
            </w:r>
          </w:p>
        </w:tc>
        <w:tc>
          <w:tcPr>
            <w:tcW w:w="253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556"/>
        </w:trPr>
        <w:tc>
          <w:tcPr>
            <w:tcW w:w="54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6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Бассейны </w:t>
            </w:r>
          </w:p>
        </w:tc>
        <w:tc>
          <w:tcPr>
            <w:tcW w:w="1428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59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Приложение Ж</w:t>
            </w:r>
          </w:p>
        </w:tc>
      </w:tr>
    </w:tbl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2.7.2   Обоснование расчетных показателей.</w:t>
      </w: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 физической культуры и спорта и их уровень территориальной доступности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6, табл.6.6, стр.83) 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1"/>
          <w:numId w:val="10"/>
        </w:numPr>
        <w:tabs>
          <w:tab w:val="left" w:pos="851"/>
          <w:tab w:val="left" w:pos="1134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C928CD" w:rsidRPr="00C928CD" w:rsidRDefault="00C928CD" w:rsidP="00C928CD">
      <w:pPr>
        <w:pStyle w:val="a5"/>
        <w:tabs>
          <w:tab w:val="left" w:pos="993"/>
          <w:tab w:val="left" w:pos="113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2.8.1 Расчетные показатели: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152"/>
        <w:gridCol w:w="1414"/>
        <w:gridCol w:w="1235"/>
        <w:gridCol w:w="2558"/>
        <w:gridCol w:w="1841"/>
      </w:tblGrid>
      <w:tr w:rsidR="00C928CD" w:rsidRPr="00C928CD" w:rsidTr="00B81D2B">
        <w:trPr>
          <w:trHeight w:val="404"/>
        </w:trPr>
        <w:tc>
          <w:tcPr>
            <w:tcW w:w="540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2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Расчетные показатели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2558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742"/>
        </w:trPr>
        <w:tc>
          <w:tcPr>
            <w:tcW w:w="540" w:type="dxa"/>
            <w:vMerge w:val="restart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Бытовые отходы, в том числе: Твердые: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1" w:type="dxa"/>
            <w:vMerge w:val="restart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928CD" w:rsidRPr="00C928CD" w:rsidRDefault="00C928CD" w:rsidP="00B81D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C92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Часть11.6,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Таблица 11.6.5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Стр. 138</w:t>
            </w:r>
          </w:p>
        </w:tc>
      </w:tr>
      <w:tr w:rsidR="00C928CD" w:rsidRPr="00C928CD" w:rsidTr="00B81D2B">
        <w:trPr>
          <w:trHeight w:val="41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558" w:type="dxa"/>
            <w:vMerge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276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558" w:type="dxa"/>
            <w:vMerge w:val="restart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"Свод правил.</w:t>
            </w: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1" w:type="dxa"/>
            <w:vMerge w:val="restart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Приложение М</w:t>
            </w:r>
          </w:p>
        </w:tc>
      </w:tr>
      <w:tr w:rsidR="00C928CD" w:rsidRPr="00C928CD" w:rsidTr="00B81D2B">
        <w:trPr>
          <w:trHeight w:val="354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37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 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населенному пункту с учетом  общественных зданий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308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1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93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5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C928CD">
                <w:rPr>
                  <w:rFonts w:ascii="Times New Roman" w:hAnsi="Times New Roman" w:cs="Times New Roman"/>
                  <w:sz w:val="24"/>
                  <w:szCs w:val="24"/>
                </w:rPr>
                <w:t>1 м2</w:t>
              </w:r>
            </w:smartTag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кг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72"/>
        </w:trPr>
        <w:tc>
          <w:tcPr>
            <w:tcW w:w="540" w:type="dxa"/>
            <w:vMerge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литр </w:t>
            </w:r>
          </w:p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на чел. в год</w:t>
            </w:r>
          </w:p>
        </w:tc>
        <w:tc>
          <w:tcPr>
            <w:tcW w:w="1235" w:type="dxa"/>
            <w:vAlign w:val="center"/>
          </w:tcPr>
          <w:p w:rsidR="00C928CD" w:rsidRPr="00C928CD" w:rsidRDefault="00C928CD" w:rsidP="00B8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558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vAlign w:val="center"/>
          </w:tcPr>
          <w:p w:rsidR="00C928CD" w:rsidRPr="00C928CD" w:rsidRDefault="00C928CD" w:rsidP="00B81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pStyle w:val="a5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2.8.2  Обоснование расчетных показателей.</w:t>
      </w:r>
    </w:p>
    <w:p w:rsidR="00C928CD" w:rsidRPr="00C928CD" w:rsidRDefault="00C928CD" w:rsidP="00C928CD">
      <w:pPr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28CD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объектами, относящимися к области утилизации и переработки бытовых и промышленных отходов, установлены Схемой территориального планирования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муниципального района (материалы по обоснованию Схемы территориального планирования, Том </w:t>
      </w:r>
      <w:r w:rsidRPr="00C928C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928CD">
        <w:rPr>
          <w:rFonts w:ascii="Times New Roman" w:hAnsi="Times New Roman" w:cs="Times New Roman"/>
          <w:sz w:val="24"/>
          <w:szCs w:val="24"/>
        </w:rPr>
        <w:t xml:space="preserve">, часть 11)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C928CD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C928CD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C928CD" w:rsidRPr="00C928CD" w:rsidRDefault="00C928CD" w:rsidP="00C928CD">
      <w:pPr>
        <w:pStyle w:val="a5"/>
        <w:ind w:left="900"/>
        <w:jc w:val="both"/>
        <w:rPr>
          <w:rFonts w:ascii="Times New Roman" w:hAnsi="Times New Roman"/>
          <w:sz w:val="24"/>
          <w:szCs w:val="24"/>
        </w:rPr>
      </w:pPr>
    </w:p>
    <w:p w:rsidR="00C928CD" w:rsidRPr="00C928CD" w:rsidRDefault="00C928CD" w:rsidP="00C928C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2.9 Утилизация и переработка бытовых и промышленных отходов: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2274"/>
        <w:gridCol w:w="1491"/>
        <w:gridCol w:w="1479"/>
        <w:gridCol w:w="2682"/>
        <w:gridCol w:w="1604"/>
      </w:tblGrid>
      <w:tr w:rsidR="00C928CD" w:rsidRPr="00C928CD" w:rsidTr="00B81D2B">
        <w:trPr>
          <w:trHeight w:val="404"/>
        </w:trPr>
        <w:tc>
          <w:tcPr>
            <w:tcW w:w="811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Виды объектов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  <w:tc>
          <w:tcPr>
            <w:tcW w:w="3385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928CD" w:rsidRPr="00C928CD" w:rsidTr="00B81D2B">
        <w:trPr>
          <w:trHeight w:val="742"/>
        </w:trPr>
        <w:tc>
          <w:tcPr>
            <w:tcW w:w="811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Бытовые отходы, в том числе: Твердые:</w:t>
            </w:r>
          </w:p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2088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СП 42.13330.2011 "Градостроительство. Планировка и застройка городских и сельских поселений", Приложение М</w:t>
            </w:r>
          </w:p>
        </w:tc>
        <w:tc>
          <w:tcPr>
            <w:tcW w:w="208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13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tcBorders>
              <w:top w:val="nil"/>
            </w:tcBorders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276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54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3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37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 городу с учетом  </w:t>
            </w: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зданий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1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1540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20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26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405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 w:val="restart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 xml:space="preserve">смет с 1 м2 твердых покрытий улиц, площадей   и парков                                                      </w:t>
            </w: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литр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CD" w:rsidRPr="00C928CD" w:rsidTr="00B81D2B">
        <w:trPr>
          <w:trHeight w:val="372"/>
        </w:trPr>
        <w:tc>
          <w:tcPr>
            <w:tcW w:w="811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кг на чел. В год</w:t>
            </w:r>
          </w:p>
        </w:tc>
        <w:tc>
          <w:tcPr>
            <w:tcW w:w="2209" w:type="dxa"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8CD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385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C928CD" w:rsidRPr="00C928CD" w:rsidRDefault="00C928CD" w:rsidP="00B81D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8CD" w:rsidRPr="00C928CD" w:rsidRDefault="00C928CD" w:rsidP="00C928CD">
      <w:pPr>
        <w:pStyle w:val="1"/>
        <w:tabs>
          <w:tab w:val="left" w:pos="709"/>
          <w:tab w:val="left" w:pos="1134"/>
        </w:tabs>
        <w:ind w:right="-206"/>
        <w:jc w:val="both"/>
        <w:rPr>
          <w:b w:val="0"/>
          <w:color w:val="000000"/>
        </w:rPr>
      </w:pPr>
    </w:p>
    <w:p w:rsidR="00C928CD" w:rsidRPr="00C928CD" w:rsidRDefault="00C928CD" w:rsidP="00C928CD">
      <w:pPr>
        <w:pStyle w:val="1"/>
        <w:tabs>
          <w:tab w:val="left" w:pos="709"/>
          <w:tab w:val="left" w:pos="1134"/>
        </w:tabs>
        <w:ind w:right="-1" w:firstLine="425"/>
        <w:jc w:val="both"/>
        <w:rPr>
          <w:b w:val="0"/>
          <w:color w:val="000000"/>
        </w:rPr>
      </w:pPr>
      <w:r w:rsidRPr="00C928CD">
        <w:rPr>
          <w:b w:val="0"/>
          <w:color w:val="000000"/>
        </w:rPr>
        <w:t>3. ПРАВИЛА И ОБЛАСТЬ ПРИМЕНЕНИЯ НОРМАТИВОВ ГРАДОСТРОИТЕЛЬНОГО ПРОЕКТИРОВАНИЯ</w:t>
      </w:r>
    </w:p>
    <w:p w:rsidR="00C928CD" w:rsidRPr="00C928CD" w:rsidRDefault="00C928CD" w:rsidP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3.1 Действие местных нормативов градостроительного проектирования расп</w:t>
      </w:r>
      <w:r w:rsidR="00FF4F79">
        <w:rPr>
          <w:rFonts w:ascii="Times New Roman" w:hAnsi="Times New Roman"/>
          <w:sz w:val="24"/>
          <w:szCs w:val="24"/>
        </w:rPr>
        <w:t>ространяется на всю территорию м</w:t>
      </w:r>
      <w:r w:rsidRPr="00C928CD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район». 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Нормативы являются обязательными для применения всеми участниками деятельности, связанной с подготовкой  документов территориального планирования,  разработкой документации по планировке территории независимо от организационно-правовых форм.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3.2. Совокупность </w:t>
      </w:r>
      <w:r w:rsidRPr="00C928CD">
        <w:rPr>
          <w:rFonts w:ascii="Times New Roman" w:hAnsi="Times New Roman"/>
          <w:sz w:val="24"/>
          <w:szCs w:val="24"/>
          <w:lang w:eastAsia="ru-RU"/>
        </w:rPr>
        <w:t>расчетных показателей минимально допустимого уровня обеспеченности социальными объектами районного значения</w:t>
      </w:r>
      <w:r w:rsidRPr="00C928CD">
        <w:rPr>
          <w:rFonts w:ascii="Times New Roman" w:hAnsi="Times New Roman"/>
          <w:sz w:val="24"/>
          <w:szCs w:val="24"/>
        </w:rPr>
        <w:t xml:space="preserve">  производится для определения местоположения планируемых к размещению социальных объектов районного значения  в Схеме</w:t>
      </w:r>
      <w:r w:rsidR="00FF4F79">
        <w:rPr>
          <w:rFonts w:ascii="Times New Roman" w:hAnsi="Times New Roman"/>
          <w:sz w:val="24"/>
          <w:szCs w:val="24"/>
        </w:rPr>
        <w:t xml:space="preserve"> территориального планирования м</w:t>
      </w:r>
      <w:r w:rsidRPr="00C928CD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зон планируемого размещения социальных объектов районного значения в документации по планировке территории в целях обеспечения благоприятных условий жизнедеяте</w:t>
      </w:r>
      <w:r w:rsidR="00FF4F79">
        <w:rPr>
          <w:rFonts w:ascii="Times New Roman" w:hAnsi="Times New Roman"/>
          <w:sz w:val="24"/>
          <w:szCs w:val="24"/>
        </w:rPr>
        <w:t>льности человека на территории м</w:t>
      </w:r>
      <w:r w:rsidRPr="00C928CD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район».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3.3. При определении местоположения планируемых к размещению социальных объектов районного значения,  в целях подготовки и внесения изменений в Схему</w:t>
      </w:r>
      <w:r w:rsidR="00FF4F79">
        <w:rPr>
          <w:rFonts w:ascii="Times New Roman" w:hAnsi="Times New Roman"/>
          <w:sz w:val="24"/>
          <w:szCs w:val="24"/>
        </w:rPr>
        <w:t xml:space="preserve"> территориального планирования м</w:t>
      </w:r>
      <w:r w:rsidRPr="00C928CD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документации по планировке территории, следует у</w:t>
      </w:r>
      <w:r w:rsidR="00FF4F79">
        <w:rPr>
          <w:rFonts w:ascii="Times New Roman" w:hAnsi="Times New Roman"/>
          <w:sz w:val="24"/>
          <w:szCs w:val="24"/>
        </w:rPr>
        <w:t>читывать наличие на территории м</w:t>
      </w:r>
      <w:r w:rsidRPr="00C928CD">
        <w:rPr>
          <w:rFonts w:ascii="Times New Roman" w:hAnsi="Times New Roman"/>
          <w:sz w:val="24"/>
          <w:szCs w:val="24"/>
        </w:rPr>
        <w:t>униципального образования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 в границах территорий аналогичных объектов, их параметры (площадь, ёмкость, вместимость), нормативный уровень территориальной доступности как для существующих, так и для планируемых к размещению объектов. 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 xml:space="preserve">При определении границ зон планируемого размещения объектов местного значения следует учитывать параметры объектов районного значения и нормы отвода земель для таких объектов. 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3.4. Нормативы применяются:</w:t>
      </w:r>
    </w:p>
    <w:p w:rsidR="00C928CD" w:rsidRPr="00C928CD" w:rsidRDefault="00C928CD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928CD">
        <w:rPr>
          <w:rFonts w:ascii="Times New Roman" w:hAnsi="Times New Roman"/>
          <w:sz w:val="24"/>
          <w:szCs w:val="24"/>
        </w:rPr>
        <w:t>- при подготовке, согласовании и утверждении Схемы территориального планиров</w:t>
      </w:r>
      <w:r w:rsidR="00C236A7">
        <w:rPr>
          <w:rFonts w:ascii="Times New Roman" w:hAnsi="Times New Roman"/>
          <w:sz w:val="24"/>
          <w:szCs w:val="24"/>
        </w:rPr>
        <w:t>ания муниципального образования</w:t>
      </w:r>
      <w:r w:rsidRPr="00C928C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C928CD">
        <w:rPr>
          <w:rFonts w:ascii="Times New Roman" w:hAnsi="Times New Roman"/>
          <w:sz w:val="24"/>
          <w:szCs w:val="24"/>
        </w:rPr>
        <w:t xml:space="preserve"> район», а также  при внесении изменений в  указанную Схему;</w:t>
      </w:r>
    </w:p>
    <w:p w:rsidR="00C928CD" w:rsidRPr="00C928CD" w:rsidRDefault="008D2F20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8CD" w:rsidRPr="00C928CD">
        <w:rPr>
          <w:rFonts w:ascii="Times New Roman" w:hAnsi="Times New Roman"/>
          <w:sz w:val="24"/>
          <w:szCs w:val="24"/>
        </w:rPr>
        <w:t>при подготовке и утверждении документации по планировке территорий;</w:t>
      </w:r>
    </w:p>
    <w:p w:rsidR="00C928CD" w:rsidRPr="00C928CD" w:rsidRDefault="008D2F20" w:rsidP="00C928CD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928CD" w:rsidRPr="00C928CD">
        <w:rPr>
          <w:rFonts w:ascii="Times New Roman" w:hAnsi="Times New Roman"/>
          <w:sz w:val="24"/>
          <w:szCs w:val="24"/>
        </w:rPr>
        <w:t>при проверке документации по планировке территории на соответствие Схеме территориального планировани</w:t>
      </w:r>
      <w:r w:rsidR="00FF4F79">
        <w:rPr>
          <w:rFonts w:ascii="Times New Roman" w:hAnsi="Times New Roman"/>
          <w:sz w:val="24"/>
          <w:szCs w:val="24"/>
        </w:rPr>
        <w:t>я муниципального образования</w:t>
      </w:r>
      <w:r w:rsidR="00C928CD" w:rsidRPr="00C928CD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928CD" w:rsidRPr="00C928CD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C928CD" w:rsidRPr="00C928CD">
        <w:rPr>
          <w:rFonts w:ascii="Times New Roman" w:hAnsi="Times New Roman"/>
          <w:sz w:val="24"/>
          <w:szCs w:val="24"/>
        </w:rPr>
        <w:t xml:space="preserve"> район»,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</w:t>
      </w:r>
      <w:r w:rsidR="00D367DA">
        <w:rPr>
          <w:rFonts w:ascii="Times New Roman" w:hAnsi="Times New Roman"/>
          <w:sz w:val="24"/>
          <w:szCs w:val="24"/>
        </w:rPr>
        <w:t>овиями использования территорий.</w:t>
      </w: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p w:rsidR="00C928CD" w:rsidRPr="00C928CD" w:rsidRDefault="00C928CD">
      <w:pPr>
        <w:rPr>
          <w:rFonts w:ascii="Times New Roman" w:hAnsi="Times New Roman" w:cs="Times New Roman"/>
          <w:sz w:val="24"/>
          <w:szCs w:val="24"/>
        </w:rPr>
      </w:pPr>
    </w:p>
    <w:sectPr w:rsidR="00C928CD" w:rsidRPr="00C928CD" w:rsidSect="00866571">
      <w:pgSz w:w="11906" w:h="16838"/>
      <w:pgMar w:top="142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618"/>
    <w:multiLevelType w:val="hybridMultilevel"/>
    <w:tmpl w:val="A2E49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7859CC"/>
    <w:multiLevelType w:val="hybridMultilevel"/>
    <w:tmpl w:val="79344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1A6F"/>
    <w:multiLevelType w:val="multilevel"/>
    <w:tmpl w:val="96049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269846FA"/>
    <w:multiLevelType w:val="multilevel"/>
    <w:tmpl w:val="39223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B01544"/>
    <w:multiLevelType w:val="hybridMultilevel"/>
    <w:tmpl w:val="1F2C54F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53068"/>
    <w:multiLevelType w:val="multilevel"/>
    <w:tmpl w:val="7FD815C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82226C0"/>
    <w:multiLevelType w:val="multilevel"/>
    <w:tmpl w:val="A7A2621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247BE"/>
    <w:rsid w:val="00014911"/>
    <w:rsid w:val="00120A0B"/>
    <w:rsid w:val="00147763"/>
    <w:rsid w:val="0025484D"/>
    <w:rsid w:val="00273E78"/>
    <w:rsid w:val="002A4A32"/>
    <w:rsid w:val="002C34BF"/>
    <w:rsid w:val="002F5060"/>
    <w:rsid w:val="002F72FD"/>
    <w:rsid w:val="00303583"/>
    <w:rsid w:val="003F632B"/>
    <w:rsid w:val="004247BE"/>
    <w:rsid w:val="00442F90"/>
    <w:rsid w:val="0049035D"/>
    <w:rsid w:val="005511A8"/>
    <w:rsid w:val="005A289E"/>
    <w:rsid w:val="005A63FC"/>
    <w:rsid w:val="005B4642"/>
    <w:rsid w:val="005C7375"/>
    <w:rsid w:val="005F3EB1"/>
    <w:rsid w:val="00600938"/>
    <w:rsid w:val="00616CBA"/>
    <w:rsid w:val="00634B27"/>
    <w:rsid w:val="006450FC"/>
    <w:rsid w:val="00661CDE"/>
    <w:rsid w:val="006A201C"/>
    <w:rsid w:val="006C2C84"/>
    <w:rsid w:val="007013EC"/>
    <w:rsid w:val="00714766"/>
    <w:rsid w:val="008144F2"/>
    <w:rsid w:val="00824F79"/>
    <w:rsid w:val="00825DCA"/>
    <w:rsid w:val="00831A3D"/>
    <w:rsid w:val="00866571"/>
    <w:rsid w:val="008B0469"/>
    <w:rsid w:val="008D2F20"/>
    <w:rsid w:val="008E6807"/>
    <w:rsid w:val="00912C3C"/>
    <w:rsid w:val="009805EE"/>
    <w:rsid w:val="009B46B7"/>
    <w:rsid w:val="009D072D"/>
    <w:rsid w:val="009D40CD"/>
    <w:rsid w:val="009F0FD4"/>
    <w:rsid w:val="00A02AF6"/>
    <w:rsid w:val="00A41863"/>
    <w:rsid w:val="00A53CC5"/>
    <w:rsid w:val="00B32311"/>
    <w:rsid w:val="00C236A7"/>
    <w:rsid w:val="00C928CD"/>
    <w:rsid w:val="00D367DA"/>
    <w:rsid w:val="00D85A8A"/>
    <w:rsid w:val="00DD194E"/>
    <w:rsid w:val="00E81232"/>
    <w:rsid w:val="00E87556"/>
    <w:rsid w:val="00EC341D"/>
    <w:rsid w:val="00EF5069"/>
    <w:rsid w:val="00F04872"/>
    <w:rsid w:val="00F34037"/>
    <w:rsid w:val="00F96F38"/>
    <w:rsid w:val="00FA7B12"/>
    <w:rsid w:val="00FC4FE7"/>
    <w:rsid w:val="00FF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7BE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247BE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247B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247BE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4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47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4247B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47763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4">
    <w:name w:val="Hyperlink"/>
    <w:basedOn w:val="a0"/>
    <w:rsid w:val="00EC341D"/>
    <w:rPr>
      <w:color w:val="0000FF"/>
      <w:u w:val="single"/>
    </w:rPr>
  </w:style>
  <w:style w:type="paragraph" w:customStyle="1" w:styleId="Default">
    <w:name w:val="Default"/>
    <w:rsid w:val="00EC34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341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C928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C928CD"/>
    <w:pPr>
      <w:ind w:left="720"/>
      <w:contextualSpacing/>
    </w:pPr>
    <w:rPr>
      <w:rFonts w:ascii="Times New Roman" w:hAnsi="Times New Roman" w:cs="Times New Roman"/>
      <w:sz w:val="28"/>
    </w:rPr>
  </w:style>
  <w:style w:type="paragraph" w:customStyle="1" w:styleId="s0">
    <w:name w:val="s0"/>
    <w:basedOn w:val="a"/>
    <w:rsid w:val="00C928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4A2C2-6C88-416F-8C66-B7C7830F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Fin</cp:lastModifiedBy>
  <cp:revision>40</cp:revision>
  <cp:lastPrinted>2015-07-31T05:32:00Z</cp:lastPrinted>
  <dcterms:created xsi:type="dcterms:W3CDTF">2015-02-05T08:50:00Z</dcterms:created>
  <dcterms:modified xsi:type="dcterms:W3CDTF">2016-02-26T09:52:00Z</dcterms:modified>
</cp:coreProperties>
</file>