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Pr="004C704E" w:rsidRDefault="00835FA5" w:rsidP="00E717AC">
      <w:pPr>
        <w:ind w:firstLine="0"/>
        <w:jc w:val="center"/>
      </w:pPr>
      <w:r w:rsidRPr="004C704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-433705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4C704E" w:rsidRDefault="00675E36" w:rsidP="00E717AC">
      <w:pPr>
        <w:ind w:firstLine="0"/>
        <w:jc w:val="center"/>
      </w:pPr>
    </w:p>
    <w:p w:rsidR="00675E36" w:rsidRPr="004C704E" w:rsidRDefault="00675E36" w:rsidP="00E717AC">
      <w:pPr>
        <w:ind w:firstLine="0"/>
        <w:jc w:val="center"/>
      </w:pPr>
    </w:p>
    <w:p w:rsidR="00675E36" w:rsidRPr="004C704E" w:rsidRDefault="00675E36" w:rsidP="00E717AC">
      <w:pPr>
        <w:ind w:firstLine="0"/>
        <w:jc w:val="center"/>
        <w:rPr>
          <w:sz w:val="28"/>
        </w:rPr>
      </w:pPr>
      <w:r w:rsidRPr="004C704E">
        <w:rPr>
          <w:sz w:val="28"/>
        </w:rPr>
        <w:t>МУНИЦИПАЛЬНОЕ ОБРАЗОВАНИЕ «</w:t>
      </w:r>
      <w:r w:rsidRPr="004C704E">
        <w:rPr>
          <w:caps/>
          <w:sz w:val="28"/>
        </w:rPr>
        <w:t>Каргасокский район»</w:t>
      </w:r>
    </w:p>
    <w:p w:rsidR="00675E36" w:rsidRPr="004C704E" w:rsidRDefault="00675E36" w:rsidP="00E717AC">
      <w:pPr>
        <w:ind w:firstLine="0"/>
        <w:jc w:val="center"/>
        <w:rPr>
          <w:sz w:val="26"/>
          <w:szCs w:val="26"/>
        </w:rPr>
      </w:pPr>
      <w:r w:rsidRPr="004C704E">
        <w:rPr>
          <w:sz w:val="26"/>
          <w:szCs w:val="26"/>
        </w:rPr>
        <w:t>ТОМСКАЯ ОБЛАСТЬ</w:t>
      </w:r>
    </w:p>
    <w:p w:rsidR="00675E36" w:rsidRPr="004C704E" w:rsidRDefault="00675E36" w:rsidP="00E717AC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4C704E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10031" w:type="dxa"/>
        <w:tblLook w:val="0000"/>
      </w:tblPr>
      <w:tblGrid>
        <w:gridCol w:w="1908"/>
        <w:gridCol w:w="5579"/>
        <w:gridCol w:w="2544"/>
      </w:tblGrid>
      <w:tr w:rsidR="00675E36" w:rsidRPr="004C704E" w:rsidTr="00203081">
        <w:tc>
          <w:tcPr>
            <w:tcW w:w="10031" w:type="dxa"/>
            <w:gridSpan w:val="3"/>
          </w:tcPr>
          <w:p w:rsidR="00675E36" w:rsidRPr="004C704E" w:rsidRDefault="00675E36" w:rsidP="00E717AC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4C704E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4C704E" w:rsidRDefault="00675E36" w:rsidP="00E717AC">
            <w:pPr>
              <w:ind w:firstLine="0"/>
              <w:jc w:val="center"/>
            </w:pPr>
          </w:p>
        </w:tc>
      </w:tr>
      <w:tr w:rsidR="00675E36" w:rsidRPr="00C8259F" w:rsidTr="00203081">
        <w:tc>
          <w:tcPr>
            <w:tcW w:w="1908" w:type="dxa"/>
          </w:tcPr>
          <w:p w:rsidR="00675E36" w:rsidRPr="00C8259F" w:rsidRDefault="005B4D4B" w:rsidP="00E717AC">
            <w:pPr>
              <w:ind w:firstLine="0"/>
            </w:pPr>
            <w:r w:rsidRPr="00C8259F">
              <w:t>22.11</w:t>
            </w:r>
            <w:r w:rsidR="00675E36" w:rsidRPr="00C8259F">
              <w:t>.201</w:t>
            </w:r>
            <w:r w:rsidR="00BF6773" w:rsidRPr="00C8259F">
              <w:t>6</w:t>
            </w:r>
          </w:p>
          <w:p w:rsidR="00675E36" w:rsidRPr="00C8259F" w:rsidRDefault="00675E36" w:rsidP="00E717AC">
            <w:pPr>
              <w:ind w:firstLine="0"/>
            </w:pPr>
          </w:p>
        </w:tc>
        <w:tc>
          <w:tcPr>
            <w:tcW w:w="5579" w:type="dxa"/>
          </w:tcPr>
          <w:p w:rsidR="00675E36" w:rsidRPr="00C8259F" w:rsidRDefault="00675E36" w:rsidP="00E717AC">
            <w:pPr>
              <w:ind w:firstLine="0"/>
              <w:jc w:val="right"/>
            </w:pPr>
          </w:p>
        </w:tc>
        <w:tc>
          <w:tcPr>
            <w:tcW w:w="2544" w:type="dxa"/>
          </w:tcPr>
          <w:p w:rsidR="00675E36" w:rsidRPr="00C8259F" w:rsidRDefault="00AD414F" w:rsidP="005B4D4B">
            <w:pPr>
              <w:ind w:firstLine="0"/>
              <w:jc w:val="right"/>
            </w:pPr>
            <w:r w:rsidRPr="00C8259F">
              <w:t xml:space="preserve">№ </w:t>
            </w:r>
            <w:r w:rsidR="005B4D4B" w:rsidRPr="00C8259F">
              <w:t>316</w:t>
            </w:r>
          </w:p>
        </w:tc>
      </w:tr>
      <w:tr w:rsidR="00675E36" w:rsidRPr="00C8259F" w:rsidTr="00203081">
        <w:tc>
          <w:tcPr>
            <w:tcW w:w="7487" w:type="dxa"/>
            <w:gridSpan w:val="2"/>
          </w:tcPr>
          <w:p w:rsidR="00675E36" w:rsidRPr="00C8259F" w:rsidRDefault="00675E36" w:rsidP="00E717AC">
            <w:pPr>
              <w:ind w:firstLine="0"/>
            </w:pPr>
            <w:r w:rsidRPr="00C8259F">
              <w:t>с. Каргасок</w:t>
            </w:r>
          </w:p>
        </w:tc>
        <w:tc>
          <w:tcPr>
            <w:tcW w:w="2544" w:type="dxa"/>
          </w:tcPr>
          <w:p w:rsidR="00675E36" w:rsidRPr="00C8259F" w:rsidRDefault="00675E36" w:rsidP="00E717AC">
            <w:pPr>
              <w:ind w:firstLine="0"/>
            </w:pPr>
          </w:p>
        </w:tc>
      </w:tr>
    </w:tbl>
    <w:p w:rsidR="00675E36" w:rsidRPr="00C8259F" w:rsidRDefault="00675E36" w:rsidP="00E717AC">
      <w:pPr>
        <w:ind w:firstLine="0"/>
        <w:jc w:val="center"/>
      </w:pPr>
    </w:p>
    <w:tbl>
      <w:tblPr>
        <w:tblW w:w="10031" w:type="dxa"/>
        <w:tblLook w:val="0000"/>
      </w:tblPr>
      <w:tblGrid>
        <w:gridCol w:w="4928"/>
        <w:gridCol w:w="5103"/>
      </w:tblGrid>
      <w:tr w:rsidR="00675E36" w:rsidRPr="00C8259F" w:rsidTr="00F22FDB">
        <w:trPr>
          <w:trHeight w:val="472"/>
        </w:trPr>
        <w:tc>
          <w:tcPr>
            <w:tcW w:w="4928" w:type="dxa"/>
            <w:vAlign w:val="center"/>
          </w:tcPr>
          <w:p w:rsidR="00675E36" w:rsidRPr="00C8259F" w:rsidRDefault="00675E36" w:rsidP="001E5ED4">
            <w:pPr>
              <w:ind w:firstLine="0"/>
            </w:pPr>
            <w:r w:rsidRPr="00C8259F">
              <w:t xml:space="preserve">О проведении </w:t>
            </w:r>
            <w:r w:rsidR="009C1AE7" w:rsidRPr="00C8259F">
              <w:t xml:space="preserve">общественного обсуждения </w:t>
            </w:r>
            <w:r w:rsidR="001E5ED4" w:rsidRPr="00C8259F">
              <w:t xml:space="preserve">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</w:t>
            </w:r>
            <w:r w:rsidR="00C118AE" w:rsidRPr="00C8259F">
              <w:t>энергоэффективности в муниципальном образовании «Каргасокский район»</w:t>
            </w:r>
          </w:p>
        </w:tc>
        <w:tc>
          <w:tcPr>
            <w:tcW w:w="5103" w:type="dxa"/>
            <w:tcBorders>
              <w:left w:val="nil"/>
            </w:tcBorders>
          </w:tcPr>
          <w:p w:rsidR="00675E36" w:rsidRPr="00C8259F" w:rsidRDefault="00675E36" w:rsidP="00E717AC">
            <w:pPr>
              <w:ind w:firstLine="0"/>
            </w:pPr>
          </w:p>
          <w:p w:rsidR="00675E36" w:rsidRPr="00C8259F" w:rsidRDefault="00675E36" w:rsidP="00E717AC">
            <w:pPr>
              <w:ind w:firstLine="0"/>
            </w:pPr>
          </w:p>
        </w:tc>
      </w:tr>
      <w:tr w:rsidR="00675E36" w:rsidRPr="00C8259F" w:rsidTr="0020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C8259F" w:rsidRDefault="00675E36" w:rsidP="00203081">
            <w:pPr>
              <w:ind w:right="-2" w:firstLine="426"/>
            </w:pPr>
          </w:p>
          <w:p w:rsidR="001964FC" w:rsidRPr="00C8259F" w:rsidRDefault="00675E36" w:rsidP="001964FC">
            <w:pPr>
              <w:ind w:firstLine="426"/>
            </w:pPr>
            <w:r w:rsidRPr="00C8259F">
              <w:t xml:space="preserve">В соответствии с </w:t>
            </w:r>
            <w:r w:rsidR="009C1AE7" w:rsidRPr="00C8259F">
              <w:t>постановлением Администрации</w:t>
            </w:r>
            <w:r w:rsidRPr="00C8259F">
              <w:t xml:space="preserve"> Каргасокского района от </w:t>
            </w:r>
            <w:r w:rsidR="009865BB" w:rsidRPr="00C8259F">
              <w:t>25</w:t>
            </w:r>
            <w:r w:rsidRPr="00C8259F">
              <w:t>.</w:t>
            </w:r>
            <w:r w:rsidR="009C1AE7" w:rsidRPr="00C8259F">
              <w:t>12</w:t>
            </w:r>
            <w:r w:rsidRPr="00C8259F">
              <w:t>.20</w:t>
            </w:r>
            <w:r w:rsidR="009C1AE7" w:rsidRPr="00C8259F">
              <w:t>15</w:t>
            </w:r>
            <w:r w:rsidRPr="00C8259F">
              <w:t xml:space="preserve"> № </w:t>
            </w:r>
            <w:r w:rsidR="009865BB" w:rsidRPr="00C8259F">
              <w:t>228</w:t>
            </w:r>
            <w:r w:rsidRPr="00C8259F">
              <w:t xml:space="preserve"> «Об утверждении </w:t>
            </w:r>
            <w:proofErr w:type="gramStart"/>
            <w:r w:rsidR="009C1AE7" w:rsidRPr="00C8259F"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="009C1AE7" w:rsidRPr="00C8259F">
              <w:t xml:space="preserve"> образования «Каргасокский район»</w:t>
            </w:r>
            <w:r w:rsidRPr="00C8259F">
              <w:t>,</w:t>
            </w:r>
          </w:p>
          <w:p w:rsidR="001964FC" w:rsidRPr="00C8259F" w:rsidRDefault="001964FC" w:rsidP="001964FC">
            <w:pPr>
              <w:ind w:firstLine="426"/>
            </w:pPr>
          </w:p>
          <w:p w:rsidR="001964FC" w:rsidRPr="00C8259F" w:rsidRDefault="001964FC" w:rsidP="001964FC">
            <w:pPr>
              <w:ind w:firstLine="426"/>
            </w:pPr>
            <w:r w:rsidRPr="00C8259F">
              <w:t>Администрация Каргасокского района постановляет:</w:t>
            </w:r>
          </w:p>
          <w:p w:rsidR="00675E36" w:rsidRPr="00C8259F" w:rsidRDefault="00675E36" w:rsidP="00203081">
            <w:pPr>
              <w:autoSpaceDE w:val="0"/>
              <w:autoSpaceDN w:val="0"/>
              <w:adjustRightInd w:val="0"/>
              <w:ind w:right="-2" w:firstLine="426"/>
            </w:pPr>
          </w:p>
          <w:p w:rsidR="001964FC" w:rsidRPr="00C8259F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C8259F">
      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энергоэффективности в муниципальном образовании «Каргасокский район» (приложение к настоящему постановлению).</w:t>
            </w:r>
          </w:p>
          <w:p w:rsidR="001964FC" w:rsidRPr="00C8259F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C8259F">
              <w:t>Утвердить тему общественного обсуждения: о внесении изменений в муниципальную программу «Повышение энергоэффективности в муниципальном образовании «Каргасокский район» (далее – Программа).</w:t>
            </w:r>
          </w:p>
          <w:p w:rsidR="001964FC" w:rsidRPr="00C8259F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C8259F">
              <w:t xml:space="preserve">Определить начало проведения общественного обсуждения </w:t>
            </w:r>
            <w:r w:rsidR="00DA25F7" w:rsidRPr="00C8259F">
              <w:t>о внесении</w:t>
            </w:r>
            <w:r w:rsidRPr="00C8259F">
              <w:t xml:space="preserve"> изменений в Программу – 2</w:t>
            </w:r>
            <w:r w:rsidR="00DA25F7" w:rsidRPr="00C8259F">
              <w:t>4</w:t>
            </w:r>
            <w:r w:rsidRPr="00C8259F">
              <w:t xml:space="preserve"> ноября 2016 года, окончание проведения общественного обсуждения </w:t>
            </w:r>
            <w:r w:rsidR="00DA25F7" w:rsidRPr="00C8259F">
              <w:t>о внесении</w:t>
            </w:r>
            <w:r w:rsidRPr="00C8259F">
              <w:t xml:space="preserve"> изменений в Программу – 0</w:t>
            </w:r>
            <w:r w:rsidR="00DA25F7" w:rsidRPr="00C8259F">
              <w:t>5</w:t>
            </w:r>
            <w:r w:rsidRPr="00C8259F">
              <w:t xml:space="preserve"> декабря 2016 года.</w:t>
            </w:r>
          </w:p>
          <w:p w:rsidR="001964FC" w:rsidRPr="00C8259F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C8259F"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675E36" w:rsidRPr="00C8259F" w:rsidRDefault="00675E36" w:rsidP="00203081">
            <w:pPr>
              <w:ind w:right="-2" w:firstLine="426"/>
              <w:rPr>
                <w:color w:val="FF0000"/>
              </w:rPr>
            </w:pPr>
          </w:p>
        </w:tc>
      </w:tr>
    </w:tbl>
    <w:p w:rsidR="001964FC" w:rsidRPr="00C8259F" w:rsidRDefault="001964FC" w:rsidP="001964FC"/>
    <w:p w:rsidR="001964FC" w:rsidRPr="00C8259F" w:rsidRDefault="001964FC" w:rsidP="001964FC"/>
    <w:tbl>
      <w:tblPr>
        <w:tblW w:w="10031" w:type="dxa"/>
        <w:tblLook w:val="0000"/>
      </w:tblPr>
      <w:tblGrid>
        <w:gridCol w:w="2628"/>
        <w:gridCol w:w="7403"/>
      </w:tblGrid>
      <w:tr w:rsidR="00AD414F" w:rsidRPr="00C8259F" w:rsidTr="001964FC">
        <w:trPr>
          <w:trHeight w:val="753"/>
        </w:trPr>
        <w:tc>
          <w:tcPr>
            <w:tcW w:w="10031" w:type="dxa"/>
            <w:gridSpan w:val="2"/>
          </w:tcPr>
          <w:p w:rsidR="00F22FDB" w:rsidRPr="00C8259F" w:rsidRDefault="00F22FDB" w:rsidP="001E5ED4">
            <w:pPr>
              <w:ind w:firstLine="0"/>
            </w:pPr>
          </w:p>
          <w:p w:rsidR="00AD414F" w:rsidRPr="00C8259F" w:rsidRDefault="00AD414F" w:rsidP="005B4D4B">
            <w:pPr>
              <w:ind w:firstLine="0"/>
              <w:jc w:val="left"/>
            </w:pPr>
            <w:r w:rsidRPr="00C8259F">
              <w:t>Глав</w:t>
            </w:r>
            <w:r w:rsidR="00C118AE" w:rsidRPr="00C8259F">
              <w:t>а</w:t>
            </w:r>
            <w:r w:rsidRPr="00C8259F">
              <w:t xml:space="preserve"> Каргасокского района          </w:t>
            </w:r>
            <w:r w:rsidR="005B4D4B" w:rsidRPr="00C8259F">
              <w:t xml:space="preserve">                                           </w:t>
            </w:r>
            <w:r w:rsidRPr="00C8259F">
              <w:t xml:space="preserve">         </w:t>
            </w:r>
            <w:r w:rsidR="00C8259F">
              <w:t xml:space="preserve">                     </w:t>
            </w:r>
            <w:r w:rsidRPr="00C8259F">
              <w:t xml:space="preserve">     </w:t>
            </w:r>
            <w:r w:rsidR="00C8259F">
              <w:t xml:space="preserve">  </w:t>
            </w:r>
            <w:r w:rsidR="00C118AE" w:rsidRPr="00C8259F">
              <w:t>А.П. Ащеулов</w:t>
            </w:r>
          </w:p>
        </w:tc>
      </w:tr>
      <w:tr w:rsidR="00675E36" w:rsidRPr="00C8259F" w:rsidTr="00203081">
        <w:trPr>
          <w:trHeight w:val="142"/>
        </w:trPr>
        <w:tc>
          <w:tcPr>
            <w:tcW w:w="2628" w:type="dxa"/>
          </w:tcPr>
          <w:p w:rsidR="00BF3887" w:rsidRPr="00C8259F" w:rsidRDefault="00BF3887" w:rsidP="001E5ED4">
            <w:pPr>
              <w:ind w:firstLine="0"/>
              <w:rPr>
                <w:sz w:val="20"/>
                <w:szCs w:val="20"/>
              </w:rPr>
            </w:pPr>
          </w:p>
          <w:p w:rsidR="005B4D4B" w:rsidRDefault="005B4D4B" w:rsidP="001E5ED4">
            <w:pPr>
              <w:ind w:firstLine="0"/>
              <w:rPr>
                <w:sz w:val="20"/>
                <w:szCs w:val="20"/>
              </w:rPr>
            </w:pPr>
          </w:p>
          <w:p w:rsidR="00C8259F" w:rsidRPr="00C8259F" w:rsidRDefault="00C8259F" w:rsidP="001E5ED4">
            <w:pPr>
              <w:ind w:firstLine="0"/>
              <w:rPr>
                <w:sz w:val="20"/>
                <w:szCs w:val="20"/>
              </w:rPr>
            </w:pPr>
          </w:p>
          <w:p w:rsidR="00431356" w:rsidRPr="00C8259F" w:rsidRDefault="002D0ACC" w:rsidP="005B4D4B">
            <w:pPr>
              <w:ind w:firstLine="0"/>
              <w:rPr>
                <w:sz w:val="20"/>
                <w:szCs w:val="20"/>
              </w:rPr>
            </w:pPr>
            <w:r w:rsidRPr="00C8259F">
              <w:rPr>
                <w:sz w:val="20"/>
                <w:szCs w:val="20"/>
              </w:rPr>
              <w:t xml:space="preserve">В.В. Тимохин </w:t>
            </w:r>
          </w:p>
          <w:p w:rsidR="00C118AE" w:rsidRPr="00C8259F" w:rsidRDefault="002D0ACC" w:rsidP="005B4D4B">
            <w:pPr>
              <w:ind w:firstLine="0"/>
              <w:rPr>
                <w:sz w:val="20"/>
                <w:szCs w:val="20"/>
              </w:rPr>
            </w:pPr>
            <w:r w:rsidRPr="00C8259F">
              <w:rPr>
                <w:sz w:val="20"/>
                <w:szCs w:val="20"/>
              </w:rPr>
              <w:t>22297</w:t>
            </w:r>
          </w:p>
        </w:tc>
        <w:tc>
          <w:tcPr>
            <w:tcW w:w="7403" w:type="dxa"/>
          </w:tcPr>
          <w:p w:rsidR="00675E36" w:rsidRPr="00C8259F" w:rsidRDefault="00675E36" w:rsidP="00C118AE">
            <w:pPr>
              <w:ind w:firstLine="426"/>
            </w:pPr>
          </w:p>
          <w:p w:rsidR="00675E36" w:rsidRPr="00C8259F" w:rsidRDefault="00675E36" w:rsidP="00C118AE">
            <w:pPr>
              <w:ind w:firstLine="426"/>
            </w:pPr>
          </w:p>
          <w:p w:rsidR="00F22FDB" w:rsidRPr="00C8259F" w:rsidRDefault="00F22FDB" w:rsidP="00C118AE">
            <w:pPr>
              <w:ind w:firstLine="426"/>
            </w:pPr>
          </w:p>
          <w:p w:rsidR="00F22FDB" w:rsidRPr="00C8259F" w:rsidRDefault="00F22FDB" w:rsidP="00F22FDB">
            <w:pPr>
              <w:ind w:firstLine="0"/>
            </w:pPr>
          </w:p>
        </w:tc>
      </w:tr>
    </w:tbl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lastRenderedPageBreak/>
        <w:t>УТВЕРЖДЕНО</w:t>
      </w:r>
    </w:p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F22FDB" w:rsidRPr="005B4D4B" w:rsidRDefault="00F22FD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 w:rsidR="005B4D4B">
        <w:rPr>
          <w:sz w:val="20"/>
          <w:szCs w:val="20"/>
        </w:rPr>
        <w:t xml:space="preserve"> № 1</w:t>
      </w:r>
    </w:p>
    <w:p w:rsidR="00F22FDB" w:rsidRDefault="005B4D4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139700</wp:posOffset>
            </wp:positionV>
            <wp:extent cx="594995" cy="723265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5B4D4B" w:rsidRDefault="005B4D4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5B4D4B" w:rsidRDefault="005B4D4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5B4D4B" w:rsidRDefault="005B4D4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F22FDB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  <w:r w:rsidRPr="00F22FDB">
        <w:rPr>
          <w:sz w:val="28"/>
          <w:szCs w:val="28"/>
        </w:rPr>
        <w:t>МУНИЦИПАЛЬНОЕ ОБРАЗОВАНИЕ «</w:t>
      </w:r>
      <w:r w:rsidRPr="00F22FDB">
        <w:rPr>
          <w:caps/>
          <w:sz w:val="28"/>
          <w:szCs w:val="28"/>
        </w:rPr>
        <w:t>Каргасокский район»</w:t>
      </w:r>
    </w:p>
    <w:p w:rsidR="00F22FDB" w:rsidRPr="00F22FDB" w:rsidRDefault="00F22FDB" w:rsidP="00F22FDB">
      <w:pPr>
        <w:keepNext/>
        <w:tabs>
          <w:tab w:val="left" w:pos="9639"/>
        </w:tabs>
        <w:ind w:firstLine="0"/>
        <w:jc w:val="center"/>
        <w:outlineLvl w:val="1"/>
        <w:rPr>
          <w:sz w:val="26"/>
          <w:szCs w:val="26"/>
        </w:rPr>
      </w:pPr>
      <w:r w:rsidRPr="00F22FDB">
        <w:rPr>
          <w:sz w:val="26"/>
          <w:szCs w:val="26"/>
        </w:rPr>
        <w:t>ТОМСКАЯ ОБЛАСТЬ</w:t>
      </w:r>
    </w:p>
    <w:p w:rsidR="00F22FDB" w:rsidRPr="00F22FDB" w:rsidRDefault="00F22FDB" w:rsidP="00F22FDB">
      <w:pPr>
        <w:tabs>
          <w:tab w:val="left" w:pos="9639"/>
        </w:tabs>
        <w:ind w:firstLine="0"/>
        <w:jc w:val="center"/>
      </w:pPr>
    </w:p>
    <w:p w:rsidR="00F22FDB" w:rsidRPr="00F22FDB" w:rsidRDefault="00F22FDB" w:rsidP="00F22FDB">
      <w:pPr>
        <w:keepNext/>
        <w:tabs>
          <w:tab w:val="left" w:pos="9639"/>
        </w:tabs>
        <w:ind w:firstLine="0"/>
        <w:jc w:val="center"/>
        <w:outlineLvl w:val="0"/>
        <w:rPr>
          <w:b/>
          <w:bCs/>
          <w:sz w:val="28"/>
          <w:szCs w:val="28"/>
        </w:rPr>
      </w:pPr>
      <w:r w:rsidRPr="00F22FDB">
        <w:rPr>
          <w:b/>
          <w:bCs/>
          <w:sz w:val="28"/>
          <w:szCs w:val="28"/>
        </w:rPr>
        <w:t>АДМИНИСТРАЦИЯ КАРГАСОКСКОГО РАЙОНА</w:t>
      </w:r>
    </w:p>
    <w:p w:rsidR="00F22FDB" w:rsidRPr="00F22FDB" w:rsidRDefault="00F22FDB" w:rsidP="00F22FDB">
      <w:pPr>
        <w:tabs>
          <w:tab w:val="left" w:pos="9639"/>
        </w:tabs>
        <w:ind w:firstLine="0"/>
        <w:jc w:val="center"/>
        <w:rPr>
          <w:b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4"/>
        <w:gridCol w:w="1951"/>
        <w:gridCol w:w="677"/>
        <w:gridCol w:w="2442"/>
        <w:gridCol w:w="3223"/>
        <w:gridCol w:w="284"/>
        <w:gridCol w:w="1596"/>
      </w:tblGrid>
      <w:tr w:rsidR="00F22FDB" w:rsidRPr="00F22FDB" w:rsidTr="005B4D4B">
        <w:trPr>
          <w:trHeight w:val="476"/>
        </w:trPr>
        <w:tc>
          <w:tcPr>
            <w:tcW w:w="10207" w:type="dxa"/>
            <w:gridSpan w:val="7"/>
          </w:tcPr>
          <w:p w:rsidR="00F22FDB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F22FDB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F22FDB" w:rsidRPr="00F22FDB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(ПРОЕКТ)</w:t>
            </w:r>
          </w:p>
          <w:p w:rsidR="00F22FDB" w:rsidRPr="00F22FDB" w:rsidRDefault="00F22FDB" w:rsidP="00F22FDB">
            <w:pPr>
              <w:tabs>
                <w:tab w:val="left" w:pos="9639"/>
              </w:tabs>
              <w:ind w:firstLine="0"/>
              <w:jc w:val="center"/>
              <w:rPr>
                <w:b/>
              </w:rPr>
            </w:pPr>
          </w:p>
        </w:tc>
      </w:tr>
      <w:tr w:rsidR="00F22FDB" w:rsidRPr="00F22FDB" w:rsidTr="005B4D4B">
        <w:tc>
          <w:tcPr>
            <w:tcW w:w="1985" w:type="dxa"/>
            <w:gridSpan w:val="2"/>
          </w:tcPr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 w:rsidRPr="00F22FDB">
              <w:rPr>
                <w:sz w:val="28"/>
                <w:szCs w:val="28"/>
              </w:rPr>
              <w:t>___.___.2016</w:t>
            </w:r>
          </w:p>
        </w:tc>
        <w:tc>
          <w:tcPr>
            <w:tcW w:w="6342" w:type="dxa"/>
            <w:gridSpan w:val="3"/>
          </w:tcPr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2"/>
          </w:tcPr>
          <w:p w:rsidR="00F22FDB" w:rsidRPr="00F22FDB" w:rsidRDefault="00F22FDB" w:rsidP="00F22FDB">
            <w:pPr>
              <w:tabs>
                <w:tab w:val="left" w:pos="205"/>
              </w:tabs>
              <w:ind w:right="33" w:firstLine="0"/>
              <w:jc w:val="right"/>
              <w:rPr>
                <w:sz w:val="28"/>
                <w:szCs w:val="28"/>
              </w:rPr>
            </w:pPr>
            <w:r w:rsidRPr="00F22FDB">
              <w:rPr>
                <w:sz w:val="28"/>
                <w:szCs w:val="28"/>
              </w:rPr>
              <w:t xml:space="preserve">   № _____</w:t>
            </w:r>
          </w:p>
        </w:tc>
      </w:tr>
      <w:tr w:rsidR="00F22FDB" w:rsidRPr="00F22FDB" w:rsidTr="005B4D4B">
        <w:tc>
          <w:tcPr>
            <w:tcW w:w="8611" w:type="dxa"/>
            <w:gridSpan w:val="6"/>
          </w:tcPr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 w:rsidRPr="00F22FDB">
              <w:rPr>
                <w:sz w:val="28"/>
                <w:szCs w:val="28"/>
              </w:rPr>
              <w:t>с. Каргасок</w:t>
            </w:r>
          </w:p>
        </w:tc>
        <w:tc>
          <w:tcPr>
            <w:tcW w:w="1596" w:type="dxa"/>
          </w:tcPr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  <w:tr w:rsidR="00F22FDB" w:rsidRPr="00CD6537" w:rsidTr="005B4D4B">
        <w:trPr>
          <w:trHeight w:val="1016"/>
        </w:trPr>
        <w:tc>
          <w:tcPr>
            <w:tcW w:w="5104" w:type="dxa"/>
            <w:gridSpan w:val="4"/>
            <w:vAlign w:val="center"/>
          </w:tcPr>
          <w:p w:rsidR="00F22FDB" w:rsidRPr="00CD6537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sz w:val="26"/>
                <w:szCs w:val="26"/>
              </w:rPr>
            </w:pPr>
            <w:bookmarkStart w:id="4" w:name="OLE_LINK1"/>
            <w:bookmarkStart w:id="5" w:name="OLE_LINK2"/>
            <w:bookmarkStart w:id="6" w:name="OLE_LINK17"/>
            <w:bookmarkStart w:id="7" w:name="OLE_LINK18"/>
          </w:p>
          <w:p w:rsidR="00F22FDB" w:rsidRPr="00CD6537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sz w:val="26"/>
                <w:szCs w:val="26"/>
              </w:rPr>
            </w:pPr>
            <w:r w:rsidRPr="00CD6537">
              <w:rPr>
                <w:rFonts w:eastAsia="Arial"/>
                <w:sz w:val="26"/>
                <w:szCs w:val="26"/>
                <w:lang w:eastAsia="ar-SA"/>
              </w:rPr>
              <w:t xml:space="preserve">О внесении изменений в Постановление Администрации Каргасокского района от 13.10.2015 №154 «Об утверждении </w:t>
            </w:r>
            <w:r w:rsidRPr="00CD6537">
              <w:rPr>
                <w:rFonts w:eastAsiaTheme="minorEastAsia"/>
                <w:sz w:val="26"/>
                <w:szCs w:val="26"/>
              </w:rPr>
              <w:t xml:space="preserve">муниципальной программы «Повышение энергоэффективности в муниципальном образовании </w:t>
            </w:r>
            <w:r w:rsidRPr="00CD6537">
              <w:rPr>
                <w:rFonts w:eastAsiaTheme="minorEastAsia"/>
                <w:color w:val="000000"/>
                <w:sz w:val="26"/>
                <w:szCs w:val="26"/>
              </w:rPr>
              <w:t>«Каргасокский район»</w:t>
            </w:r>
          </w:p>
          <w:bookmarkEnd w:id="4"/>
          <w:bookmarkEnd w:id="5"/>
          <w:bookmarkEnd w:id="6"/>
          <w:bookmarkEnd w:id="7"/>
          <w:p w:rsidR="00F22FDB" w:rsidRPr="00CD6537" w:rsidRDefault="00F22FDB" w:rsidP="00F22FDB">
            <w:pPr>
              <w:tabs>
                <w:tab w:val="left" w:pos="205"/>
              </w:tabs>
              <w:ind w:right="34" w:firstLine="0"/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F22FDB" w:rsidRPr="00CD653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</w:p>
          <w:p w:rsidR="00F22FDB" w:rsidRPr="00CD653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6"/>
                <w:szCs w:val="26"/>
              </w:rPr>
            </w:pPr>
          </w:p>
        </w:tc>
      </w:tr>
      <w:tr w:rsidR="00F22FDB" w:rsidRPr="00CD6537" w:rsidTr="005B4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4FC" w:rsidRPr="00CD6537" w:rsidRDefault="00F22FDB" w:rsidP="001964FC">
            <w:pPr>
              <w:tabs>
                <w:tab w:val="left" w:pos="7200"/>
              </w:tabs>
              <w:ind w:firstLine="460"/>
              <w:rPr>
                <w:sz w:val="26"/>
                <w:szCs w:val="26"/>
              </w:rPr>
            </w:pPr>
            <w:r w:rsidRPr="00CD6537">
              <w:rPr>
                <w:rFonts w:eastAsiaTheme="minorEastAsia"/>
                <w:sz w:val="26"/>
                <w:szCs w:val="26"/>
              </w:rPr>
              <w:t>В целях приведения объемов финансирования муниципальной программы «Повышение энергоэффективности в муниципальном образовании «Каргасокский район» в соответствие с решением Думы Каргасокского района о бюджете муниципального образования «Каргасокский район» на 2016 год и на плановый период 2017 и 2018 годов от 24.12.2015 г. №29 в редакции решения от 26.10.2016 г. №80,</w:t>
            </w:r>
            <w:r w:rsidR="001964FC" w:rsidRPr="00CD6537">
              <w:rPr>
                <w:sz w:val="26"/>
                <w:szCs w:val="26"/>
              </w:rPr>
              <w:t xml:space="preserve"> а также для приведения в соответствие с изменениями, внесенными в Порядок принятия решений о разработке муниципальных программ муниципального образования «Каргасокский район», их формирования и реализации, утвержденный постановлением Администрации Каргасокского района от 20.01.2015 №11,</w:t>
            </w:r>
            <w:r w:rsidR="001964FC" w:rsidRPr="00CD6537">
              <w:rPr>
                <w:color w:val="000000"/>
                <w:sz w:val="26"/>
                <w:szCs w:val="26"/>
              </w:rPr>
              <w:t xml:space="preserve"> с учетом результатов общественного обсуждения </w:t>
            </w:r>
            <w:r w:rsidR="001964FC" w:rsidRPr="00CD6537">
              <w:rPr>
                <w:sz w:val="26"/>
                <w:szCs w:val="26"/>
              </w:rPr>
              <w:t>внесения изменений в муниципальную программу «Повышение энергоэффективности в муниципальном образовании «Каргасокский район»</w:t>
            </w:r>
            <w:r w:rsidR="001964FC" w:rsidRPr="00CD6537">
              <w:rPr>
                <w:color w:val="000000"/>
                <w:sz w:val="26"/>
                <w:szCs w:val="26"/>
              </w:rPr>
              <w:t xml:space="preserve">, проведенного с </w:t>
            </w:r>
            <w:r w:rsidR="00325787">
              <w:rPr>
                <w:sz w:val="26"/>
                <w:szCs w:val="26"/>
              </w:rPr>
              <w:t>24</w:t>
            </w:r>
            <w:r w:rsidR="001964FC" w:rsidRPr="00CD6537">
              <w:rPr>
                <w:sz w:val="26"/>
                <w:szCs w:val="26"/>
              </w:rPr>
              <w:t xml:space="preserve"> ноября 2016 года</w:t>
            </w:r>
            <w:r w:rsidR="001964FC" w:rsidRPr="00CD6537">
              <w:rPr>
                <w:color w:val="000000"/>
                <w:sz w:val="26"/>
                <w:szCs w:val="26"/>
              </w:rPr>
              <w:t xml:space="preserve"> по </w:t>
            </w:r>
            <w:r w:rsidR="00325787">
              <w:rPr>
                <w:sz w:val="26"/>
                <w:szCs w:val="26"/>
              </w:rPr>
              <w:t>05</w:t>
            </w:r>
            <w:r w:rsidR="001964FC" w:rsidRPr="00CD6537">
              <w:rPr>
                <w:sz w:val="26"/>
                <w:szCs w:val="26"/>
              </w:rPr>
              <w:t xml:space="preserve"> декабря 2016 года</w:t>
            </w:r>
            <w:r w:rsidR="001964FC" w:rsidRPr="00CD6537">
              <w:rPr>
                <w:color w:val="000000"/>
                <w:sz w:val="26"/>
                <w:szCs w:val="26"/>
              </w:rPr>
              <w:t>,</w:t>
            </w:r>
          </w:p>
          <w:p w:rsidR="00F22FDB" w:rsidRPr="00CD6537" w:rsidRDefault="00F22FDB" w:rsidP="001964FC">
            <w:pPr>
              <w:tabs>
                <w:tab w:val="left" w:pos="284"/>
              </w:tabs>
              <w:ind w:firstLine="0"/>
              <w:rPr>
                <w:bCs/>
                <w:sz w:val="26"/>
                <w:szCs w:val="26"/>
              </w:rPr>
            </w:pPr>
          </w:p>
          <w:p w:rsidR="00F22FDB" w:rsidRPr="00CD6537" w:rsidRDefault="00F22FDB" w:rsidP="00F22FDB">
            <w:pPr>
              <w:tabs>
                <w:tab w:val="left" w:pos="284"/>
              </w:tabs>
              <w:ind w:firstLine="426"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F22FDB" w:rsidRPr="00CD6537" w:rsidRDefault="00F22FDB" w:rsidP="00F22FDB">
            <w:pPr>
              <w:tabs>
                <w:tab w:val="left" w:pos="284"/>
              </w:tabs>
              <w:ind w:firstLine="426"/>
              <w:rPr>
                <w:sz w:val="26"/>
                <w:szCs w:val="26"/>
              </w:rPr>
            </w:pPr>
          </w:p>
          <w:p w:rsidR="00F22FDB" w:rsidRPr="00AB507A" w:rsidRDefault="00F22FDB" w:rsidP="00AB507A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CD6537">
              <w:rPr>
                <w:rFonts w:eastAsia="Arial"/>
                <w:sz w:val="26"/>
                <w:szCs w:val="26"/>
                <w:lang w:eastAsia="ar-SA"/>
              </w:rPr>
              <w:t xml:space="preserve">13.10.2015 №154 </w:t>
            </w:r>
            <w:r w:rsidR="00AB507A" w:rsidRPr="00CD6537">
              <w:rPr>
                <w:rFonts w:eastAsia="Arial"/>
                <w:sz w:val="26"/>
                <w:szCs w:val="26"/>
                <w:lang w:eastAsia="ar-SA"/>
              </w:rPr>
              <w:t xml:space="preserve">«Об утверждении </w:t>
            </w:r>
            <w:r w:rsidR="00AB507A" w:rsidRPr="00CD6537">
              <w:rPr>
                <w:rFonts w:eastAsiaTheme="minorEastAsia"/>
                <w:sz w:val="26"/>
                <w:szCs w:val="26"/>
              </w:rPr>
              <w:t xml:space="preserve">муниципальной программы «Повышение энергоэффективности в муниципальном образовании </w:t>
            </w:r>
            <w:r w:rsidR="00AB507A" w:rsidRPr="00CD6537">
              <w:rPr>
                <w:rFonts w:eastAsiaTheme="minorEastAsia"/>
                <w:color w:val="000000"/>
                <w:sz w:val="26"/>
                <w:szCs w:val="26"/>
              </w:rPr>
              <w:t>«Каргасокский район»</w:t>
            </w:r>
            <w:r w:rsidRPr="00CD6537">
              <w:rPr>
                <w:sz w:val="26"/>
                <w:szCs w:val="26"/>
              </w:rPr>
              <w:t>(далее по тексту - Программа):</w:t>
            </w:r>
          </w:p>
          <w:p w:rsidR="00F22FDB" w:rsidRPr="00CD6537" w:rsidRDefault="00F22FDB" w:rsidP="001964FC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Паспорт Программы изложить в новой редакции согласно приложению 1 к настоящему Постановлению.</w:t>
            </w:r>
          </w:p>
          <w:p w:rsidR="00F22FDB" w:rsidRPr="00CD6537" w:rsidRDefault="00F22FDB" w:rsidP="001964FC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lastRenderedPageBreak/>
              <w:t xml:space="preserve">Таблицу 2.1. </w:t>
            </w:r>
            <w:r w:rsidR="001964FC" w:rsidRPr="00CD6537">
              <w:rPr>
                <w:sz w:val="26"/>
                <w:szCs w:val="26"/>
              </w:rPr>
              <w:t xml:space="preserve">Программы </w:t>
            </w:r>
            <w:r w:rsidRPr="00CD6537">
              <w:rPr>
                <w:sz w:val="26"/>
                <w:szCs w:val="26"/>
              </w:rPr>
              <w:t>«Сведения о составе и значениях целевых показателей результативности Программы» раздела II «Цели и задачи программы, сроки и этапы ее реализации, целевые показатели результативности реализации программы» изложить в новой редакции согласно приложению 2 к настоящему Постановлению.</w:t>
            </w:r>
          </w:p>
          <w:p w:rsidR="00F22FDB" w:rsidRPr="00CD6537" w:rsidRDefault="00F22FDB" w:rsidP="00CD6537">
            <w:pPr>
              <w:numPr>
                <w:ilvl w:val="0"/>
                <w:numId w:val="42"/>
              </w:numPr>
              <w:tabs>
                <w:tab w:val="left" w:pos="284"/>
              </w:tabs>
              <w:ind w:left="0"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В разделе </w:t>
            </w:r>
            <w:r w:rsidRPr="00CD6537">
              <w:rPr>
                <w:sz w:val="26"/>
                <w:szCs w:val="26"/>
                <w:lang w:val="en-US"/>
              </w:rPr>
              <w:t>V</w:t>
            </w:r>
            <w:r w:rsidR="001964FC" w:rsidRPr="00CD6537">
              <w:rPr>
                <w:sz w:val="26"/>
                <w:szCs w:val="26"/>
              </w:rPr>
              <w:t xml:space="preserve">Программы </w:t>
            </w:r>
            <w:r w:rsidRPr="00CD6537">
              <w:rPr>
                <w:sz w:val="26"/>
                <w:szCs w:val="26"/>
              </w:rPr>
              <w:t>«Система мероприятий Программы и ее ресурсное обеспечение»:</w:t>
            </w:r>
          </w:p>
          <w:p w:rsidR="00F22FDB" w:rsidRPr="00CD6537" w:rsidRDefault="00F22FDB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– подпункт 5.1.2.1.пункта 5.1. «Система мероприятий» и абзац первый пункта 5.2. «Ресурсное обеспечение Программы» изложить в новой редакции согласно приложению 3 к настоящему Постановлению;</w:t>
            </w:r>
          </w:p>
          <w:p w:rsidR="00F22FDB" w:rsidRPr="00CD6537" w:rsidRDefault="00F22FDB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– таблицу 5.1. «Ресурсное обеспечение Программы» изложить в новой редакции согласно приложению 4 к настоящему Постановлению;</w:t>
            </w:r>
          </w:p>
          <w:p w:rsidR="00F22FDB" w:rsidRPr="00CD6537" w:rsidRDefault="00F22FDB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–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5 к настоящему Постановлению.</w:t>
            </w:r>
          </w:p>
          <w:p w:rsidR="001711E4" w:rsidRPr="00CD6537" w:rsidRDefault="00CD6537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4) </w:t>
            </w:r>
            <w:r w:rsidR="009042AB">
              <w:rPr>
                <w:sz w:val="26"/>
                <w:szCs w:val="26"/>
              </w:rPr>
              <w:t>Раздел</w:t>
            </w:r>
            <w:r w:rsidRPr="00CD6537">
              <w:rPr>
                <w:sz w:val="26"/>
                <w:szCs w:val="26"/>
                <w:lang w:val="en-US"/>
              </w:rPr>
              <w:t>VI</w:t>
            </w:r>
            <w:r w:rsidRPr="00CD6537">
              <w:rPr>
                <w:sz w:val="26"/>
                <w:szCs w:val="26"/>
              </w:rPr>
              <w:t xml:space="preserve"> Программы «Управление Программой и контроль ее реализации» изложить в новой редакции согласно приложению 6 к настоящему Постановлению.</w:t>
            </w:r>
          </w:p>
          <w:p w:rsidR="00F22FDB" w:rsidRPr="00CD6537" w:rsidRDefault="00F22FDB" w:rsidP="00CD6537">
            <w:pPr>
              <w:pStyle w:val="a3"/>
              <w:numPr>
                <w:ilvl w:val="0"/>
                <w:numId w:val="45"/>
              </w:numPr>
              <w:tabs>
                <w:tab w:val="left" w:pos="284"/>
              </w:tabs>
              <w:ind w:left="0" w:firstLine="426"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Подпрограмму 2 «Повышение энергетической эффективности в ЖКХ Каргасокского района» (приложение 2 к Программе) изложить в новой редакции согласно приложению </w:t>
            </w:r>
            <w:r w:rsidR="00CD6537" w:rsidRPr="00CD6537">
              <w:rPr>
                <w:sz w:val="26"/>
                <w:szCs w:val="26"/>
              </w:rPr>
              <w:t>7</w:t>
            </w:r>
            <w:r w:rsidRPr="00CD6537">
              <w:rPr>
                <w:sz w:val="26"/>
                <w:szCs w:val="26"/>
              </w:rPr>
              <w:t xml:space="preserve"> к настоящему Постановлению.</w:t>
            </w:r>
          </w:p>
          <w:p w:rsidR="00F22FDB" w:rsidRPr="00CD6537" w:rsidRDefault="00F22FDB" w:rsidP="00CD6537">
            <w:pPr>
              <w:numPr>
                <w:ilvl w:val="0"/>
                <w:numId w:val="45"/>
              </w:numPr>
              <w:tabs>
                <w:tab w:val="left" w:pos="284"/>
              </w:tabs>
              <w:ind w:left="0"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 В Подпрограмме 3 «Повышение энергетической эффективности в транспортном комплексе» (приложение 3 к Программе):</w:t>
            </w:r>
          </w:p>
          <w:p w:rsidR="00F22FDB" w:rsidRPr="00CD6537" w:rsidRDefault="00F22FDB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– паспорт Подпрограммы изложить в новой редакции согласно приложению </w:t>
            </w:r>
            <w:r w:rsidR="00CD6537" w:rsidRPr="00CD6537">
              <w:rPr>
                <w:sz w:val="26"/>
                <w:szCs w:val="26"/>
              </w:rPr>
              <w:t>8</w:t>
            </w:r>
            <w:r w:rsidRPr="00CD6537">
              <w:rPr>
                <w:sz w:val="26"/>
                <w:szCs w:val="26"/>
              </w:rPr>
              <w:t xml:space="preserve"> к настоящему Постановлению;</w:t>
            </w:r>
          </w:p>
          <w:p w:rsidR="00F22FDB" w:rsidRPr="00CD6537" w:rsidRDefault="00F22FDB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– таблицу 1 «Сведения о составе и значениях целевых показателей результативности Подпрограммы 3 муниципальной программы» изложить в новой редакции согласно приложению </w:t>
            </w:r>
            <w:r w:rsidR="00CD6537" w:rsidRPr="00CD6537">
              <w:rPr>
                <w:sz w:val="26"/>
                <w:szCs w:val="26"/>
              </w:rPr>
              <w:t>9</w:t>
            </w:r>
            <w:r w:rsidRPr="00CD6537">
              <w:rPr>
                <w:sz w:val="26"/>
                <w:szCs w:val="26"/>
              </w:rPr>
              <w:t xml:space="preserve"> к настоящему Постановлению;</w:t>
            </w:r>
          </w:p>
          <w:p w:rsidR="00F22FDB" w:rsidRPr="00CD6537" w:rsidRDefault="00F22FDB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 xml:space="preserve">– таблицу 2 «Перечень основных мероприятий и ресурсное обеспечение подпрограммы 3 Программы» изложить в новой редакции согласно приложению </w:t>
            </w:r>
            <w:r w:rsidR="00CD6537" w:rsidRPr="00CD6537">
              <w:rPr>
                <w:sz w:val="26"/>
                <w:szCs w:val="26"/>
              </w:rPr>
              <w:t>10</w:t>
            </w:r>
            <w:r w:rsidRPr="00CD6537">
              <w:rPr>
                <w:sz w:val="26"/>
                <w:szCs w:val="26"/>
              </w:rPr>
              <w:t xml:space="preserve"> к настоящему Постановлению.</w:t>
            </w:r>
          </w:p>
          <w:p w:rsidR="00F22FDB" w:rsidRPr="00CD6537" w:rsidRDefault="00CD6537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7</w:t>
            </w:r>
            <w:r w:rsidR="00F22FDB" w:rsidRPr="00CD6537">
              <w:rPr>
                <w:sz w:val="26"/>
                <w:szCs w:val="26"/>
              </w:rPr>
              <w:t>) Таблицу 1 «Задачи, показатели и ресурсное обеспечение реализации обеспечивающей подп</w:t>
            </w:r>
            <w:r w:rsidR="005C431E" w:rsidRPr="00CD6537">
              <w:rPr>
                <w:sz w:val="26"/>
                <w:szCs w:val="26"/>
              </w:rPr>
              <w:t>рограммы» Обеспечивающей программы</w:t>
            </w:r>
            <w:r w:rsidR="00F22FDB" w:rsidRPr="00CD6537">
              <w:rPr>
                <w:sz w:val="26"/>
                <w:szCs w:val="26"/>
              </w:rPr>
              <w:t xml:space="preserve"> (приложение 4 к Программе) изложить в новой редакции согласно приложению </w:t>
            </w:r>
            <w:r w:rsidRPr="00CD6537">
              <w:rPr>
                <w:sz w:val="26"/>
                <w:szCs w:val="26"/>
              </w:rPr>
              <w:t>11</w:t>
            </w:r>
            <w:r w:rsidR="00F22FDB" w:rsidRPr="00CD6537">
              <w:rPr>
                <w:sz w:val="26"/>
                <w:szCs w:val="26"/>
              </w:rPr>
              <w:t xml:space="preserve"> к настоящему Постановлению.</w:t>
            </w:r>
          </w:p>
          <w:p w:rsidR="00F22FDB" w:rsidRPr="00CD6537" w:rsidRDefault="00AB507A" w:rsidP="00CD6537">
            <w:pPr>
              <w:tabs>
                <w:tab w:val="left" w:pos="284"/>
              </w:tabs>
              <w:ind w:firstLine="426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bookmarkStart w:id="8" w:name="_GoBack"/>
            <w:bookmarkEnd w:id="8"/>
            <w:r w:rsidR="00F22FDB" w:rsidRPr="00CD6537">
              <w:rPr>
                <w:sz w:val="26"/>
                <w:szCs w:val="26"/>
              </w:rPr>
              <w:t xml:space="preserve"> Опубликовать настоящее Постановление в порядке, предусмотренном Уставом муниципального образования «Каргасокский район».</w:t>
            </w:r>
          </w:p>
          <w:p w:rsidR="00F22FDB" w:rsidRPr="00CD6537" w:rsidRDefault="00F22FDB" w:rsidP="00F22FDB">
            <w:pPr>
              <w:tabs>
                <w:tab w:val="left" w:pos="284"/>
              </w:tabs>
              <w:ind w:firstLine="426"/>
              <w:rPr>
                <w:sz w:val="26"/>
                <w:szCs w:val="26"/>
              </w:rPr>
            </w:pPr>
          </w:p>
        </w:tc>
      </w:tr>
      <w:tr w:rsidR="00F22FDB" w:rsidRPr="00CD6537" w:rsidTr="005B4D4B">
        <w:trPr>
          <w:gridBefore w:val="1"/>
          <w:wBefore w:w="34" w:type="dxa"/>
          <w:trHeight w:val="1656"/>
        </w:trPr>
        <w:tc>
          <w:tcPr>
            <w:tcW w:w="10173" w:type="dxa"/>
            <w:gridSpan w:val="6"/>
          </w:tcPr>
          <w:p w:rsidR="005C431E" w:rsidRPr="00CD6537" w:rsidRDefault="005C431E" w:rsidP="00F22FDB">
            <w:pPr>
              <w:ind w:firstLine="0"/>
              <w:rPr>
                <w:sz w:val="26"/>
                <w:szCs w:val="26"/>
              </w:rPr>
            </w:pPr>
          </w:p>
          <w:p w:rsidR="001711E4" w:rsidRDefault="001711E4" w:rsidP="00F22FDB">
            <w:pPr>
              <w:ind w:firstLine="0"/>
              <w:rPr>
                <w:sz w:val="26"/>
                <w:szCs w:val="26"/>
              </w:rPr>
            </w:pPr>
          </w:p>
          <w:p w:rsidR="00CD6537" w:rsidRPr="00CD6537" w:rsidRDefault="00CD6537" w:rsidP="00F22FDB">
            <w:pPr>
              <w:ind w:firstLine="0"/>
              <w:rPr>
                <w:sz w:val="26"/>
                <w:szCs w:val="26"/>
              </w:rPr>
            </w:pPr>
          </w:p>
          <w:p w:rsidR="005C431E" w:rsidRPr="00CD6537" w:rsidRDefault="005C431E" w:rsidP="00F22FDB">
            <w:pPr>
              <w:ind w:firstLine="0"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Глава Ка</w:t>
            </w:r>
            <w:r w:rsidR="00F22FDB" w:rsidRPr="00CD6537">
              <w:rPr>
                <w:sz w:val="26"/>
                <w:szCs w:val="26"/>
              </w:rPr>
              <w:t>ргасокского района                                                                    А.П. Ащеулов</w:t>
            </w:r>
          </w:p>
        </w:tc>
      </w:tr>
      <w:tr w:rsidR="005C431E" w:rsidRPr="004C704E" w:rsidTr="005B4D4B">
        <w:trPr>
          <w:gridBefore w:val="1"/>
          <w:wBefore w:w="34" w:type="dxa"/>
          <w:trHeight w:val="142"/>
        </w:trPr>
        <w:tc>
          <w:tcPr>
            <w:tcW w:w="2628" w:type="dxa"/>
            <w:gridSpan w:val="2"/>
          </w:tcPr>
          <w:p w:rsidR="00325787" w:rsidRDefault="00325787" w:rsidP="00CD6537">
            <w:pPr>
              <w:ind w:firstLine="0"/>
              <w:rPr>
                <w:sz w:val="20"/>
                <w:szCs w:val="20"/>
              </w:rPr>
            </w:pPr>
          </w:p>
          <w:p w:rsidR="00325787" w:rsidRDefault="00325787" w:rsidP="00CD6537">
            <w:pPr>
              <w:ind w:firstLine="0"/>
              <w:rPr>
                <w:sz w:val="20"/>
                <w:szCs w:val="20"/>
              </w:rPr>
            </w:pPr>
          </w:p>
          <w:p w:rsidR="00347E88" w:rsidRDefault="00347E88" w:rsidP="00CD6537">
            <w:pPr>
              <w:ind w:firstLine="0"/>
              <w:rPr>
                <w:sz w:val="20"/>
                <w:szCs w:val="20"/>
              </w:rPr>
            </w:pPr>
          </w:p>
          <w:p w:rsidR="00347E88" w:rsidRDefault="00347E88" w:rsidP="00CD6537">
            <w:pPr>
              <w:ind w:firstLine="0"/>
              <w:rPr>
                <w:sz w:val="20"/>
                <w:szCs w:val="20"/>
              </w:rPr>
            </w:pPr>
          </w:p>
          <w:p w:rsidR="00347E88" w:rsidRDefault="00347E88" w:rsidP="00CD6537">
            <w:pPr>
              <w:ind w:firstLine="0"/>
              <w:rPr>
                <w:sz w:val="20"/>
                <w:szCs w:val="20"/>
              </w:rPr>
            </w:pPr>
          </w:p>
          <w:p w:rsidR="00347E88" w:rsidRDefault="00347E88" w:rsidP="00CD6537">
            <w:pPr>
              <w:ind w:firstLine="0"/>
              <w:rPr>
                <w:sz w:val="20"/>
                <w:szCs w:val="20"/>
              </w:rPr>
            </w:pPr>
          </w:p>
          <w:p w:rsidR="00347E88" w:rsidRDefault="00347E88" w:rsidP="00CD6537">
            <w:pPr>
              <w:ind w:firstLine="0"/>
              <w:rPr>
                <w:sz w:val="20"/>
                <w:szCs w:val="20"/>
              </w:rPr>
            </w:pPr>
          </w:p>
          <w:p w:rsidR="00347E88" w:rsidRDefault="00347E88" w:rsidP="00CD6537">
            <w:pPr>
              <w:ind w:firstLine="0"/>
              <w:rPr>
                <w:sz w:val="20"/>
                <w:szCs w:val="20"/>
              </w:rPr>
            </w:pPr>
          </w:p>
          <w:p w:rsidR="00347E88" w:rsidRDefault="00347E88" w:rsidP="00CD6537">
            <w:pPr>
              <w:ind w:firstLine="0"/>
              <w:rPr>
                <w:sz w:val="20"/>
                <w:szCs w:val="20"/>
              </w:rPr>
            </w:pPr>
          </w:p>
          <w:p w:rsidR="00CD6537" w:rsidRDefault="005C431E" w:rsidP="00CD653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5C431E" w:rsidRPr="00CD6537" w:rsidRDefault="005C431E" w:rsidP="00CD653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22297</w:t>
            </w:r>
          </w:p>
        </w:tc>
        <w:tc>
          <w:tcPr>
            <w:tcW w:w="7545" w:type="dxa"/>
            <w:gridSpan w:val="4"/>
          </w:tcPr>
          <w:p w:rsidR="005C431E" w:rsidRPr="004C704E" w:rsidRDefault="005C431E" w:rsidP="001711E4">
            <w:pPr>
              <w:ind w:firstLine="426"/>
              <w:rPr>
                <w:sz w:val="10"/>
                <w:szCs w:val="10"/>
              </w:rPr>
            </w:pPr>
          </w:p>
          <w:p w:rsidR="005C431E" w:rsidRPr="004C704E" w:rsidRDefault="005C431E" w:rsidP="001711E4">
            <w:pPr>
              <w:ind w:firstLine="0"/>
            </w:pPr>
          </w:p>
        </w:tc>
      </w:tr>
    </w:tbl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5B4D4B" w:rsidRPr="005B4D4B" w:rsidRDefault="005B4D4B" w:rsidP="005B4D4B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1711E4" w:rsidRPr="001711E4" w:rsidRDefault="001711E4" w:rsidP="001711E4">
      <w:pPr>
        <w:shd w:val="clear" w:color="auto" w:fill="FFFFFF" w:themeFill="background1"/>
        <w:ind w:firstLine="0"/>
        <w:jc w:val="center"/>
      </w:pPr>
    </w:p>
    <w:p w:rsidR="001711E4" w:rsidRPr="001711E4" w:rsidRDefault="001711E4" w:rsidP="001711E4">
      <w:pPr>
        <w:shd w:val="clear" w:color="auto" w:fill="FFFFFF" w:themeFill="background1"/>
        <w:ind w:firstLine="0"/>
        <w:jc w:val="center"/>
      </w:pPr>
      <w:r w:rsidRPr="001711E4">
        <w:lastRenderedPageBreak/>
        <w:t>ПАСПОРТ МУНИЦИПАЛЬНОЙ ПРОГРАММЫ</w:t>
      </w:r>
    </w:p>
    <w:tbl>
      <w:tblPr>
        <w:tblW w:w="10065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418"/>
        <w:gridCol w:w="1093"/>
        <w:gridCol w:w="183"/>
        <w:gridCol w:w="769"/>
        <w:gridCol w:w="769"/>
        <w:gridCol w:w="183"/>
        <w:gridCol w:w="587"/>
        <w:gridCol w:w="364"/>
        <w:gridCol w:w="405"/>
        <w:gridCol w:w="547"/>
        <w:gridCol w:w="223"/>
        <w:gridCol w:w="729"/>
        <w:gridCol w:w="40"/>
        <w:gridCol w:w="770"/>
      </w:tblGrid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Наименование муниципальной программы (далее – Программа)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Повышение энергоэффективности в муниципальном образовании «Каргасокский район»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Сроки (этапы) реализации Программы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2016 – 2021 г.г.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Куратор Программы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Заместитель Главы Каргасокского района по вопросам жизнеобеспечения района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Ответственный исполнитель Программы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- МКУ УЖКХ и КС)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Соисполнители Программы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9C01B3">
            <w:pPr>
              <w:shd w:val="clear" w:color="auto" w:fill="FFFFFF" w:themeFill="background1"/>
              <w:ind w:firstLine="0"/>
            </w:pPr>
            <w:r w:rsidRPr="001711E4">
              <w:t>Администрация Каргасокского района (далее – АКР), Управление образования опеки и попечительства муниципального образования «Каргасокский район» (далее – УОО и П), Отдел культуры и туризма Администрации Каргасокского района (дал</w:t>
            </w:r>
            <w:r w:rsidR="00EA28D7">
              <w:t>ее – Отдел культуры и туризма)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Участники Программы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EA28D7">
            <w:pPr>
              <w:shd w:val="clear" w:color="auto" w:fill="FFFFFF" w:themeFill="background1"/>
              <w:ind w:firstLine="0"/>
            </w:pPr>
            <w:r w:rsidRPr="001711E4">
              <w:t>Организации коммунального комплекса (далее – ОКК), Муниципальное унитарное предприятие «Каргасокское автотранспортное предприятие» (далее – МУП «Каргасокское АТП»), МКУ УЖКХ и КС, АКР, муниципальные учреждения (далее – МУ), органы местного самоуправления сельских поселений Карг</w:t>
            </w:r>
            <w:r w:rsidR="00EA28D7">
              <w:t>асокского района (далее – ОМСУ),</w:t>
            </w:r>
            <w:r w:rsidR="00EA28D7" w:rsidRPr="001711E4">
              <w:rPr>
                <w:color w:val="FF0000"/>
              </w:rPr>
              <w:t xml:space="preserve"> Управление финансов Администрации Каргас</w:t>
            </w:r>
            <w:r w:rsidR="00EA28D7">
              <w:rPr>
                <w:color w:val="FF0000"/>
              </w:rPr>
              <w:t>окского района (далее – УФ АКР)</w:t>
            </w:r>
          </w:p>
        </w:tc>
      </w:tr>
      <w:tr w:rsidR="001711E4" w:rsidRPr="001711E4" w:rsidTr="001711E4">
        <w:trPr>
          <w:trHeight w:val="51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</w:pPr>
            <w:r w:rsidRPr="001711E4">
              <w:t>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  <w:rPr>
                <w:rFonts w:eastAsiaTheme="minorHAnsi"/>
                <w:lang w:eastAsia="en-US"/>
              </w:rPr>
            </w:pP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Цель Программы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Повышение энергоэффективности в муниципальном образовании «Каргасокский район»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Показатели цели Программы и их значения (с 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Показатели цели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2015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</w:pPr>
            <w:r w:rsidRPr="001711E4">
              <w:t>Сокращение потребления топливно-энергетических ресурсов объектами социальной сферы, %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1,0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1,5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1,5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</w:pPr>
            <w:r w:rsidRPr="001711E4">
              <w:t>Сокращение расхода топлива котельными, %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1,0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4,0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8,0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</w:pPr>
            <w:r w:rsidRPr="001711E4">
              <w:t>Сокращение потребления бензина муниципальным автотранспортом, %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1,0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1,5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Задачи Программы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1.  Энергосбережение в социальной сфере;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2. Энергосбережение в жилищно-коммунальном хозяйстве;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3. Энергосбережение в транспортном комплексе;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Показатели задач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2015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год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Задача 1.  Энергосбережение в социальной сфере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Удельная величина потребления электрической энергии (далее - ЭЭ) МУ и ОМСУ, кВтч на 1 человека населения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64,00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64,00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64,00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64,00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64,00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63,00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62,00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Удельная величина потребления тепловой энергии (далее – ТЭ) МУ и ОМСУ, Гкал на 1 кв. метр общей площади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0,25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0,25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0,25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0,24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0,24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0,23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Удельная величина потребления холодной воды МУ и ОМСУ, куб. м. на 1 человека населения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0,64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0,64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0,63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0,63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0,63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2. Энергосбережение в жилищно-коммунальном хозяйстве</w:t>
            </w:r>
          </w:p>
        </w:tc>
      </w:tr>
      <w:tr w:rsidR="001711E4" w:rsidRPr="001711E4" w:rsidTr="001711E4">
        <w:trPr>
          <w:trHeight w:val="128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Сокращение потребления ЭЭ (кВтч) на единицу вырабатываемой ТЭ (Гкал), %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Удельный расход ЭЭ в системах уличного освещения, </w:t>
            </w:r>
            <w:proofErr w:type="spellStart"/>
            <w:r w:rsidRPr="001711E4">
              <w:t>кВт.ч</w:t>
            </w:r>
            <w:proofErr w:type="spellEnd"/>
            <w:r w:rsidRPr="001711E4">
              <w:t>/кв. м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0,359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0,358</w:t>
            </w:r>
          </w:p>
        </w:tc>
      </w:tr>
      <w:tr w:rsidR="001711E4" w:rsidRPr="001711E4" w:rsidTr="001711E4"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3. Энергосбережение в транспортном комплексе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83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 xml:space="preserve">Подпрограммы Программы 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Подпрограмма 1.  «Эффективное использование энергоресурсов в социальной сфере Каргасокского района»;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Подпрограмма 2. «Повышение энергетической эффективности в ЖКХ </w:t>
            </w:r>
            <w:r w:rsidRPr="001711E4">
              <w:lastRenderedPageBreak/>
              <w:t>Каргасокского района»;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Подпрограмма 3. «Повышение энергетической эффективности в транспортном комплексе»;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Подпрограмма 4. «Обеспечивающая программа».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lastRenderedPageBreak/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Отсутствуют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Всего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2017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2019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год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год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Федеральный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Областной бюджет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2772,5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2772,5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</w:tr>
      <w:tr w:rsidR="001711E4" w:rsidRPr="001711E4" w:rsidTr="001711E4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Местные бюджеты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145577,49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9253,99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11664,7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11164,7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7014,7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52814,7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53664,7</w:t>
            </w:r>
          </w:p>
        </w:tc>
      </w:tr>
      <w:tr w:rsidR="001711E4" w:rsidRPr="001711E4" w:rsidTr="001711E4">
        <w:trPr>
          <w:trHeight w:val="516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Внебюджетные источники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1000,0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200,0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sz w:val="22"/>
                <w:szCs w:val="22"/>
              </w:rPr>
              <w:t>200,0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250,0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250,0</w:t>
            </w:r>
          </w:p>
        </w:tc>
      </w:tr>
      <w:tr w:rsidR="001711E4" w:rsidRPr="001711E4" w:rsidTr="001711E4">
        <w:trPr>
          <w:trHeight w:val="47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Всего по источникам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149349,99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12026,49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11764,7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11364,7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7214,7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53064,7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59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53914,7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firstLine="0"/>
        <w:jc w:val="left"/>
      </w:pPr>
    </w:p>
    <w:p w:rsidR="001711E4" w:rsidRPr="001711E4" w:rsidRDefault="001711E4" w:rsidP="001711E4">
      <w:pPr>
        <w:shd w:val="clear" w:color="auto" w:fill="FFFFFF" w:themeFill="background1"/>
        <w:ind w:firstLine="0"/>
        <w:jc w:val="left"/>
      </w:pPr>
    </w:p>
    <w:p w:rsidR="001711E4" w:rsidRPr="001711E4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1711E4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1711E4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1711E4" w:rsidRDefault="001711E4" w:rsidP="001711E4">
      <w:pPr>
        <w:ind w:firstLine="0"/>
        <w:jc w:val="right"/>
        <w:rPr>
          <w:rFonts w:eastAsiaTheme="minorEastAsia"/>
          <w:sz w:val="22"/>
          <w:szCs w:val="22"/>
        </w:rPr>
        <w:sectPr w:rsidR="001711E4" w:rsidRPr="001711E4" w:rsidSect="00C8259F">
          <w:headerReference w:type="even" r:id="rId8"/>
          <w:headerReference w:type="default" r:id="rId9"/>
          <w:type w:val="continuous"/>
          <w:pgSz w:w="11905" w:h="16838"/>
          <w:pgMar w:top="1134" w:right="850" w:bottom="426" w:left="1418" w:header="142" w:footer="720" w:gutter="0"/>
          <w:cols w:space="720"/>
          <w:noEndnote/>
          <w:docGrid w:linePitch="326"/>
        </w:sectPr>
      </w:pPr>
    </w:p>
    <w:p w:rsidR="001711E4" w:rsidRPr="001711E4" w:rsidRDefault="001711E4" w:rsidP="001711E4">
      <w:pPr>
        <w:shd w:val="clear" w:color="auto" w:fill="FFFFFF" w:themeFill="background1"/>
        <w:ind w:left="709" w:right="-3" w:firstLine="425"/>
      </w:pPr>
    </w:p>
    <w:p w:rsidR="005B4D4B" w:rsidRPr="005B4D4B" w:rsidRDefault="005B4D4B" w:rsidP="005B4D4B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УТВЕРЖДЕН</w:t>
      </w:r>
      <w:r>
        <w:rPr>
          <w:sz w:val="20"/>
          <w:szCs w:val="20"/>
        </w:rPr>
        <w:t>Ы</w:t>
      </w:r>
    </w:p>
    <w:p w:rsidR="005B4D4B" w:rsidRPr="005B4D4B" w:rsidRDefault="005B4D4B" w:rsidP="005B4D4B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5B4D4B" w:rsidRPr="005B4D4B" w:rsidRDefault="005B4D4B" w:rsidP="005B4D4B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5B4D4B" w:rsidRPr="005B4D4B" w:rsidRDefault="005B4D4B" w:rsidP="005B4D4B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5B4D4B" w:rsidRPr="005B4D4B" w:rsidRDefault="005B4D4B" w:rsidP="005B4D4B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3</w:t>
      </w:r>
    </w:p>
    <w:p w:rsidR="001711E4" w:rsidRPr="001711E4" w:rsidRDefault="001711E4" w:rsidP="00325787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left"/>
        <w:rPr>
          <w:rFonts w:eastAsiaTheme="minorEastAsia"/>
        </w:rPr>
      </w:pPr>
    </w:p>
    <w:p w:rsidR="001711E4" w:rsidRPr="001711E4" w:rsidRDefault="001711E4" w:rsidP="00325787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center"/>
        <w:rPr>
          <w:rFonts w:eastAsiaTheme="minorEastAsia"/>
        </w:rPr>
      </w:pPr>
      <w:r w:rsidRPr="001711E4">
        <w:rPr>
          <w:rFonts w:eastAsiaTheme="minorEastAsia"/>
        </w:rPr>
        <w:t>Сведения</w:t>
      </w:r>
    </w:p>
    <w:p w:rsidR="001711E4" w:rsidRPr="001711E4" w:rsidRDefault="001711E4" w:rsidP="00325787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720"/>
        <w:jc w:val="center"/>
        <w:rPr>
          <w:rFonts w:eastAsiaTheme="minorEastAsia"/>
        </w:rPr>
      </w:pPr>
      <w:r w:rsidRPr="001711E4">
        <w:rPr>
          <w:rFonts w:eastAsiaTheme="minorEastAsia"/>
        </w:rPr>
        <w:t>о составе и значениях целевых показателей результативности Программы</w:t>
      </w:r>
    </w:p>
    <w:p w:rsidR="001711E4" w:rsidRPr="001711E4" w:rsidRDefault="001711E4" w:rsidP="00325787">
      <w:pPr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</w:pPr>
      <w:r w:rsidRPr="001711E4">
        <w:t>Табл. 2.1.</w:t>
      </w:r>
    </w:p>
    <w:tbl>
      <w:tblPr>
        <w:tblW w:w="5155" w:type="pct"/>
        <w:tblInd w:w="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"/>
        <w:gridCol w:w="3033"/>
        <w:gridCol w:w="1265"/>
        <w:gridCol w:w="9"/>
        <w:gridCol w:w="922"/>
        <w:gridCol w:w="928"/>
        <w:gridCol w:w="928"/>
        <w:gridCol w:w="925"/>
        <w:gridCol w:w="931"/>
        <w:gridCol w:w="925"/>
        <w:gridCol w:w="928"/>
        <w:gridCol w:w="934"/>
        <w:gridCol w:w="1705"/>
        <w:gridCol w:w="12"/>
        <w:gridCol w:w="1204"/>
      </w:tblGrid>
      <w:tr w:rsidR="001711E4" w:rsidRPr="001711E4" w:rsidTr="001711E4">
        <w:trPr>
          <w:cantSplit/>
          <w:trHeight w:val="315"/>
          <w:tblHeader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№ п/п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Ед. изм.</w:t>
            </w:r>
          </w:p>
        </w:tc>
        <w:tc>
          <w:tcPr>
            <w:tcW w:w="245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1711E4" w:rsidRPr="001711E4" w:rsidTr="001711E4">
        <w:trPr>
          <w:cantSplit/>
          <w:trHeight w:val="1558"/>
          <w:tblHeader/>
        </w:trPr>
        <w:tc>
          <w:tcPr>
            <w:tcW w:w="1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2014 год оценка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2015 год прогноз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2016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2017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2018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2019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2020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2021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5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1E4" w:rsidRPr="001711E4" w:rsidTr="001711E4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1</w:t>
            </w:r>
            <w:r w:rsidRPr="001711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12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13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right="-427" w:firstLine="0"/>
            </w:pPr>
            <w:r w:rsidRPr="001711E4">
              <w:rPr>
                <w:sz w:val="22"/>
                <w:szCs w:val="22"/>
              </w:rPr>
              <w:t>Цель Программы: повышение энергоэффективности в муниципальном образовании «Каргасокский район»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1711E4">
              <w:rPr>
                <w:sz w:val="22"/>
                <w:szCs w:val="22"/>
              </w:rPr>
              <w:t>сокращение потребления топливно-энергетических ресурсов объектами социальной сферы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1711E4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1711E4">
              <w:rPr>
                <w:sz w:val="22"/>
                <w:szCs w:val="22"/>
              </w:rPr>
              <w:t>сокращение расхода топлива котельными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1711E4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1,0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4,0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4,0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8,0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1711E4">
              <w:rPr>
                <w:sz w:val="22"/>
                <w:szCs w:val="22"/>
              </w:rPr>
              <w:t>сокращение потребления бензина муниципальным автотранспортом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</w:pPr>
            <w:r w:rsidRPr="001711E4">
              <w:rPr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1,0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1,5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удельная величина потребления ЭЭ в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кВтч на 1 человека населения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64,34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64,00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64,00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64,00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64,00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64,00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63,00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62,00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удельная величина потребления ТЭ в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Гкал на 1 кв. метр общей площади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0,23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удельная величина потребления холодной воды   в МУ и ОМСУ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куб. м. на 1 человека населения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0,58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0,64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0,63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Сокращение потребления ЭЭ (кВтч) на единицу вырабатываемой ТЭ (Гкал)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2.2.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удельный расход ЭЭ  в системах уличного освещения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proofErr w:type="spellStart"/>
            <w:r w:rsidRPr="001711E4">
              <w:rPr>
                <w:rFonts w:eastAsiaTheme="minorEastAsia"/>
                <w:sz w:val="22"/>
                <w:szCs w:val="22"/>
              </w:rPr>
              <w:t>кВт.ч</w:t>
            </w:r>
            <w:proofErr w:type="spellEnd"/>
            <w:r w:rsidRPr="001711E4">
              <w:rPr>
                <w:rFonts w:eastAsiaTheme="minorEastAsia"/>
                <w:sz w:val="22"/>
                <w:szCs w:val="22"/>
              </w:rPr>
              <w:t>/кв. м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0,383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0,359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0,358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Задача 3. Энергосбережение в транспортном комплексе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3.1.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83</w:t>
            </w:r>
          </w:p>
        </w:tc>
        <w:tc>
          <w:tcPr>
            <w:tcW w:w="5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tabs>
          <w:tab w:val="left" w:pos="-851"/>
          <w:tab w:val="left" w:pos="-142"/>
        </w:tabs>
        <w:ind w:left="567" w:right="-428" w:firstLine="426"/>
        <w:jc w:val="center"/>
        <w:sectPr w:rsidR="001711E4" w:rsidRPr="001711E4" w:rsidSect="001711E4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5B4D4B" w:rsidRPr="005B4D4B" w:rsidRDefault="005B4D4B" w:rsidP="009B45A3">
      <w:pPr>
        <w:tabs>
          <w:tab w:val="left" w:pos="9639"/>
        </w:tabs>
        <w:ind w:left="7371" w:firstLine="0"/>
        <w:jc w:val="left"/>
        <w:rPr>
          <w:sz w:val="20"/>
          <w:szCs w:val="20"/>
        </w:rPr>
      </w:pPr>
      <w:bookmarkStart w:id="9" w:name="Par1226"/>
      <w:bookmarkEnd w:id="9"/>
      <w:r w:rsidRPr="005B4D4B">
        <w:rPr>
          <w:sz w:val="20"/>
          <w:szCs w:val="20"/>
        </w:rPr>
        <w:lastRenderedPageBreak/>
        <w:t>УТВЕРЖДЕН</w:t>
      </w:r>
    </w:p>
    <w:p w:rsidR="005B4D4B" w:rsidRPr="005B4D4B" w:rsidRDefault="005B4D4B" w:rsidP="009B45A3">
      <w:pPr>
        <w:tabs>
          <w:tab w:val="left" w:pos="9639"/>
        </w:tabs>
        <w:ind w:left="7371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5B4D4B" w:rsidRPr="005B4D4B" w:rsidRDefault="005B4D4B" w:rsidP="009B45A3">
      <w:pPr>
        <w:tabs>
          <w:tab w:val="left" w:pos="9639"/>
        </w:tabs>
        <w:ind w:left="7371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5B4D4B" w:rsidRPr="005B4D4B" w:rsidRDefault="005B4D4B" w:rsidP="009B45A3">
      <w:pPr>
        <w:tabs>
          <w:tab w:val="left" w:pos="9639"/>
        </w:tabs>
        <w:ind w:left="7371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5B4D4B" w:rsidRPr="005B4D4B" w:rsidRDefault="005B4D4B" w:rsidP="009B45A3">
      <w:pPr>
        <w:tabs>
          <w:tab w:val="left" w:pos="7371"/>
          <w:tab w:val="left" w:pos="9639"/>
        </w:tabs>
        <w:ind w:left="7371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4</w:t>
      </w:r>
    </w:p>
    <w:p w:rsidR="001711E4" w:rsidRPr="001711E4" w:rsidRDefault="001711E4" w:rsidP="001711E4">
      <w:pPr>
        <w:shd w:val="clear" w:color="auto" w:fill="FFFFFF" w:themeFill="background1"/>
        <w:ind w:left="709" w:right="-145" w:firstLine="425"/>
        <w:jc w:val="center"/>
      </w:pPr>
    </w:p>
    <w:p w:rsidR="001711E4" w:rsidRPr="001711E4" w:rsidRDefault="001711E4" w:rsidP="001711E4">
      <w:pPr>
        <w:shd w:val="clear" w:color="auto" w:fill="FFFFFF" w:themeFill="background1"/>
        <w:ind w:left="709" w:right="-145" w:firstLine="425"/>
        <w:jc w:val="center"/>
      </w:pPr>
      <w:r w:rsidRPr="001711E4">
        <w:t>Раздел V. Система мероприятий Программы и ее ресурсное обеспечение</w:t>
      </w:r>
    </w:p>
    <w:p w:rsidR="001711E4" w:rsidRPr="001711E4" w:rsidRDefault="001711E4" w:rsidP="001711E4">
      <w:pPr>
        <w:shd w:val="clear" w:color="auto" w:fill="FFFFFF" w:themeFill="background1"/>
        <w:ind w:left="709" w:right="-145" w:firstLine="425"/>
      </w:pPr>
    </w:p>
    <w:p w:rsidR="001711E4" w:rsidRPr="001711E4" w:rsidRDefault="001711E4" w:rsidP="001711E4">
      <w:pPr>
        <w:shd w:val="clear" w:color="auto" w:fill="FFFFFF" w:themeFill="background1"/>
        <w:ind w:left="709" w:right="-145" w:firstLine="425"/>
      </w:pPr>
      <w:r w:rsidRPr="001711E4">
        <w:t>5.1. Система мероприятий</w:t>
      </w:r>
    </w:p>
    <w:p w:rsidR="001711E4" w:rsidRPr="001711E4" w:rsidRDefault="001711E4" w:rsidP="001711E4">
      <w:pPr>
        <w:shd w:val="clear" w:color="auto" w:fill="FFFFFF" w:themeFill="background1"/>
        <w:ind w:left="709" w:right="-145" w:firstLine="425"/>
      </w:pPr>
      <w:r w:rsidRPr="001711E4">
        <w:t>5.1.2.1. Выполнение технических мероприятий по повышению энергетической эффективности в коммунальных системах:</w:t>
      </w:r>
    </w:p>
    <w:p w:rsidR="001711E4" w:rsidRPr="001711E4" w:rsidRDefault="001711E4" w:rsidP="001711E4">
      <w:pPr>
        <w:shd w:val="clear" w:color="auto" w:fill="FFFFFF" w:themeFill="background1"/>
        <w:ind w:left="709" w:right="-427" w:firstLine="425"/>
      </w:pPr>
      <w:r w:rsidRPr="001711E4">
        <w:t>- строительство БМК в п. Геологический, БМК в п. Новый Васюган;</w:t>
      </w:r>
    </w:p>
    <w:p w:rsidR="001711E4" w:rsidRPr="001711E4" w:rsidRDefault="001711E4" w:rsidP="001711E4">
      <w:pPr>
        <w:shd w:val="clear" w:color="auto" w:fill="FFFFFF" w:themeFill="background1"/>
        <w:ind w:left="709" w:right="-427" w:firstLine="425"/>
        <w:rPr>
          <w:color w:val="FF0000"/>
        </w:rPr>
      </w:pPr>
      <w:r w:rsidRPr="001711E4">
        <w:t xml:space="preserve">- замена ветхих </w:t>
      </w:r>
      <w:r w:rsidRPr="001711E4">
        <w:rPr>
          <w:color w:val="FF0000"/>
        </w:rPr>
        <w:t>сетей тепло-, водо- и электроснабжения;</w:t>
      </w:r>
    </w:p>
    <w:p w:rsidR="001711E4" w:rsidRPr="001711E4" w:rsidRDefault="001711E4" w:rsidP="001711E4">
      <w:pPr>
        <w:shd w:val="clear" w:color="auto" w:fill="FFFFFF" w:themeFill="background1"/>
        <w:ind w:left="709" w:right="-427" w:firstLine="425"/>
      </w:pPr>
      <w:r w:rsidRPr="001711E4">
        <w:rPr>
          <w:color w:val="FF0000"/>
        </w:rPr>
        <w:t>- замена оборудования в котельных и дизельных электростанциях</w:t>
      </w:r>
    </w:p>
    <w:p w:rsidR="001711E4" w:rsidRPr="001711E4" w:rsidRDefault="001711E4" w:rsidP="001711E4">
      <w:pPr>
        <w:shd w:val="clear" w:color="auto" w:fill="FFFFFF" w:themeFill="background1"/>
        <w:ind w:left="709" w:right="-145" w:firstLine="425"/>
      </w:pPr>
      <w:r w:rsidRPr="001711E4">
        <w:t>5.2. Ресурсное обеспечение Программы</w:t>
      </w: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left="709" w:right="-145" w:firstLine="425"/>
      </w:pPr>
      <w:r w:rsidRPr="001711E4">
        <w:t xml:space="preserve">Объем требуемого финансирования Программы составляет </w:t>
      </w:r>
      <w:r w:rsidRPr="001711E4">
        <w:rPr>
          <w:color w:val="FF0000"/>
        </w:rPr>
        <w:t>149 349,99</w:t>
      </w:r>
      <w:r w:rsidRPr="001711E4">
        <w:rPr>
          <w:shd w:val="clear" w:color="auto" w:fill="FFFFFF" w:themeFill="background1"/>
        </w:rPr>
        <w:t xml:space="preserve"> тыс. руб. </w:t>
      </w:r>
      <w:r w:rsidRPr="001711E4">
        <w:t xml:space="preserve">Бюджетные средства составляют </w:t>
      </w:r>
      <w:r w:rsidRPr="001711E4">
        <w:rPr>
          <w:color w:val="FF0000"/>
          <w:shd w:val="clear" w:color="auto" w:fill="FFFFFF" w:themeFill="background1"/>
        </w:rPr>
        <w:t>148 349,99</w:t>
      </w:r>
      <w:r w:rsidRPr="001711E4">
        <w:t xml:space="preserve"> тыс. руб., внебюджетные средства составляют 1000,0 тыс. руб. (средства ОКК и МУП «Каргасокское АТП»).</w:t>
      </w: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left="709" w:right="-145" w:firstLine="425"/>
      </w:pP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left="709" w:right="-145" w:firstLine="425"/>
      </w:pPr>
    </w:p>
    <w:p w:rsidR="001711E4" w:rsidRPr="001711E4" w:rsidRDefault="001711E4" w:rsidP="001711E4">
      <w:pPr>
        <w:shd w:val="clear" w:color="auto" w:fill="FFFFFF" w:themeFill="background1"/>
        <w:ind w:left="709" w:right="-145" w:firstLine="425"/>
      </w:pPr>
    </w:p>
    <w:p w:rsidR="001711E4" w:rsidRPr="001711E4" w:rsidRDefault="001711E4" w:rsidP="001711E4">
      <w:pPr>
        <w:shd w:val="clear" w:color="auto" w:fill="FFFFFF" w:themeFill="background1"/>
        <w:ind w:left="709" w:firstLine="425"/>
      </w:pPr>
    </w:p>
    <w:p w:rsidR="001711E4" w:rsidRPr="001711E4" w:rsidRDefault="001711E4" w:rsidP="001711E4">
      <w:pPr>
        <w:shd w:val="clear" w:color="auto" w:fill="FFFFFF" w:themeFill="background1"/>
        <w:ind w:left="709" w:firstLine="425"/>
        <w:sectPr w:rsidR="001711E4" w:rsidRPr="001711E4" w:rsidSect="001711E4">
          <w:pgSz w:w="11905" w:h="16838"/>
          <w:pgMar w:top="851" w:right="706" w:bottom="1134" w:left="567" w:header="142" w:footer="720" w:gutter="0"/>
          <w:cols w:space="720"/>
          <w:noEndnote/>
          <w:docGrid w:linePitch="326"/>
        </w:sectPr>
      </w:pPr>
    </w:p>
    <w:p w:rsidR="001711E4" w:rsidRPr="001711E4" w:rsidRDefault="001711E4" w:rsidP="00EA28D7">
      <w:pPr>
        <w:shd w:val="clear" w:color="auto" w:fill="FFFFFF" w:themeFill="background1"/>
        <w:ind w:right="-456" w:firstLine="0"/>
        <w:jc w:val="left"/>
      </w:pP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УТВЕРЖДЕНО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5</w:t>
      </w:r>
    </w:p>
    <w:p w:rsidR="001711E4" w:rsidRPr="001711E4" w:rsidRDefault="001711E4" w:rsidP="00EA28D7">
      <w:pPr>
        <w:shd w:val="clear" w:color="auto" w:fill="FFFFFF" w:themeFill="background1"/>
        <w:tabs>
          <w:tab w:val="center" w:pos="7285"/>
          <w:tab w:val="left" w:pos="10155"/>
        </w:tabs>
        <w:ind w:right="-456" w:firstLine="0"/>
        <w:jc w:val="center"/>
      </w:pPr>
      <w:r w:rsidRPr="001711E4">
        <w:t>Ресурсное обеспечение Программы</w:t>
      </w:r>
    </w:p>
    <w:p w:rsidR="001711E4" w:rsidRPr="001711E4" w:rsidRDefault="001711E4" w:rsidP="00EA28D7">
      <w:pPr>
        <w:shd w:val="clear" w:color="auto" w:fill="FFFFFF" w:themeFill="background1"/>
        <w:ind w:right="-456" w:firstLine="0"/>
        <w:jc w:val="right"/>
      </w:pPr>
      <w:r w:rsidRPr="001711E4">
        <w:t>Табл. 5.1.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701"/>
        <w:gridCol w:w="1843"/>
        <w:gridCol w:w="1559"/>
        <w:gridCol w:w="1559"/>
        <w:gridCol w:w="1559"/>
        <w:gridCol w:w="1701"/>
        <w:gridCol w:w="2552"/>
      </w:tblGrid>
      <w:tr w:rsidR="001711E4" w:rsidRPr="001711E4" w:rsidTr="001711E4">
        <w:trPr>
          <w:trHeight w:val="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Объем финансирования,тыс.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Соисполнитель</w:t>
            </w:r>
          </w:p>
        </w:tc>
      </w:tr>
      <w:tr w:rsidR="001711E4" w:rsidRPr="001711E4" w:rsidTr="001711E4">
        <w:trPr>
          <w:trHeight w:val="5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1E4" w:rsidRPr="001711E4" w:rsidTr="001711E4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9</w:t>
            </w:r>
          </w:p>
        </w:tc>
      </w:tr>
      <w:tr w:rsidR="001711E4" w:rsidRPr="001711E4" w:rsidTr="001711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1711E4" w:rsidRPr="001711E4" w:rsidTr="001711E4">
        <w:trPr>
          <w:trHeight w:val="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3 500,0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 xml:space="preserve">УООП и П,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 xml:space="preserve">Отдел культуры и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туризма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1711E4" w:rsidRPr="001711E4" w:rsidTr="001711E4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  <w:highlight w:val="yellow"/>
              </w:rPr>
            </w:pPr>
            <w:r w:rsidRPr="001711E4">
              <w:rPr>
                <w:color w:val="FF0000"/>
                <w:sz w:val="22"/>
                <w:szCs w:val="22"/>
              </w:rPr>
              <w:t>107 451,42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104 078,92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600,0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8D7" w:rsidRDefault="001711E4" w:rsidP="00EA28D7">
            <w:pPr>
              <w:shd w:val="clear" w:color="auto" w:fill="FFFFFF" w:themeFill="background1"/>
              <w:ind w:left="142" w:right="142" w:firstLine="0"/>
              <w:jc w:val="center"/>
              <w:rPr>
                <w:sz w:val="22"/>
                <w:szCs w:val="22"/>
              </w:rPr>
            </w:pPr>
            <w:r w:rsidRPr="001711E4">
              <w:rPr>
                <w:sz w:val="22"/>
                <w:szCs w:val="22"/>
              </w:rPr>
              <w:t xml:space="preserve">МКУ УЖКХ и КС, </w:t>
            </w:r>
          </w:p>
          <w:p w:rsidR="001711E4" w:rsidRPr="001711E4" w:rsidRDefault="001711E4" w:rsidP="00EA28D7">
            <w:pPr>
              <w:shd w:val="clear" w:color="auto" w:fill="FFFFFF" w:themeFill="background1"/>
              <w:ind w:left="142" w:right="142"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УФ АКР</w:t>
            </w:r>
          </w:p>
        </w:tc>
      </w:tr>
      <w:tr w:rsidR="001711E4" w:rsidRPr="001711E4" w:rsidTr="001711E4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5 851,42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3 078,92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5 500,0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45 150,0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  <w:sz w:val="22"/>
                <w:szCs w:val="22"/>
              </w:rPr>
              <w:t>45 000,0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45 650,0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  <w:sz w:val="22"/>
                <w:szCs w:val="22"/>
              </w:rPr>
              <w:t>45 500,0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150,0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1711E4" w:rsidRPr="001711E4" w:rsidTr="001711E4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400,0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EA28D7" w:rsidP="00EA28D7">
            <w:pPr>
              <w:shd w:val="clear" w:color="auto" w:fill="FFFFFF" w:themeFill="background1"/>
              <w:ind w:left="142" w:right="142" w:firstLine="0"/>
              <w:jc w:val="center"/>
            </w:pPr>
            <w:r>
              <w:rPr>
                <w:sz w:val="22"/>
                <w:szCs w:val="22"/>
              </w:rPr>
              <w:t>АКР</w:t>
            </w:r>
          </w:p>
        </w:tc>
      </w:tr>
      <w:tr w:rsidR="001711E4" w:rsidRPr="001711E4" w:rsidTr="001711E4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3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4.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Обеспечивающая подпрограмма</w:t>
            </w:r>
          </w:p>
        </w:tc>
      </w:tr>
      <w:tr w:rsidR="001711E4" w:rsidRPr="001711E4" w:rsidTr="001711E4">
        <w:trPr>
          <w:trHeight w:val="2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tabs>
                <w:tab w:val="left" w:pos="-851"/>
                <w:tab w:val="left" w:pos="-527"/>
                <w:tab w:val="left" w:pos="-142"/>
              </w:tabs>
              <w:ind w:right="80" w:firstLine="0"/>
            </w:pPr>
            <w:r w:rsidRPr="001711E4">
              <w:rPr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36 998,57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88" w:right="66" w:hanging="23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36 998,57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МКУ УЖКХ и КС</w:t>
            </w:r>
          </w:p>
        </w:tc>
      </w:tr>
      <w:tr w:rsidR="001711E4" w:rsidRPr="001711E4" w:rsidTr="001711E4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88" w:hanging="23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tabs>
                <w:tab w:val="left" w:pos="-851"/>
                <w:tab w:val="left" w:pos="-527"/>
                <w:tab w:val="left" w:pos="-142"/>
              </w:tabs>
              <w:ind w:right="8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88" w:hanging="23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tabs>
                <w:tab w:val="left" w:pos="-851"/>
                <w:tab w:val="left" w:pos="-527"/>
                <w:tab w:val="left" w:pos="-142"/>
              </w:tabs>
              <w:ind w:right="8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88" w:hanging="23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tabs>
                <w:tab w:val="left" w:pos="-851"/>
                <w:tab w:val="left" w:pos="-527"/>
                <w:tab w:val="left" w:pos="-142"/>
              </w:tabs>
              <w:ind w:right="8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88" w:hanging="23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tabs>
                <w:tab w:val="left" w:pos="-851"/>
                <w:tab w:val="left" w:pos="-527"/>
                <w:tab w:val="left" w:pos="-142"/>
              </w:tabs>
              <w:ind w:right="8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88" w:hanging="23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tabs>
                <w:tab w:val="left" w:pos="-851"/>
                <w:tab w:val="left" w:pos="-527"/>
                <w:tab w:val="left" w:pos="-142"/>
              </w:tabs>
              <w:ind w:right="80"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88" w:hanging="23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216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149 349,99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145 577,49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Х</w:t>
            </w:r>
          </w:p>
        </w:tc>
      </w:tr>
      <w:tr w:rsidR="001711E4" w:rsidRPr="001711E4" w:rsidTr="001711E4">
        <w:trPr>
          <w:trHeight w:val="25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12 026,49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9 253,99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Х</w:t>
            </w:r>
          </w:p>
        </w:tc>
      </w:tr>
      <w:tr w:rsidR="001711E4" w:rsidRPr="001711E4" w:rsidTr="001711E4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11 764,7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color w:val="FF0000"/>
                <w:sz w:val="22"/>
                <w:szCs w:val="22"/>
              </w:rPr>
              <w:t>11 664,7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Х</w:t>
            </w:r>
          </w:p>
        </w:tc>
      </w:tr>
      <w:tr w:rsidR="001711E4" w:rsidRPr="001711E4" w:rsidTr="001711E4">
        <w:trPr>
          <w:trHeight w:val="1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11 364,7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11 164,7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Х</w:t>
            </w:r>
          </w:p>
        </w:tc>
      </w:tr>
      <w:tr w:rsidR="001711E4" w:rsidRPr="001711E4" w:rsidTr="001711E4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7 214,7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7 014,7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Х</w:t>
            </w:r>
          </w:p>
        </w:tc>
      </w:tr>
      <w:tr w:rsidR="001711E4" w:rsidRPr="001711E4" w:rsidTr="001711E4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53 064,7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52 814,7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Х</w:t>
            </w:r>
          </w:p>
        </w:tc>
      </w:tr>
      <w:tr w:rsidR="001711E4" w:rsidRPr="001711E4" w:rsidTr="001711E4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53 914,7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53 664,7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Х</w:t>
            </w:r>
          </w:p>
        </w:tc>
      </w:tr>
    </w:tbl>
    <w:p w:rsidR="001711E4" w:rsidRPr="001711E4" w:rsidRDefault="001711E4" w:rsidP="001711E4">
      <w:pPr>
        <w:ind w:left="11340" w:firstLine="0"/>
        <w:jc w:val="left"/>
        <w:rPr>
          <w:rFonts w:eastAsiaTheme="minorEastAsia"/>
          <w:sz w:val="20"/>
          <w:szCs w:val="20"/>
        </w:rPr>
      </w:pPr>
    </w:p>
    <w:p w:rsidR="001711E4" w:rsidRPr="001711E4" w:rsidRDefault="001711E4" w:rsidP="001711E4">
      <w:pPr>
        <w:ind w:left="11340" w:firstLine="0"/>
        <w:jc w:val="left"/>
        <w:rPr>
          <w:rFonts w:eastAsiaTheme="minorEastAsia"/>
          <w:sz w:val="20"/>
          <w:szCs w:val="20"/>
        </w:rPr>
      </w:pPr>
    </w:p>
    <w:p w:rsidR="001711E4" w:rsidRPr="001711E4" w:rsidRDefault="001711E4" w:rsidP="001711E4">
      <w:pPr>
        <w:ind w:left="11340" w:firstLine="0"/>
        <w:jc w:val="left"/>
        <w:rPr>
          <w:rFonts w:eastAsiaTheme="minorEastAsia"/>
          <w:sz w:val="20"/>
          <w:szCs w:val="20"/>
        </w:rPr>
      </w:pPr>
    </w:p>
    <w:p w:rsidR="001711E4" w:rsidRPr="001711E4" w:rsidRDefault="001711E4" w:rsidP="00486335">
      <w:pPr>
        <w:ind w:left="11340" w:right="-456" w:firstLine="0"/>
        <w:jc w:val="left"/>
        <w:rPr>
          <w:rFonts w:eastAsiaTheme="minorEastAsia"/>
          <w:sz w:val="20"/>
          <w:szCs w:val="20"/>
        </w:rPr>
      </w:pP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УТВЕРЖДЕНО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9B45A3" w:rsidRPr="005B4D4B" w:rsidRDefault="009B45A3" w:rsidP="009B45A3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6</w:t>
      </w:r>
    </w:p>
    <w:p w:rsidR="001711E4" w:rsidRPr="001711E4" w:rsidRDefault="001711E4" w:rsidP="00486335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</w:p>
    <w:p w:rsidR="001711E4" w:rsidRPr="001711E4" w:rsidRDefault="001711E4" w:rsidP="00486335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  <w:r w:rsidRPr="001711E4">
        <w:rPr>
          <w:rFonts w:eastAsiaTheme="minorEastAsia"/>
        </w:rPr>
        <w:t>РЕСУРСНОЕ ОБЕСПЕЧЕНИЕ</w:t>
      </w:r>
    </w:p>
    <w:p w:rsidR="001711E4" w:rsidRPr="001711E4" w:rsidRDefault="001711E4" w:rsidP="00486335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  <w:r w:rsidRPr="001711E4">
        <w:rPr>
          <w:rFonts w:eastAsiaTheme="minorEastAsia"/>
        </w:rPr>
        <w:t>РЕАЛИЗАЦИИ МУНИЦИПАЛЬНОЙ ПРОГРАММЫ ЗА СЧЕТ СРЕДСТВ БЮДЖЕТА</w:t>
      </w:r>
    </w:p>
    <w:p w:rsidR="001711E4" w:rsidRPr="001711E4" w:rsidRDefault="001711E4" w:rsidP="00486335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  <w:r w:rsidRPr="001711E4">
        <w:rPr>
          <w:rFonts w:eastAsiaTheme="minorEastAsia"/>
        </w:rPr>
        <w:t>МУНИЦИПАЛЬНОГО ОБРАЗОВАНИЯ «КАРГАСОКСКИЙ РАЙОН»</w:t>
      </w:r>
    </w:p>
    <w:p w:rsidR="001711E4" w:rsidRPr="001711E4" w:rsidRDefault="001711E4" w:rsidP="00486335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rPr>
          <w:rFonts w:eastAsiaTheme="minorEastAsia"/>
        </w:rPr>
      </w:pPr>
      <w:r w:rsidRPr="001711E4">
        <w:rPr>
          <w:rFonts w:eastAsiaTheme="minorEastAsia"/>
        </w:rPr>
        <w:t>ПО ГЛАВНЫМ РАСПОРЯДИТЕЛЯМ БЮДЖЕТНЫХ СРЕДСТВ</w:t>
      </w:r>
    </w:p>
    <w:p w:rsidR="001711E4" w:rsidRPr="001711E4" w:rsidRDefault="001711E4" w:rsidP="00486335">
      <w:pPr>
        <w:shd w:val="clear" w:color="auto" w:fill="FFFFFF" w:themeFill="background1"/>
        <w:ind w:right="-456" w:firstLine="0"/>
        <w:jc w:val="right"/>
      </w:pPr>
      <w:r w:rsidRPr="001711E4">
        <w:t>Табл. 5.2.</w:t>
      </w:r>
    </w:p>
    <w:tbl>
      <w:tblPr>
        <w:tblW w:w="15452" w:type="dxa"/>
        <w:jc w:val="center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4111"/>
        <w:gridCol w:w="1701"/>
        <w:gridCol w:w="1701"/>
        <w:gridCol w:w="1417"/>
        <w:gridCol w:w="1418"/>
        <w:gridCol w:w="1418"/>
        <w:gridCol w:w="1418"/>
        <w:gridCol w:w="1418"/>
      </w:tblGrid>
      <w:tr w:rsidR="001711E4" w:rsidRPr="001711E4" w:rsidTr="001711E4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1711E4" w:rsidRPr="001711E4" w:rsidTr="001711E4">
        <w:trPr>
          <w:trHeight w:val="3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МКУ УЖКХ</w:t>
            </w:r>
          </w:p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711E4">
              <w:rPr>
                <w:color w:val="FF0000"/>
                <w:sz w:val="20"/>
                <w:szCs w:val="20"/>
              </w:rPr>
              <w:t>УФ АКР</w:t>
            </w:r>
          </w:p>
        </w:tc>
      </w:tr>
      <w:tr w:rsidR="001711E4" w:rsidRPr="001711E4" w:rsidTr="001711E4">
        <w:trPr>
          <w:trHeight w:val="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711E4">
              <w:rPr>
                <w:color w:val="FF0000"/>
                <w:sz w:val="20"/>
                <w:szCs w:val="20"/>
              </w:rPr>
              <w:t>9</w:t>
            </w:r>
          </w:p>
        </w:tc>
      </w:tr>
      <w:tr w:rsidR="001711E4" w:rsidRPr="001711E4" w:rsidTr="001711E4">
        <w:trPr>
          <w:trHeight w:val="155"/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1711E4" w:rsidRPr="001711E4" w:rsidTr="001711E4">
        <w:trPr>
          <w:trHeight w:val="1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142" w:firstLine="0"/>
            </w:pPr>
            <w:r w:rsidRPr="001711E4"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1711E4" w:rsidRPr="001711E4" w:rsidTr="001711E4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 xml:space="preserve">Основное мероприятие: 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Мероприятие 2: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Внедрение (замена) средств и систем учета потребления энергоресурсов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80"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Задача 2. Снижение потребления энергоресурсов в МУ и ОМСУ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1 720,0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Мероприятие 1: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Внедрение энергоэффективной светотехники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2 600,0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1 720,0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81"/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3 500,0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73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5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1711E4" w:rsidRPr="001711E4" w:rsidTr="001711E4">
        <w:trPr>
          <w:trHeight w:val="3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Задача 1. Повышение энергетической эффективности в коммунальных системах</w:t>
            </w:r>
          </w:p>
        </w:tc>
      </w:tr>
      <w:tr w:rsidR="001711E4" w:rsidRPr="001711E4" w:rsidTr="00D229A2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Основное мероприятие: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Повышение энергетической эффективности в коммунальных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486335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98 578,92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89 900,0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486335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rFonts w:eastAsiaTheme="minorEastAsia"/>
                <w:color w:val="FF0000"/>
              </w:rPr>
              <w:t>8 678,92</w:t>
            </w:r>
          </w:p>
        </w:tc>
      </w:tr>
      <w:tr w:rsidR="001711E4" w:rsidRPr="001711E4" w:rsidTr="00D229A2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486335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1E4" w:rsidRPr="001711E4" w:rsidRDefault="00486335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rFonts w:eastAsiaTheme="minorEastAsia"/>
                <w:color w:val="FF0000"/>
              </w:rPr>
              <w:t>678,92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42 500,0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38 500,0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4 000,0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38 500,0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4 000,0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>Мероприятие 1: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46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>Мероприятие 2: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Строительство блочных модульных котельных в с. Новый Васюган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70 000,0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35 000,0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486335" w:rsidRPr="001711E4" w:rsidTr="005B4D4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 w:rsidRPr="001711E4">
              <w:t>Мероприятие 3:</w:t>
            </w:r>
          </w:p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</w:p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Ремонт ветхих </w:t>
            </w:r>
          </w:p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t xml:space="preserve">сетей теплоснабжения, </w:t>
            </w:r>
            <w:r w:rsidRPr="001711E4">
              <w:rPr>
                <w:color w:val="FF0000"/>
              </w:rPr>
              <w:t>водоснабжения, замена оборудования в котельных</w:t>
            </w:r>
          </w:p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</w:pPr>
            <w:r w:rsidRPr="001711E4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8 678,92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8 678,92</w:t>
            </w:r>
          </w:p>
        </w:tc>
      </w:tr>
      <w:tr w:rsidR="00486335" w:rsidRPr="001711E4" w:rsidTr="005B4D4B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678,92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678,92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4 000,0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4 000,0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Мероприятие 4: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 Ремонт ветхих сетей электроснабжения, </w:t>
            </w:r>
            <w:r w:rsidRPr="001711E4">
              <w:rPr>
                <w:color w:val="FF0000"/>
              </w:rPr>
              <w:t>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Основное мероприятие: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Мероприятие 1: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Замена сетей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486335" w:rsidRPr="001711E4" w:rsidTr="001711E4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104 078,92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95 400,0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8 678,92</w:t>
            </w:r>
          </w:p>
        </w:tc>
      </w:tr>
      <w:tr w:rsidR="00486335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678,92</w:t>
            </w:r>
          </w:p>
        </w:tc>
      </w:tr>
      <w:tr w:rsidR="00486335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486335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486335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486335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45 000,0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4 000,0</w:t>
            </w:r>
          </w:p>
        </w:tc>
      </w:tr>
      <w:tr w:rsidR="00486335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45 500,0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335" w:rsidRPr="001711E4" w:rsidRDefault="00486335" w:rsidP="0048633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4 000,0</w:t>
            </w:r>
          </w:p>
        </w:tc>
      </w:tr>
      <w:tr w:rsidR="001711E4" w:rsidRPr="001711E4" w:rsidTr="001711E4">
        <w:trPr>
          <w:jc w:val="center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Основное мероприятие: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Мероприятие 1:</w:t>
            </w:r>
          </w:p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2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 xml:space="preserve"> Подпрограмма 4 «Обеспечивающая подпрограмма»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142" w:right="142" w:firstLine="0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Итого по Подпрограмме 4 «Обеспечивающая подпрограмма»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36 998,57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36 998,57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6 175,07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52463C" w:rsidRPr="001711E4" w:rsidTr="001711E4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lastRenderedPageBreak/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145 577,49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132 398,57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2 620,0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880,0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8 678,92</w:t>
            </w:r>
          </w:p>
        </w:tc>
      </w:tr>
      <w:tr w:rsidR="0052463C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9 253,99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8 575,07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</w:pPr>
            <w:r>
              <w:rPr>
                <w:rFonts w:eastAsiaTheme="minorEastAsia"/>
                <w:color w:val="FF0000"/>
              </w:rPr>
              <w:t>678,92</w:t>
            </w:r>
          </w:p>
        </w:tc>
      </w:tr>
      <w:tr w:rsidR="0052463C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11 664,7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11 664,7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52463C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52463C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7 014,7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</w:tr>
      <w:tr w:rsidR="0052463C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52 814,7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47 164,7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</w:pPr>
            <w:r w:rsidRPr="001711E4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4 000,0</w:t>
            </w:r>
          </w:p>
        </w:tc>
      </w:tr>
      <w:tr w:rsidR="0052463C" w:rsidRPr="001711E4" w:rsidTr="001711E4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53 664,7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47 664,7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463C" w:rsidRPr="001711E4" w:rsidRDefault="0052463C" w:rsidP="005246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4 000,0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firstLine="567"/>
        <w:rPr>
          <w:lang w:val="en-US"/>
        </w:rPr>
      </w:pPr>
    </w:p>
    <w:p w:rsidR="001711E4" w:rsidRPr="001711E4" w:rsidRDefault="001711E4" w:rsidP="001711E4">
      <w:pPr>
        <w:shd w:val="clear" w:color="auto" w:fill="FFFFFF" w:themeFill="background1"/>
        <w:ind w:firstLine="567"/>
        <w:rPr>
          <w:lang w:val="en-US"/>
        </w:rPr>
      </w:pPr>
    </w:p>
    <w:p w:rsidR="001711E4" w:rsidRPr="001711E4" w:rsidRDefault="001711E4" w:rsidP="00C04441">
      <w:pPr>
        <w:shd w:val="clear" w:color="auto" w:fill="FFFFFF" w:themeFill="background1"/>
        <w:ind w:firstLine="567"/>
        <w:jc w:val="center"/>
        <w:rPr>
          <w:lang w:val="en-US"/>
        </w:rPr>
        <w:sectPr w:rsidR="001711E4" w:rsidRPr="001711E4" w:rsidSect="001711E4">
          <w:pgSz w:w="16838" w:h="11905" w:orient="landscape"/>
          <w:pgMar w:top="426" w:right="1134" w:bottom="426" w:left="1134" w:header="142" w:footer="720" w:gutter="0"/>
          <w:cols w:space="720"/>
          <w:noEndnote/>
          <w:docGrid w:linePitch="299"/>
        </w:sectPr>
      </w:pP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lastRenderedPageBreak/>
        <w:t>УТВЕРЖДЕНО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7</w:t>
      </w:r>
    </w:p>
    <w:p w:rsidR="00EA28D7" w:rsidRPr="001711E4" w:rsidRDefault="00EA28D7" w:rsidP="007C25D6">
      <w:pPr>
        <w:shd w:val="clear" w:color="auto" w:fill="FFFFFF" w:themeFill="background1"/>
        <w:ind w:left="142" w:right="-286" w:firstLine="567"/>
      </w:pPr>
    </w:p>
    <w:p w:rsidR="00EA28D7" w:rsidRPr="001711E4" w:rsidRDefault="00EA28D7" w:rsidP="007C25D6">
      <w:pPr>
        <w:shd w:val="clear" w:color="auto" w:fill="FFFFFF" w:themeFill="background1"/>
        <w:ind w:left="142" w:right="-286" w:firstLine="567"/>
        <w:jc w:val="center"/>
      </w:pPr>
      <w:r w:rsidRPr="001711E4">
        <w:t>VI. Управление Программой и контроль ее реализации</w:t>
      </w:r>
    </w:p>
    <w:p w:rsidR="00EA28D7" w:rsidRPr="001711E4" w:rsidRDefault="00EA28D7" w:rsidP="007C25D6">
      <w:pPr>
        <w:shd w:val="clear" w:color="auto" w:fill="FFFFFF" w:themeFill="background1"/>
        <w:ind w:left="142" w:right="-286" w:firstLine="567"/>
      </w:pP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Ответственным исполнителем Программы является МКУ УЖКХ и КС.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Реализация Программы осуществляется на основе муниципальных контрактов, порядка и правил, установленных действующим законодательством и муниципальными правовыми актами.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С учетом объема финансовых средств, ежегодно выделяемых на реализацию Программы, МКУ УЖКХ и КС уточняет целевые показатели, перечень мероприятий и затраты на них, состав участников мероприятий Программы. В необходимых случаях МКУ УЖКХ и КС готовит предложения о корректировке перечня мероприятий и средств на их реализацию.</w:t>
      </w:r>
    </w:p>
    <w:p w:rsidR="00EF65FE" w:rsidRPr="00EF65FE" w:rsidRDefault="00EF65FE" w:rsidP="007C25D6">
      <w:pPr>
        <w:ind w:left="142" w:right="-286" w:firstLine="567"/>
      </w:pPr>
      <w:r w:rsidRPr="00EF65FE">
        <w:t>Внесение изменений в Программу, досрочное прекращение Программы осуществляется путем принятия соответствующего постановления Администрации Каргасокского района.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Софинансирование мероприятий Программы за счет средств федерального и областного бюджетов предполагается в виде субсидий в порядке, предусмотренном Правительством Российской Федерации и органами государственной власти Томской области.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 xml:space="preserve">Внебюджетное финансирование мероприятий Программы предусматривается за счет средств ОКК и МУП «Каргасокское АТП», данные средства предусматриваются в производственных программах организаций. </w:t>
      </w:r>
    </w:p>
    <w:p w:rsidR="00EF65FE" w:rsidRPr="00EF65FE" w:rsidRDefault="00EF65FE" w:rsidP="007C25D6">
      <w:pPr>
        <w:shd w:val="clear" w:color="auto" w:fill="FFFFFF" w:themeFill="background1"/>
        <w:tabs>
          <w:tab w:val="left" w:pos="284"/>
        </w:tabs>
        <w:ind w:left="142" w:right="-286" w:firstLine="567"/>
      </w:pPr>
      <w:r w:rsidRPr="00EF65FE">
        <w:t xml:space="preserve">Контроль за реализацией мероприятий Программы осуществляется в соответствии с </w:t>
      </w:r>
      <w:hyperlink r:id="rId10" w:history="1">
        <w:r w:rsidRPr="00EF65FE">
          <w:t>Порядком</w:t>
        </w:r>
      </w:hyperlink>
      <w:r w:rsidRPr="00EF65FE">
        <w:t xml:space="preserve">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г. №11:</w:t>
      </w:r>
    </w:p>
    <w:p w:rsidR="00EF65FE" w:rsidRPr="00EF65FE" w:rsidRDefault="00EF65FE" w:rsidP="007C25D6">
      <w:pPr>
        <w:numPr>
          <w:ilvl w:val="0"/>
          <w:numId w:val="3"/>
        </w:numPr>
        <w:tabs>
          <w:tab w:val="left" w:pos="284"/>
        </w:tabs>
        <w:ind w:left="142" w:right="-286" w:firstLine="567"/>
        <w:jc w:val="left"/>
      </w:pPr>
      <w:r w:rsidRPr="00EF65FE">
        <w:t>общий контроль исполнения муниципальной программы осуществляет куратор Программы;</w:t>
      </w:r>
    </w:p>
    <w:p w:rsidR="00EF65FE" w:rsidRPr="00EF65FE" w:rsidRDefault="00EF65FE" w:rsidP="007C25D6">
      <w:pPr>
        <w:shd w:val="clear" w:color="auto" w:fill="FFFFFF" w:themeFill="background1"/>
        <w:tabs>
          <w:tab w:val="left" w:pos="284"/>
        </w:tabs>
        <w:ind w:left="142" w:right="-286" w:firstLine="567"/>
      </w:pPr>
      <w:r w:rsidRPr="00EF65FE">
        <w:t>2) текущий контроль и управление Программой осуществляет МКУ УЖКХ и КС в соответствии со своими полномочиями;</w:t>
      </w:r>
    </w:p>
    <w:p w:rsidR="00EF65FE" w:rsidRPr="00EF65FE" w:rsidRDefault="00EF65FE" w:rsidP="007C25D6">
      <w:pPr>
        <w:tabs>
          <w:tab w:val="left" w:pos="284"/>
        </w:tabs>
        <w:ind w:left="142" w:right="-286" w:firstLine="567"/>
      </w:pPr>
      <w:r w:rsidRPr="00EF65FE">
        <w:t xml:space="preserve">3) МКУ УЖКХ и КС представляет в отдел экономики и социального развития Администрации Каргасокского района </w:t>
      </w:r>
      <w:hyperlink w:anchor="Par3279" w:history="1">
        <w:r w:rsidRPr="00EF65FE">
          <w:t>отчеты</w:t>
        </w:r>
      </w:hyperlink>
      <w:r w:rsidRPr="00EF65FE">
        <w:t xml:space="preserve"> о реализации Программы раз в полугодие нарастающим итогом с начала отчетного года:</w:t>
      </w:r>
    </w:p>
    <w:p w:rsidR="00EF65FE" w:rsidRPr="00EF65FE" w:rsidRDefault="00EF65FE" w:rsidP="007C25D6">
      <w:pPr>
        <w:tabs>
          <w:tab w:val="left" w:pos="284"/>
        </w:tabs>
        <w:ind w:left="142" w:right="-286" w:firstLine="567"/>
      </w:pPr>
      <w:r w:rsidRPr="00EF65FE">
        <w:t>- за первое полугодие отчетного года отчеты предоставляются в срок до 20 июля;</w:t>
      </w:r>
    </w:p>
    <w:p w:rsidR="00EF65FE" w:rsidRPr="00EF65FE" w:rsidRDefault="00EF65FE" w:rsidP="007C25D6">
      <w:pPr>
        <w:tabs>
          <w:tab w:val="left" w:pos="284"/>
        </w:tabs>
        <w:ind w:left="142" w:right="-286" w:firstLine="567"/>
      </w:pPr>
      <w:r w:rsidRPr="00EF65FE">
        <w:t>- годовые отчеты представляются в срок до 01 марта года, следующего за отчетным годом.</w:t>
      </w:r>
    </w:p>
    <w:p w:rsidR="00EF65FE" w:rsidRDefault="00EF65FE" w:rsidP="007C25D6">
      <w:pPr>
        <w:tabs>
          <w:tab w:val="left" w:pos="284"/>
        </w:tabs>
        <w:ind w:left="142" w:right="-286" w:firstLine="567"/>
        <w:rPr>
          <w:color w:val="FF0000"/>
        </w:rPr>
      </w:pPr>
      <w:r w:rsidRPr="00C57CC8">
        <w:t xml:space="preserve">После завершения реализации </w:t>
      </w:r>
      <w:r>
        <w:t>ПрограммыМКУ УЖКХ и КС формирует отчет</w:t>
      </w:r>
      <w:r w:rsidRPr="00C57CC8">
        <w:t xml:space="preserve"> о реализации </w:t>
      </w:r>
      <w:r>
        <w:t>Программы</w:t>
      </w:r>
      <w:r w:rsidRPr="00C57CC8">
        <w:t xml:space="preserve"> за весь период </w:t>
      </w:r>
      <w:r>
        <w:t>ее реализации.</w:t>
      </w:r>
    </w:p>
    <w:p w:rsidR="00EF65FE" w:rsidRPr="00EF65FE" w:rsidRDefault="00EF65FE" w:rsidP="007C25D6">
      <w:pPr>
        <w:shd w:val="clear" w:color="auto" w:fill="FFFFFF" w:themeFill="background1"/>
        <w:tabs>
          <w:tab w:val="left" w:pos="284"/>
        </w:tabs>
        <w:ind w:left="142" w:right="-286" w:firstLine="567"/>
      </w:pPr>
      <w:r w:rsidRPr="00EF65FE">
        <w:t>Риски реализации Программы можно разделить на факторы внешние, не зависящие от исполнителей Программы,</w:t>
      </w:r>
      <w:r>
        <w:t xml:space="preserve"> а также </w:t>
      </w:r>
      <w:r w:rsidRPr="00EF65FE">
        <w:t xml:space="preserve">внутренние, с которыми исполнители Программы не смогли справиться. 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К внешним факторам можно отнести: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- увеличение темпов роста цен на энергоносители, в том числе вследствие либерализации цен на электроэнергию и газ.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- значительное ухудшение экономической ситуации в регионе;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- возникновение чрезвычайных ситуаций.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Из внутренних факторов можно выделить следующие: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- отсутствие экономических и организационных условий для эффективного использования энергетических ресурсов в районе;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- несвоевременное и не в полном объеме финансирование мероприятий Программы.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Способами ограничения основных рисков являются: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lastRenderedPageBreak/>
        <w:t>- регулярное взаимодействие с органами исполнительной власти Томской области, курирующими вопросы в области энергосбережения и повышения энергетической эффективности;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- своевременная корректировка мероприятий Программы.</w:t>
      </w:r>
    </w:p>
    <w:p w:rsidR="00EF65FE" w:rsidRPr="00EF65FE" w:rsidRDefault="00EF65FE" w:rsidP="007C25D6">
      <w:pPr>
        <w:shd w:val="clear" w:color="auto" w:fill="FFFFFF" w:themeFill="background1"/>
        <w:ind w:left="142" w:right="-286" w:firstLine="567"/>
      </w:pPr>
      <w:r w:rsidRPr="00EF65FE">
        <w:t>Потребность в средствах для реализации мероприятий по энергосбережению значительно превышает возможности районного бюджета. Кроме того эффективное решение проблем энергосбережения невозможно в рамках текущего бюджетного финансирования. В данном случае необходимо обеспечить комплексный подход и системно подходить к решению финансово-экономических вопросов на основании анализа целевых показателей в области энергосбережения и повышения энергетической эффективности.</w:t>
      </w:r>
    </w:p>
    <w:p w:rsidR="00C57CC8" w:rsidRPr="001711E4" w:rsidRDefault="00C57CC8" w:rsidP="00EA28D7">
      <w:pPr>
        <w:tabs>
          <w:tab w:val="left" w:pos="284"/>
        </w:tabs>
        <w:ind w:left="709" w:right="-145" w:firstLine="425"/>
        <w:rPr>
          <w:color w:val="FF000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C57CC8">
      <w:pPr>
        <w:autoSpaceDE w:val="0"/>
        <w:autoSpaceDN w:val="0"/>
        <w:adjustRightInd w:val="0"/>
        <w:ind w:left="6237" w:firstLine="0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F65FE" w:rsidRDefault="00EF65FE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C04441" w:rsidRDefault="00C04441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EA28D7" w:rsidRDefault="00EA28D7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lastRenderedPageBreak/>
        <w:t>УТВЕРЖДЕН</w:t>
      </w:r>
      <w:r>
        <w:rPr>
          <w:sz w:val="20"/>
          <w:szCs w:val="20"/>
        </w:rPr>
        <w:t>А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9B45A3" w:rsidRPr="005B4D4B" w:rsidRDefault="009B45A3" w:rsidP="009B45A3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8</w:t>
      </w:r>
    </w:p>
    <w:p w:rsidR="001711E4" w:rsidRPr="001711E4" w:rsidRDefault="001711E4" w:rsidP="001711E4">
      <w:pPr>
        <w:shd w:val="clear" w:color="auto" w:fill="FFFFFF" w:themeFill="background1"/>
        <w:ind w:left="6804" w:firstLine="0"/>
        <w:rPr>
          <w:sz w:val="20"/>
          <w:szCs w:val="20"/>
        </w:rPr>
      </w:pPr>
    </w:p>
    <w:p w:rsidR="001711E4" w:rsidRPr="001711E4" w:rsidRDefault="001711E4" w:rsidP="009B45A3">
      <w:pPr>
        <w:shd w:val="clear" w:color="auto" w:fill="FFFFFF" w:themeFill="background1"/>
        <w:ind w:left="6663" w:firstLine="0"/>
        <w:rPr>
          <w:sz w:val="20"/>
          <w:szCs w:val="20"/>
        </w:rPr>
      </w:pPr>
      <w:r w:rsidRPr="001711E4">
        <w:rPr>
          <w:sz w:val="20"/>
          <w:szCs w:val="20"/>
        </w:rPr>
        <w:t xml:space="preserve">Приложение 2 </w:t>
      </w:r>
    </w:p>
    <w:p w:rsidR="001711E4" w:rsidRPr="001711E4" w:rsidRDefault="001711E4" w:rsidP="009B45A3">
      <w:pPr>
        <w:shd w:val="clear" w:color="auto" w:fill="FFFFFF" w:themeFill="background1"/>
        <w:ind w:left="6663" w:firstLine="0"/>
        <w:rPr>
          <w:sz w:val="20"/>
          <w:szCs w:val="20"/>
        </w:rPr>
      </w:pPr>
      <w:r w:rsidRPr="001711E4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711E4" w:rsidRPr="001711E4" w:rsidRDefault="001711E4" w:rsidP="001711E4">
      <w:pPr>
        <w:shd w:val="clear" w:color="auto" w:fill="FFFFFF" w:themeFill="background1"/>
        <w:ind w:left="6804" w:firstLine="0"/>
      </w:pPr>
    </w:p>
    <w:p w:rsidR="001711E4" w:rsidRPr="001711E4" w:rsidRDefault="001711E4" w:rsidP="001711E4">
      <w:pPr>
        <w:shd w:val="clear" w:color="auto" w:fill="FFFFFF" w:themeFill="background1"/>
        <w:jc w:val="center"/>
      </w:pPr>
      <w:r w:rsidRPr="001711E4">
        <w:t xml:space="preserve">Подпрограмма 2 «Повышение энергетической эффективности </w:t>
      </w:r>
    </w:p>
    <w:p w:rsidR="001711E4" w:rsidRPr="001711E4" w:rsidRDefault="001711E4" w:rsidP="001711E4">
      <w:pPr>
        <w:shd w:val="clear" w:color="auto" w:fill="FFFFFF" w:themeFill="background1"/>
        <w:jc w:val="center"/>
      </w:pPr>
      <w:r w:rsidRPr="001711E4">
        <w:t>в ЖКХ Каргасокского района»</w:t>
      </w: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</w:rPr>
      </w:pPr>
      <w:r w:rsidRPr="001711E4">
        <w:rPr>
          <w:rFonts w:eastAsiaTheme="minorEastAsia"/>
        </w:rPr>
        <w:t>Паспорт Подпрограммы</w:t>
      </w:r>
    </w:p>
    <w:tbl>
      <w:tblPr>
        <w:tblW w:w="109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84"/>
        <w:gridCol w:w="1982"/>
        <w:gridCol w:w="1107"/>
        <w:gridCol w:w="27"/>
        <w:gridCol w:w="939"/>
        <w:gridCol w:w="22"/>
        <w:gridCol w:w="944"/>
        <w:gridCol w:w="17"/>
        <w:gridCol w:w="948"/>
        <w:gridCol w:w="14"/>
        <w:gridCol w:w="952"/>
        <w:gridCol w:w="9"/>
        <w:gridCol w:w="961"/>
        <w:gridCol w:w="966"/>
      </w:tblGrid>
      <w:tr w:rsidR="001711E4" w:rsidRPr="001711E4" w:rsidTr="001711E4">
        <w:trPr>
          <w:trHeight w:val="43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 xml:space="preserve">Наименование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right="-427" w:firstLine="0"/>
              <w:jc w:val="left"/>
            </w:pPr>
            <w:r w:rsidRPr="001711E4">
              <w:t>Повышение энергетической эффективности в ЖКХ Каргасокского района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Сроки (этапы) реализации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2016-2021 г.г. (этапы не предусмотрены).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Куратор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Заместитель Главы Каргасокского района по вопросам жизнеобеспечения района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 xml:space="preserve">Ответственный исполнитель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МКУ УЖКХ и КС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Соисполнители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Участники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МКУ УЖКХ и КС, </w:t>
            </w:r>
            <w:r w:rsidR="007C25D6">
              <w:t xml:space="preserve">УФ АКР, </w:t>
            </w:r>
            <w:r w:rsidRPr="001711E4">
              <w:t>ОМСУ, организации коммунального комплекса (ОКК) (по согласованию)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Цель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Энергосбережение в жилищно-коммунальном хозяйстве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 xml:space="preserve">Показатели цели подпрограммы и их значения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Показатели цели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2015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2018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2021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trHeight w:val="1153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Сокращение потребления ЭЭ (кВтч) на единицу вырабатываемой ТЭ (Гкал), %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</w:t>
            </w:r>
          </w:p>
        </w:tc>
      </w:tr>
      <w:tr w:rsidR="001711E4" w:rsidRPr="001711E4" w:rsidTr="001711E4">
        <w:trPr>
          <w:trHeight w:val="706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Удельный расход ЭЭ в системах уличного освещения, кВтч/кв.м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0,362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0,358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1. Повышение энергетической эффективности в коммунальных системах;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2. Повышение энергетической эффективности в системах уличного освещения.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lastRenderedPageBreak/>
              <w:t xml:space="preserve">Показатели задач подпрограммы и их значения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Показатели задач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2015 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2016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2021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1. Повышение энергетической эффективности в коммунальных системах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Годовая экономия условного топлива для котельных, полученная в результате реализации энергоэффективных мероприятий, т.у.т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570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Задача 2. Повышение энергетической эффективности в системах уличного освещения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Темп роста расхода ЭЭ в системах уличного освещения, %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95,0</w:t>
            </w:r>
          </w:p>
        </w:tc>
      </w:tr>
      <w:tr w:rsidR="001711E4" w:rsidRPr="001711E4" w:rsidTr="001711E4">
        <w:trPr>
          <w:trHeight w:val="92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 xml:space="preserve">Ведомственные целевые программы, входящие в состав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 xml:space="preserve">Отсутствуют 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right="65" w:firstLine="0"/>
              <w:jc w:val="center"/>
            </w:pPr>
            <w:r w:rsidRPr="001711E4">
              <w:t>2017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right="65" w:firstLine="0"/>
              <w:jc w:val="center"/>
            </w:pPr>
            <w:r w:rsidRPr="001711E4">
              <w:t>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2019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left="-98" w:firstLine="0"/>
              <w:jc w:val="center"/>
            </w:pPr>
            <w:r w:rsidRPr="001711E4">
              <w:rPr>
                <w:color w:val="FF0000"/>
              </w:rPr>
              <w:t>2772,5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left="-98" w:firstLine="0"/>
              <w:jc w:val="center"/>
            </w:pPr>
            <w:r w:rsidRPr="001711E4">
              <w:rPr>
                <w:color w:val="FF0000"/>
              </w:rPr>
              <w:t>2772,5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104078,92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3078,92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5500,0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5000,0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</w:rPr>
              <w:t>45000,0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45500,0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600,0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150,0</w:t>
            </w:r>
          </w:p>
        </w:tc>
      </w:tr>
      <w:tr w:rsidR="001711E4" w:rsidRPr="001711E4" w:rsidTr="001711E4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107451,42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5851,42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5600,0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5100,0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45150,0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45650,0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right="-427" w:firstLine="0"/>
        <w:jc w:val="left"/>
      </w:pPr>
    </w:p>
    <w:p w:rsidR="001711E4" w:rsidRPr="001711E4" w:rsidRDefault="001711E4" w:rsidP="001711E4">
      <w:pPr>
        <w:shd w:val="clear" w:color="auto" w:fill="FFFFFF" w:themeFill="background1"/>
        <w:ind w:right="-427" w:firstLine="0"/>
        <w:jc w:val="left"/>
      </w:pPr>
    </w:p>
    <w:p w:rsidR="001711E4" w:rsidRDefault="001711E4" w:rsidP="001711E4">
      <w:pPr>
        <w:shd w:val="clear" w:color="auto" w:fill="FFFFFF" w:themeFill="background1"/>
        <w:ind w:right="-427" w:firstLine="426"/>
        <w:jc w:val="left"/>
      </w:pPr>
    </w:p>
    <w:p w:rsidR="00C8259F" w:rsidRDefault="00C8259F" w:rsidP="001711E4">
      <w:pPr>
        <w:shd w:val="clear" w:color="auto" w:fill="FFFFFF" w:themeFill="background1"/>
        <w:ind w:right="-427" w:firstLine="426"/>
        <w:jc w:val="left"/>
      </w:pPr>
    </w:p>
    <w:p w:rsidR="00C8259F" w:rsidRDefault="00C8259F" w:rsidP="001711E4">
      <w:pPr>
        <w:shd w:val="clear" w:color="auto" w:fill="FFFFFF" w:themeFill="background1"/>
        <w:ind w:right="-427" w:firstLine="426"/>
        <w:jc w:val="left"/>
      </w:pPr>
    </w:p>
    <w:p w:rsidR="00C04441" w:rsidRPr="001711E4" w:rsidRDefault="00C04441" w:rsidP="001711E4">
      <w:pPr>
        <w:shd w:val="clear" w:color="auto" w:fill="FFFFFF" w:themeFill="background1"/>
        <w:ind w:right="-427" w:firstLine="426"/>
        <w:jc w:val="left"/>
      </w:pPr>
    </w:p>
    <w:p w:rsidR="001711E4" w:rsidRPr="001711E4" w:rsidRDefault="001711E4" w:rsidP="001711E4">
      <w:pPr>
        <w:shd w:val="clear" w:color="auto" w:fill="FFFFFF" w:themeFill="background1"/>
        <w:ind w:left="-284" w:right="-427" w:firstLine="568"/>
        <w:jc w:val="center"/>
      </w:pPr>
    </w:p>
    <w:p w:rsidR="001711E4" w:rsidRPr="001711E4" w:rsidRDefault="001711E4" w:rsidP="001711E4">
      <w:pPr>
        <w:shd w:val="clear" w:color="auto" w:fill="FFFFFF" w:themeFill="background1"/>
        <w:ind w:left="-284" w:right="-427" w:firstLine="568"/>
        <w:jc w:val="center"/>
      </w:pPr>
      <w:r w:rsidRPr="001711E4">
        <w:lastRenderedPageBreak/>
        <w:t>I. Характеристика текущего состояния</w:t>
      </w:r>
    </w:p>
    <w:p w:rsidR="001711E4" w:rsidRPr="001711E4" w:rsidRDefault="001711E4" w:rsidP="001711E4">
      <w:pPr>
        <w:shd w:val="clear" w:color="auto" w:fill="FFFFFF" w:themeFill="background1"/>
        <w:ind w:left="-284" w:right="-427" w:firstLine="568"/>
        <w:jc w:val="center"/>
      </w:pPr>
      <w:r w:rsidRPr="001711E4">
        <w:t>сферы реализации подпрограммы 2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1.1. Коммунальная инфраструктура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Коммунальная инфраструктура района состоит из систем производства тепловой энергии (котельные), электрической энергии (ДЭС) воды, распределения (сети электроснабжения, теплоснабжения, водоснабжения) и потребления (все виды потребителей энергии) топливно-энергетических ресурсов (ТЭР) и воды, функционирующих на территории района.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Система распределения энергии состоит из электрических и тепловых сетей, а также сетей водоснабжения.</w:t>
      </w:r>
    </w:p>
    <w:p w:rsidR="001711E4" w:rsidRPr="001711E4" w:rsidRDefault="001711E4" w:rsidP="001711E4">
      <w:pPr>
        <w:shd w:val="clear" w:color="auto" w:fill="FFFFFF" w:themeFill="background1"/>
        <w:autoSpaceDE w:val="0"/>
        <w:autoSpaceDN w:val="0"/>
        <w:adjustRightInd w:val="0"/>
        <w:ind w:right="-427" w:firstLine="426"/>
      </w:pPr>
      <w:r w:rsidRPr="001711E4">
        <w:t>Основные проблемы в области энергосбережения и повышения энергетической эффективности в коммунальной инфраструктуре являются:</w:t>
      </w:r>
    </w:p>
    <w:p w:rsidR="001711E4" w:rsidRPr="001711E4" w:rsidRDefault="001711E4" w:rsidP="001711E4">
      <w:pPr>
        <w:shd w:val="clear" w:color="auto" w:fill="FFFFFF" w:themeFill="background1"/>
        <w:autoSpaceDE w:val="0"/>
        <w:autoSpaceDN w:val="0"/>
        <w:adjustRightInd w:val="0"/>
        <w:ind w:right="-427" w:firstLine="426"/>
      </w:pPr>
      <w:r w:rsidRPr="001711E4">
        <w:t>- высокий износ энергетического оборудования;</w:t>
      </w:r>
    </w:p>
    <w:p w:rsidR="001711E4" w:rsidRPr="001711E4" w:rsidRDefault="001711E4" w:rsidP="001711E4">
      <w:pPr>
        <w:shd w:val="clear" w:color="auto" w:fill="FFFFFF" w:themeFill="background1"/>
        <w:autoSpaceDE w:val="0"/>
        <w:autoSpaceDN w:val="0"/>
        <w:adjustRightInd w:val="0"/>
        <w:ind w:right="-427" w:firstLine="426"/>
      </w:pPr>
      <w:r w:rsidRPr="001711E4">
        <w:t>- несбалансированность имеющихся и требуе</w:t>
      </w:r>
      <w:r w:rsidR="00C04441">
        <w:t xml:space="preserve">мых мощностей электросетевой и </w:t>
      </w:r>
      <w:r w:rsidRPr="001711E4">
        <w:t>теплосетевой инфраструктур;</w:t>
      </w:r>
    </w:p>
    <w:p w:rsidR="001711E4" w:rsidRPr="001711E4" w:rsidRDefault="001711E4" w:rsidP="001711E4">
      <w:pPr>
        <w:shd w:val="clear" w:color="auto" w:fill="FFFFFF" w:themeFill="background1"/>
        <w:autoSpaceDE w:val="0"/>
        <w:autoSpaceDN w:val="0"/>
        <w:adjustRightInd w:val="0"/>
        <w:ind w:right="-427" w:firstLine="426"/>
      </w:pPr>
      <w:r w:rsidRPr="001711E4">
        <w:t>- высокие удельные расходы энергетических ресурсов (топлива и электрической энергии), используемых при производстве электрической и тепловой энергии, воды;</w:t>
      </w:r>
    </w:p>
    <w:p w:rsidR="001711E4" w:rsidRPr="001711E4" w:rsidRDefault="001711E4" w:rsidP="001711E4">
      <w:pPr>
        <w:shd w:val="clear" w:color="auto" w:fill="FFFFFF" w:themeFill="background1"/>
        <w:autoSpaceDE w:val="0"/>
        <w:autoSpaceDN w:val="0"/>
        <w:adjustRightInd w:val="0"/>
        <w:ind w:right="-427" w:firstLine="426"/>
      </w:pPr>
      <w:r w:rsidRPr="001711E4">
        <w:t>- нерациональные потери тепловой энергии, электрической энергии, воды при их передаче.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При этом существующая тарифная политика не позволяет организациям коммунального комплекса (далее – ОКК) проводить модернизацию за счет тарифной прибыли в соответствии с их программами капитальных ремонтов или инвестиционными программами.</w:t>
      </w:r>
    </w:p>
    <w:p w:rsidR="001711E4" w:rsidRPr="001711E4" w:rsidRDefault="001711E4" w:rsidP="001711E4">
      <w:pPr>
        <w:numPr>
          <w:ilvl w:val="1"/>
          <w:numId w:val="2"/>
        </w:numPr>
        <w:shd w:val="clear" w:color="auto" w:fill="FFFFFF" w:themeFill="background1"/>
        <w:ind w:left="0" w:right="-427" w:firstLine="426"/>
        <w:jc w:val="left"/>
      </w:pPr>
      <w:r w:rsidRPr="001711E4">
        <w:t>Сети уличного освещения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proofErr w:type="gramStart"/>
      <w:r w:rsidRPr="001711E4">
        <w:t>Актуальность реализации мероприятий по энергосбережению в системах уличного  освещения в населенных пунктов района определена проблемами энергетической эффективности систем наружного освещения:</w:t>
      </w:r>
      <w:proofErr w:type="gramEnd"/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 xml:space="preserve">- используется светотехника низкой энергетической эффективности; 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- недостаточно  используется эффективный механизм энергосбережения - управление режимом работы систем уличного освещения, интегрированных с системой автоматического управления (далее – САУ).</w:t>
      </w:r>
    </w:p>
    <w:p w:rsidR="001711E4" w:rsidRPr="001711E4" w:rsidRDefault="001711E4" w:rsidP="001711E4">
      <w:pPr>
        <w:numPr>
          <w:ilvl w:val="1"/>
          <w:numId w:val="2"/>
        </w:numPr>
        <w:shd w:val="clear" w:color="auto" w:fill="FFFFFF" w:themeFill="background1"/>
        <w:ind w:left="0" w:right="-427" w:firstLine="426"/>
        <w:jc w:val="left"/>
      </w:pPr>
      <w:r w:rsidRPr="001711E4">
        <w:t>Жилищный фонд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Жилищный фонд Каргасокского района представляет собой в основном деревянные жилые дома блокированной застройки. В результате длительной эксплуатации строительные конструкции жилых домов, инженерных сетей и оборудования имеют высокий уровень износа. Техническое состояние жилищного фонда способствует увеличению тепловых и электрических потерь до 20%.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</w:t>
      </w:r>
      <w:r w:rsidR="00C04441">
        <w:t>изни и проводить мероприятия по</w:t>
      </w:r>
      <w:r w:rsidRPr="001711E4">
        <w:t xml:space="preserve"> ремонту муниципального жилищного фонда с усилением тепловой защиты ограждающих конструкций.</w:t>
      </w: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right="-427" w:firstLine="0"/>
      </w:pPr>
    </w:p>
    <w:p w:rsidR="001711E4" w:rsidRPr="001711E4" w:rsidRDefault="001711E4" w:rsidP="001711E4">
      <w:pPr>
        <w:shd w:val="clear" w:color="auto" w:fill="FFFFFF" w:themeFill="background1"/>
        <w:ind w:right="-427" w:firstLine="426"/>
        <w:jc w:val="center"/>
      </w:pPr>
      <w:r w:rsidRPr="001711E4">
        <w:t>II. Цели и задачи подпрограммы 2, сроки и этапы ее реализации, целевые показатели (индикаторы) результативности реализации подпрограммы 2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Цель под</w:t>
      </w:r>
      <w:r w:rsidR="00C04441">
        <w:t xml:space="preserve">программы 2 - энергосбережение </w:t>
      </w:r>
      <w:r w:rsidRPr="001711E4">
        <w:t>в жилищно-коммунальном хозяйстве.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Для достижения цели необходимо решение следующих задач подпрограммы 2: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- повышение энергетической эффективности в коммунальных системах;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- повышение энергетической эффективности в системах уличного освещения;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Подпрограмма 2 рассчитана на период с 2016 года по 2021 год (этапы не предусмотрены).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Политика энергосбережения может быть максимально эффективной только тогда, когда соответствующие мероприятия реализуются комплексно и единовременно во всей системе производства, распределения и потребления ТЭР и воды.</w:t>
      </w:r>
    </w:p>
    <w:p w:rsidR="001711E4" w:rsidRPr="001711E4" w:rsidRDefault="001711E4" w:rsidP="001711E4">
      <w:pPr>
        <w:shd w:val="clear" w:color="auto" w:fill="FFFFFF" w:themeFill="background1"/>
        <w:ind w:right="-427" w:firstLine="426"/>
      </w:pPr>
      <w:r w:rsidRPr="001711E4">
        <w:t>Сведения о составе и значениях целевых показателей (индикаторов) результативности подпрограммы 2 представлены в таблице 1.</w:t>
      </w:r>
    </w:p>
    <w:p w:rsidR="001711E4" w:rsidRPr="001711E4" w:rsidRDefault="001711E4" w:rsidP="001711E4">
      <w:pPr>
        <w:shd w:val="clear" w:color="auto" w:fill="FFFFFF" w:themeFill="background1"/>
        <w:ind w:left="-284" w:right="-427" w:firstLine="568"/>
        <w:sectPr w:rsidR="001711E4" w:rsidRPr="001711E4" w:rsidSect="00EF65FE">
          <w:pgSz w:w="11905" w:h="16838"/>
          <w:pgMar w:top="709" w:right="850" w:bottom="1134" w:left="1135" w:header="720" w:footer="720" w:gutter="0"/>
          <w:cols w:space="720"/>
          <w:noEndnote/>
          <w:docGrid w:linePitch="299"/>
        </w:sectPr>
      </w:pPr>
    </w:p>
    <w:p w:rsidR="001711E4" w:rsidRPr="001711E4" w:rsidRDefault="001711E4" w:rsidP="001711E4">
      <w:pPr>
        <w:shd w:val="clear" w:color="auto" w:fill="FFFFFF" w:themeFill="background1"/>
        <w:ind w:firstLine="0"/>
        <w:jc w:val="center"/>
      </w:pPr>
      <w:r w:rsidRPr="001711E4">
        <w:lastRenderedPageBreak/>
        <w:t>Сведения</w:t>
      </w:r>
    </w:p>
    <w:p w:rsidR="001711E4" w:rsidRPr="001711E4" w:rsidRDefault="001711E4" w:rsidP="001711E4">
      <w:pPr>
        <w:shd w:val="clear" w:color="auto" w:fill="FFFFFF" w:themeFill="background1"/>
        <w:ind w:firstLine="0"/>
        <w:jc w:val="center"/>
      </w:pPr>
      <w:r w:rsidRPr="001711E4">
        <w:t>о составе и значениях целевых показателей</w:t>
      </w:r>
    </w:p>
    <w:p w:rsidR="001711E4" w:rsidRPr="001711E4" w:rsidRDefault="001711E4" w:rsidP="001711E4">
      <w:pPr>
        <w:shd w:val="clear" w:color="auto" w:fill="FFFFFF" w:themeFill="background1"/>
        <w:ind w:firstLine="0"/>
        <w:jc w:val="center"/>
      </w:pPr>
      <w:r w:rsidRPr="001711E4">
        <w:t>результативности подпрограммы 2 муниципальной программы</w:t>
      </w:r>
    </w:p>
    <w:p w:rsidR="001711E4" w:rsidRPr="001711E4" w:rsidRDefault="001711E4" w:rsidP="001711E4">
      <w:pPr>
        <w:shd w:val="clear" w:color="auto" w:fill="FFFFFF" w:themeFill="background1"/>
        <w:ind w:firstLine="0"/>
        <w:jc w:val="right"/>
      </w:pPr>
      <w:r w:rsidRPr="001711E4">
        <w:t>Табл. 1</w:t>
      </w:r>
    </w:p>
    <w:tbl>
      <w:tblPr>
        <w:tblW w:w="5155" w:type="pct"/>
        <w:tblInd w:w="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3312"/>
        <w:gridCol w:w="704"/>
        <w:gridCol w:w="922"/>
        <w:gridCol w:w="922"/>
        <w:gridCol w:w="922"/>
        <w:gridCol w:w="922"/>
        <w:gridCol w:w="922"/>
        <w:gridCol w:w="922"/>
        <w:gridCol w:w="922"/>
        <w:gridCol w:w="928"/>
        <w:gridCol w:w="1702"/>
        <w:gridCol w:w="1550"/>
      </w:tblGrid>
      <w:tr w:rsidR="001711E4" w:rsidRPr="001711E4" w:rsidTr="001711E4">
        <w:trPr>
          <w:cantSplit/>
          <w:trHeight w:val="315"/>
          <w:tblHeader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№ п/п</w:t>
            </w:r>
          </w:p>
        </w:tc>
        <w:tc>
          <w:tcPr>
            <w:tcW w:w="10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Ед. изм.</w:t>
            </w:r>
          </w:p>
        </w:tc>
        <w:tc>
          <w:tcPr>
            <w:tcW w:w="243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5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1711E4" w:rsidRPr="001711E4" w:rsidTr="001711E4">
        <w:trPr>
          <w:cantSplit/>
          <w:trHeight w:val="1558"/>
          <w:tblHeader/>
        </w:trPr>
        <w:tc>
          <w:tcPr>
            <w:tcW w:w="1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0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</w:rPr>
              <w:t>2014 год оценка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</w:rPr>
              <w:t>2015 год 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2016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2017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2018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2019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прогноз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2020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прогноз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2021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прогноз</w:t>
            </w:r>
          </w:p>
        </w:tc>
        <w:tc>
          <w:tcPr>
            <w:tcW w:w="5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5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</w:rPr>
              <w:t>1</w:t>
            </w:r>
            <w:r w:rsidRPr="001711E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lang w:val="en-US"/>
              </w:rPr>
            </w:pPr>
            <w:r w:rsidRPr="001711E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13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 xml:space="preserve">     Показатели цели подпрограммы 2: Энергосбережение  в жилищно-коммунальном хозяйстве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rPr>
                <w:highlight w:val="yellow"/>
              </w:rPr>
            </w:pPr>
            <w:r w:rsidRPr="001711E4">
              <w:rPr>
                <w:sz w:val="22"/>
                <w:szCs w:val="22"/>
              </w:rPr>
              <w:t>сокращение потребления ЭЭ (кВтч) на единицу вырабатываемой ТЭ  (Гкал)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highlight w:val="yellow"/>
              </w:rPr>
            </w:pPr>
            <w:r w:rsidRPr="001711E4">
              <w:rPr>
                <w:sz w:val="22"/>
                <w:szCs w:val="22"/>
              </w:rPr>
              <w:t>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удельный расход ЭЭ  в системах уличного освещения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proofErr w:type="spellStart"/>
            <w:r w:rsidRPr="001711E4">
              <w:rPr>
                <w:sz w:val="22"/>
                <w:szCs w:val="22"/>
              </w:rPr>
              <w:t>кВт.ч</w:t>
            </w:r>
            <w:proofErr w:type="spellEnd"/>
            <w:r w:rsidRPr="001711E4">
              <w:rPr>
                <w:sz w:val="22"/>
                <w:szCs w:val="22"/>
              </w:rPr>
              <w:t>/кв. м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0,383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0,362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0,359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0,358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Показатели задачи  1 Подпрограммы 2: Повышение энергетической эффективности в коммунальных системах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1.1.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годовая экономия условного топлива для котельных, полученная в результате реализации энергоэффективных мероприятий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 xml:space="preserve"> т.у.т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570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Ежегодно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Показатели задачи  2 Подпрограммы 2: Повышение энергетической эффективности в системах уличного освещения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2.1.</w:t>
            </w:r>
          </w:p>
        </w:tc>
        <w:tc>
          <w:tcPr>
            <w:tcW w:w="1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темп роста расхода ЭЭ в системах уличного освещения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97,0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95,0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7" w:lineRule="atLeast"/>
        <w:ind w:firstLine="0"/>
        <w:jc w:val="left"/>
      </w:pPr>
    </w:p>
    <w:p w:rsidR="001711E4" w:rsidRPr="001711E4" w:rsidRDefault="001711E4" w:rsidP="001711E4">
      <w:pPr>
        <w:shd w:val="clear" w:color="auto" w:fill="FFFFFF" w:themeFill="background1"/>
        <w:ind w:left="-284" w:right="-427" w:firstLine="568"/>
        <w:jc w:val="center"/>
        <w:sectPr w:rsidR="001711E4" w:rsidRPr="001711E4" w:rsidSect="001711E4">
          <w:pgSz w:w="16838" w:h="11905" w:orient="landscape"/>
          <w:pgMar w:top="993" w:right="1134" w:bottom="850" w:left="1134" w:header="720" w:footer="720" w:gutter="0"/>
          <w:cols w:space="720"/>
          <w:noEndnote/>
          <w:docGrid w:linePitch="299"/>
        </w:sectPr>
      </w:pPr>
    </w:p>
    <w:p w:rsidR="001711E4" w:rsidRPr="001711E4" w:rsidRDefault="001711E4" w:rsidP="001711E4">
      <w:pPr>
        <w:shd w:val="clear" w:color="auto" w:fill="FFFFFF" w:themeFill="background1"/>
        <w:ind w:left="-284" w:right="-427" w:firstLine="568"/>
        <w:jc w:val="center"/>
      </w:pPr>
      <w:r w:rsidRPr="001711E4">
        <w:lastRenderedPageBreak/>
        <w:t>III. Система мероприятий подпрограммы 2</w:t>
      </w:r>
    </w:p>
    <w:p w:rsidR="001711E4" w:rsidRPr="001711E4" w:rsidRDefault="001711E4" w:rsidP="001711E4">
      <w:pPr>
        <w:shd w:val="clear" w:color="auto" w:fill="FFFFFF" w:themeFill="background1"/>
        <w:ind w:left="-284" w:right="-427" w:firstLine="568"/>
        <w:jc w:val="center"/>
      </w:pPr>
      <w:r w:rsidRPr="001711E4">
        <w:t>и ее ресурсное обеспечение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t>Ведомственные целевые программы отсутствуют.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t>В рамках подпрограммы 2 планируется реализация следующих основных мероприятий: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t>1) технические мероприятия, направленные на снижение потребления энергоресурсов при выработке и транспортировке тепловой энергии, снижение потерь энергоресурсов и повышение эффективности, надежности и безопасности систем коммунальной инфраструктуры района: строительство котельных или их модернизация с использованием энергоэффективных технологий, в том числе: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t>- строительство БМК в п. Геологический, БМК в п. Новый Васюган;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  <w:rPr>
          <w:color w:val="FF0000"/>
        </w:rPr>
      </w:pPr>
      <w:r w:rsidRPr="001711E4">
        <w:t xml:space="preserve">- замена ветхих </w:t>
      </w:r>
      <w:r w:rsidRPr="001711E4">
        <w:rPr>
          <w:color w:val="FF0000"/>
        </w:rPr>
        <w:t>сетей тепло-, водо- и электроснабжения;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rPr>
          <w:color w:val="FF0000"/>
        </w:rPr>
        <w:t>- замена оборудования в котельных и дизельных электростанциях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t>2) оптимизация систем уличного освещения.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t>Объем требуемого финансирования подпрограммы 2:</w:t>
      </w: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</w:p>
    <w:tbl>
      <w:tblPr>
        <w:tblW w:w="888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4"/>
        <w:gridCol w:w="1134"/>
        <w:gridCol w:w="992"/>
        <w:gridCol w:w="993"/>
        <w:gridCol w:w="850"/>
        <w:gridCol w:w="1123"/>
        <w:gridCol w:w="905"/>
        <w:gridCol w:w="905"/>
      </w:tblGrid>
      <w:tr w:rsidR="001711E4" w:rsidRPr="001711E4" w:rsidTr="001711E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right="65" w:firstLine="0"/>
              <w:jc w:val="center"/>
            </w:pPr>
            <w:r w:rsidRPr="001711E4">
              <w:t>2017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right="65" w:firstLine="0"/>
              <w:jc w:val="center"/>
            </w:pPr>
            <w:r w:rsidRPr="001711E4"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2019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left="-98" w:firstLine="0"/>
              <w:jc w:val="center"/>
            </w:pPr>
            <w:r w:rsidRPr="001711E4">
              <w:rPr>
                <w:color w:val="FF0000"/>
              </w:rPr>
              <w:t>2772,5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ind w:left="-98" w:firstLine="0"/>
              <w:jc w:val="center"/>
            </w:pPr>
            <w:r w:rsidRPr="001711E4">
              <w:rPr>
                <w:color w:val="FF0000"/>
              </w:rPr>
              <w:t>2772,5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104078,92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3078,92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5000,0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45000,0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  <w:color w:val="FF0000"/>
              </w:rPr>
              <w:t>45500,0</w:t>
            </w:r>
          </w:p>
        </w:tc>
      </w:tr>
      <w:tr w:rsidR="001711E4" w:rsidRPr="001711E4" w:rsidTr="001711E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</w:tr>
      <w:tr w:rsidR="001711E4" w:rsidRPr="001711E4" w:rsidTr="001711E4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107451,42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5851,42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5600,0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5100,0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98" w:firstLine="0"/>
              <w:jc w:val="center"/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45150,0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45650,0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right="-427" w:firstLine="0"/>
      </w:pPr>
    </w:p>
    <w:p w:rsidR="001711E4" w:rsidRPr="001711E4" w:rsidRDefault="001711E4" w:rsidP="001711E4">
      <w:pPr>
        <w:shd w:val="clear" w:color="auto" w:fill="FFFFFF" w:themeFill="background1"/>
        <w:ind w:left="-426" w:right="-427" w:firstLine="568"/>
      </w:pPr>
      <w:r w:rsidRPr="001711E4">
        <w:t>Внебюджетное финансирование мероприятий подпрограммы 2 предусматривается за счет средств ОКК.</w:t>
      </w:r>
    </w:p>
    <w:p w:rsidR="001711E4" w:rsidRPr="001711E4" w:rsidRDefault="001711E4" w:rsidP="001711E4">
      <w:pPr>
        <w:shd w:val="clear" w:color="auto" w:fill="FFFFFF" w:themeFill="background1"/>
        <w:ind w:left="-426" w:right="-428" w:firstLine="568"/>
      </w:pPr>
      <w:r w:rsidRPr="001711E4">
        <w:t>Средства федерального и областного бюджета могут быть привлечены в виде субсидий в порядке, предусмотренном Правительством Российской Федерации и органами государственной власти Томской области.</w:t>
      </w: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outlineLvl w:val="2"/>
      </w:pPr>
      <w:r w:rsidRPr="001711E4">
        <w:t>Перечень основных мероприятий подпрограммы 2 «Повышение энергетической эффективности в ЖКХ Каргасокского района» и ресурсное обеспечение подпрограммы 2 представлены в таблице 2.</w:t>
      </w: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left="-426" w:firstLine="568"/>
        <w:outlineLvl w:val="2"/>
      </w:pP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left="-426" w:firstLine="568"/>
        <w:outlineLvl w:val="2"/>
        <w:sectPr w:rsidR="001711E4" w:rsidRPr="001711E4" w:rsidSect="001711E4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</w:pPr>
      <w:r w:rsidRPr="001711E4">
        <w:lastRenderedPageBreak/>
        <w:t>Перечень основных мероприятий и ресурсное обеспечение подпрограммы 2 Программы</w:t>
      </w: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right"/>
        <w:outlineLvl w:val="2"/>
      </w:pPr>
      <w:r w:rsidRPr="001711E4">
        <w:t>Табл. 2</w:t>
      </w:r>
    </w:p>
    <w:p w:rsidR="001711E4" w:rsidRPr="001711E4" w:rsidRDefault="001711E4" w:rsidP="001711E4">
      <w:pPr>
        <w:shd w:val="clear" w:color="auto" w:fill="FFFFFF" w:themeFill="background1"/>
        <w:ind w:right="-427" w:firstLine="0"/>
        <w:jc w:val="left"/>
      </w:pPr>
    </w:p>
    <w:tbl>
      <w:tblPr>
        <w:tblW w:w="15046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1276"/>
        <w:gridCol w:w="1134"/>
        <w:gridCol w:w="992"/>
        <w:gridCol w:w="20"/>
        <w:gridCol w:w="1114"/>
        <w:gridCol w:w="20"/>
        <w:gridCol w:w="1114"/>
        <w:gridCol w:w="20"/>
        <w:gridCol w:w="1114"/>
        <w:gridCol w:w="20"/>
        <w:gridCol w:w="1114"/>
        <w:gridCol w:w="20"/>
        <w:gridCol w:w="2693"/>
        <w:gridCol w:w="1418"/>
      </w:tblGrid>
      <w:tr w:rsidR="001711E4" w:rsidRPr="001711E4" w:rsidTr="001711E4">
        <w:trPr>
          <w:trHeight w:val="7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Объем финансирования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(тыс. рублей)</w:t>
            </w:r>
          </w:p>
        </w:tc>
        <w:tc>
          <w:tcPr>
            <w:tcW w:w="4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Участник/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711E4" w:rsidRPr="001711E4" w:rsidTr="001711E4">
        <w:trPr>
          <w:trHeight w:val="5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1E4" w:rsidRPr="001711E4" w:rsidTr="001711E4">
        <w:trPr>
          <w:trHeight w:val="6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1711E4" w:rsidRPr="001711E4" w:rsidTr="001711E4">
        <w:trPr>
          <w:trHeight w:val="1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1</w:t>
            </w:r>
            <w:r w:rsidRPr="001711E4">
              <w:rPr>
                <w:sz w:val="20"/>
                <w:szCs w:val="20"/>
                <w:lang w:val="en-US"/>
              </w:rPr>
              <w:t>0</w:t>
            </w:r>
          </w:p>
        </w:tc>
      </w:tr>
      <w:tr w:rsidR="001711E4" w:rsidRPr="001711E4" w:rsidTr="001711E4">
        <w:trPr>
          <w:trHeight w:val="123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1711E4" w:rsidRPr="001711E4" w:rsidTr="001711E4">
        <w:trPr>
          <w:trHeight w:val="101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1. Повышение энергетической эффективности в коммунальных системах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>Основное мероприятие: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>Повышение энергетической эффективности в коммунальных системах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-102" w:right="-62"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101951,42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98578,92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5851,42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годовая экономия условного топлива для котельных, полученная в результате реализации энергоэффективных мероприятий, т.у</w:t>
            </w:r>
            <w:proofErr w:type="gramStart"/>
            <w:r w:rsidRPr="001711E4">
              <w:t>.т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5600,0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140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42650,0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42500,0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0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42650,0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42500,0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570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>Мероприятие 1: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8 500,0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удельный расход топлива (газ) на выработку тепловой энергии на котельных, т.у.т./Гкал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0,166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0,166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0,166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0,155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0,155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0,155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  <w:r w:rsidRPr="001711E4">
              <w:t>Мероприятие 2: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Строительство блочных модульных котельных в с. Новый Васюган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70 000,0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70 000,0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количество источников теплоснабжения, работающих на жидком топливе,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35 000,0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</w:t>
            </w:r>
          </w:p>
        </w:tc>
      </w:tr>
      <w:tr w:rsidR="001711E4" w:rsidRPr="001711E4" w:rsidTr="001711E4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left="40" w:right="79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35 000,0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</w:t>
            </w:r>
          </w:p>
        </w:tc>
      </w:tr>
      <w:tr w:rsidR="001711E4" w:rsidRPr="001711E4" w:rsidTr="001711E4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Мероприятие 3: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Ремонт ветхих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t xml:space="preserve">сетей теплоснабжения, </w:t>
            </w:r>
            <w:r w:rsidRPr="001711E4">
              <w:rPr>
                <w:color w:val="FF0000"/>
              </w:rPr>
              <w:t>водоснабжения, замена оборудования в котельных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12 051,42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8 678,92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3 451,42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27,5</w:t>
            </w:r>
          </w:p>
        </w:tc>
      </w:tr>
      <w:tr w:rsidR="001711E4" w:rsidRPr="001711E4" w:rsidTr="001711E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27,3</w:t>
            </w:r>
          </w:p>
        </w:tc>
      </w:tr>
      <w:tr w:rsidR="001711E4" w:rsidRPr="001711E4" w:rsidTr="001711E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27,3</w:t>
            </w:r>
          </w:p>
        </w:tc>
      </w:tr>
      <w:tr w:rsidR="001711E4" w:rsidRPr="001711E4" w:rsidTr="001711E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27,3</w:t>
            </w:r>
          </w:p>
        </w:tc>
      </w:tr>
      <w:tr w:rsidR="001711E4" w:rsidRPr="001711E4" w:rsidTr="001711E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4 150,0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26,8</w:t>
            </w:r>
          </w:p>
        </w:tc>
      </w:tr>
      <w:tr w:rsidR="001711E4" w:rsidRPr="001711E4" w:rsidTr="001711E4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4 150,0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26,3</w:t>
            </w:r>
          </w:p>
        </w:tc>
      </w:tr>
      <w:tr w:rsidR="001711E4" w:rsidRPr="001711E4" w:rsidTr="001711E4">
        <w:trPr>
          <w:trHeight w:val="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Мероприятие 4: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 Ремонт ветхих сетей электроснабжения, </w:t>
            </w:r>
            <w:r w:rsidRPr="001711E4">
              <w:rPr>
                <w:color w:val="FF0000"/>
              </w:rPr>
              <w:t>замена оборудования в дизельных электростанциях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11 400,0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11 400,0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2 400,0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доля потерь электрической энергии при ее передаче в общем объеме переданной </w:t>
            </w:r>
            <w:r w:rsidRPr="001711E4">
              <w:lastRenderedPageBreak/>
              <w:t>электрической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lastRenderedPageBreak/>
              <w:t>14,5</w:t>
            </w:r>
          </w:p>
        </w:tc>
      </w:tr>
      <w:tr w:rsidR="001711E4" w:rsidRPr="001711E4" w:rsidTr="001711E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2 000,0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14,3</w:t>
            </w:r>
          </w:p>
        </w:tc>
      </w:tr>
      <w:tr w:rsidR="001711E4" w:rsidRPr="001711E4" w:rsidTr="001711E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14,3</w:t>
            </w:r>
          </w:p>
        </w:tc>
      </w:tr>
      <w:tr w:rsidR="001711E4" w:rsidRPr="001711E4" w:rsidTr="001711E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 w:rsidRPr="001711E4">
              <w:rPr>
                <w:rFonts w:eastAsiaTheme="minorEastAsia"/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14,3</w:t>
            </w:r>
          </w:p>
        </w:tc>
      </w:tr>
      <w:tr w:rsidR="001711E4" w:rsidRPr="001711E4" w:rsidTr="001711E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14,0</w:t>
            </w:r>
          </w:p>
        </w:tc>
      </w:tr>
      <w:tr w:rsidR="001711E4" w:rsidRPr="001711E4" w:rsidTr="001711E4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13,6</w:t>
            </w:r>
          </w:p>
        </w:tc>
      </w:tr>
      <w:tr w:rsidR="001711E4" w:rsidRPr="001711E4" w:rsidTr="001711E4">
        <w:trPr>
          <w:trHeight w:val="127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Задача 2. Повышение энергетической эффективности в системах уличного освещения</w:t>
            </w: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Основное мероприятие: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КС/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темп роста расхода ЭЭ в системах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</w:t>
            </w: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97,0</w:t>
            </w: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95,0</w:t>
            </w:r>
          </w:p>
        </w:tc>
      </w:tr>
      <w:tr w:rsidR="001711E4" w:rsidRPr="001711E4" w:rsidTr="001711E4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Мероприятие 1: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color w:val="FF0000"/>
              </w:rPr>
              <w:t>Замена</w:t>
            </w:r>
            <w:r w:rsidRPr="001711E4">
              <w:t xml:space="preserve"> сетей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5 500,0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КС/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доля светильников уличного освещения с энергоэффективными лампами в общем количестве светильников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45,0</w:t>
            </w:r>
          </w:p>
        </w:tc>
      </w:tr>
      <w:tr w:rsidR="001711E4" w:rsidRPr="001711E4" w:rsidTr="001711E4">
        <w:trPr>
          <w:trHeight w:val="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45,0</w:t>
            </w:r>
          </w:p>
        </w:tc>
      </w:tr>
      <w:tr w:rsidR="001711E4" w:rsidRPr="001711E4" w:rsidTr="001711E4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45,0</w:t>
            </w:r>
          </w:p>
        </w:tc>
      </w:tr>
      <w:tr w:rsidR="001711E4" w:rsidRPr="001711E4" w:rsidTr="001711E4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45,0</w:t>
            </w:r>
          </w:p>
        </w:tc>
      </w:tr>
      <w:tr w:rsidR="001711E4" w:rsidRPr="001711E4" w:rsidTr="001711E4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56,0</w:t>
            </w:r>
          </w:p>
        </w:tc>
      </w:tr>
      <w:tr w:rsidR="001711E4" w:rsidRPr="001711E4" w:rsidTr="001711E4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58,0</w:t>
            </w:r>
          </w:p>
        </w:tc>
      </w:tr>
      <w:tr w:rsidR="001711E4" w:rsidRPr="001711E4" w:rsidTr="001711E4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ИТОГО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left="-102" w:right="-62"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107451,42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left="-102" w:right="-62"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104078,92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МКУ УЖКХ и КС/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ОМСУ/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ОКК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5851,42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right="-62" w:firstLine="0"/>
              <w:jc w:val="center"/>
            </w:pPr>
            <w:r w:rsidRPr="001711E4">
              <w:t>45150,0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left="-102" w:right="-62" w:firstLine="0"/>
              <w:jc w:val="center"/>
            </w:pPr>
            <w:r w:rsidRPr="001711E4">
              <w:t>45000,0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</w:pPr>
            <w:r w:rsidRPr="001711E4">
              <w:t>150,0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right="-62"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45650,0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left="-102" w:right="-62"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45500,0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711E4" w:rsidRPr="001711E4" w:rsidRDefault="001711E4" w:rsidP="001711E4">
            <w:pPr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right="-427" w:firstLine="0"/>
        <w:jc w:val="left"/>
        <w:sectPr w:rsidR="001711E4" w:rsidRPr="001711E4" w:rsidSect="001711E4">
          <w:pgSz w:w="16838" w:h="11905" w:orient="landscape"/>
          <w:pgMar w:top="993" w:right="1134" w:bottom="993" w:left="1134" w:header="720" w:footer="720" w:gutter="0"/>
          <w:cols w:space="720"/>
          <w:noEndnote/>
          <w:docGrid w:linePitch="299"/>
        </w:sectPr>
      </w:pP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lastRenderedPageBreak/>
        <w:t>УТВЕРЖДЕН</w:t>
      </w:r>
      <w:r>
        <w:rPr>
          <w:sz w:val="20"/>
          <w:szCs w:val="20"/>
        </w:rPr>
        <w:t>А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9</w:t>
      </w:r>
    </w:p>
    <w:p w:rsidR="001711E4" w:rsidRPr="001711E4" w:rsidRDefault="001711E4" w:rsidP="00C04441">
      <w:pPr>
        <w:shd w:val="clear" w:color="auto" w:fill="FFFFFF" w:themeFill="background1"/>
        <w:ind w:left="6804" w:right="-144" w:firstLine="0"/>
        <w:rPr>
          <w:sz w:val="20"/>
          <w:szCs w:val="20"/>
        </w:rPr>
      </w:pPr>
    </w:p>
    <w:p w:rsidR="001711E4" w:rsidRPr="001711E4" w:rsidRDefault="001711E4" w:rsidP="00C8259F">
      <w:pPr>
        <w:shd w:val="clear" w:color="auto" w:fill="FFFFFF" w:themeFill="background1"/>
        <w:ind w:left="6663" w:right="-144" w:firstLine="0"/>
        <w:rPr>
          <w:color w:val="FF0000"/>
          <w:sz w:val="20"/>
          <w:szCs w:val="20"/>
        </w:rPr>
      </w:pPr>
      <w:r w:rsidRPr="001711E4">
        <w:rPr>
          <w:color w:val="FF0000"/>
          <w:sz w:val="20"/>
          <w:szCs w:val="20"/>
        </w:rPr>
        <w:t xml:space="preserve">Приложение 3 </w:t>
      </w:r>
    </w:p>
    <w:p w:rsidR="001711E4" w:rsidRPr="001711E4" w:rsidRDefault="001711E4" w:rsidP="00C8259F">
      <w:pPr>
        <w:shd w:val="clear" w:color="auto" w:fill="FFFFFF" w:themeFill="background1"/>
        <w:ind w:left="6663" w:right="-144" w:firstLine="0"/>
        <w:rPr>
          <w:color w:val="FF0000"/>
          <w:sz w:val="20"/>
          <w:szCs w:val="20"/>
        </w:rPr>
      </w:pPr>
      <w:r w:rsidRPr="001711E4">
        <w:rPr>
          <w:color w:val="FF000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711E4" w:rsidRPr="001711E4" w:rsidRDefault="001711E4" w:rsidP="00C04441">
      <w:pPr>
        <w:shd w:val="clear" w:color="auto" w:fill="FFFFFF" w:themeFill="background1"/>
        <w:ind w:right="-144" w:firstLine="0"/>
        <w:jc w:val="left"/>
      </w:pPr>
    </w:p>
    <w:p w:rsidR="001711E4" w:rsidRPr="001711E4" w:rsidRDefault="001711E4" w:rsidP="00C04441">
      <w:pPr>
        <w:shd w:val="clear" w:color="auto" w:fill="FFFFFF" w:themeFill="background1"/>
        <w:ind w:right="-144"/>
        <w:jc w:val="center"/>
      </w:pPr>
      <w:r w:rsidRPr="001711E4">
        <w:t>Подпрограмма 3 «Повышение энергетической эффективности в транспортном комплексе»</w:t>
      </w:r>
    </w:p>
    <w:p w:rsidR="001711E4" w:rsidRPr="001711E4" w:rsidRDefault="001711E4" w:rsidP="00C04441">
      <w:pPr>
        <w:shd w:val="clear" w:color="auto" w:fill="FFFFFF" w:themeFill="background1"/>
        <w:ind w:right="-144" w:firstLine="0"/>
        <w:jc w:val="left"/>
      </w:pPr>
    </w:p>
    <w:p w:rsidR="001711E4" w:rsidRPr="001711E4" w:rsidRDefault="001711E4" w:rsidP="00C04441">
      <w:pPr>
        <w:widowControl w:val="0"/>
        <w:shd w:val="clear" w:color="auto" w:fill="FFFFFF" w:themeFill="background1"/>
        <w:autoSpaceDE w:val="0"/>
        <w:autoSpaceDN w:val="0"/>
        <w:adjustRightInd w:val="0"/>
        <w:ind w:right="-144" w:firstLine="720"/>
        <w:jc w:val="center"/>
        <w:rPr>
          <w:rFonts w:eastAsiaTheme="minorEastAsia"/>
        </w:rPr>
      </w:pPr>
      <w:r w:rsidRPr="001711E4">
        <w:rPr>
          <w:rFonts w:eastAsiaTheme="minorEastAsia"/>
        </w:rPr>
        <w:t>Паспорт Подпрограммы</w:t>
      </w:r>
    </w:p>
    <w:tbl>
      <w:tblPr>
        <w:tblW w:w="1056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35"/>
        <w:gridCol w:w="2474"/>
        <w:gridCol w:w="849"/>
        <w:gridCol w:w="42"/>
        <w:gridCol w:w="857"/>
        <w:gridCol w:w="35"/>
        <w:gridCol w:w="865"/>
        <w:gridCol w:w="28"/>
        <w:gridCol w:w="872"/>
        <w:gridCol w:w="20"/>
        <w:gridCol w:w="880"/>
        <w:gridCol w:w="13"/>
        <w:gridCol w:w="892"/>
        <w:gridCol w:w="900"/>
      </w:tblGrid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Наименование подпрограммы 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Повышение энергетической эффективности в транспортном комплексе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Сроки (этапы) реализации подпрограммы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2016-2021 г.г. (этапы не предусмотрены).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Куратор подпрограммы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Заместитель Главы Каргасокского района по вопросам жизнеобеспечения района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Ответственный исполнитель подпрограммы 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МКУ УЖКХ и КС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Соисполнители подпрограммы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АКР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Участники подпрограммы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АКР, МУП «Каргасокское АТП» (по согласованию)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Цель подпрограммы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Энергосбережение  в транспортном комплексе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Показатели цели подпрограммы и их значения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Показатели цели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2015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trHeight w:val="1412"/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83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Задачи подпрограммы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1711E4" w:rsidRPr="001711E4" w:rsidTr="001711E4">
        <w:trPr>
          <w:trHeight w:val="458"/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Показатели задач подпрограммы и их значения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Показатели задач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2015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2021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Количество муниципальных транспортных средств, использующих в качестве моторного топлива газовые смеси, сжиженный газ, ед.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15</w:t>
            </w:r>
          </w:p>
        </w:tc>
      </w:tr>
      <w:tr w:rsidR="001711E4" w:rsidRPr="001711E4" w:rsidTr="001711E4">
        <w:trPr>
          <w:trHeight w:val="920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Ведомственные целевые программы, входящие в состав подпрограммы </w:t>
            </w:r>
          </w:p>
        </w:tc>
        <w:tc>
          <w:tcPr>
            <w:tcW w:w="87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 xml:space="preserve">Отсутствуют 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2020 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год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1000,0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400,0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</w:tr>
      <w:tr w:rsidR="001711E4" w:rsidRPr="001711E4" w:rsidTr="001711E4">
        <w:trPr>
          <w:jc w:val="center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1400,0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right="-427" w:firstLine="0"/>
        <w:jc w:val="left"/>
      </w:pPr>
    </w:p>
    <w:p w:rsidR="001711E4" w:rsidRPr="001711E4" w:rsidRDefault="001711E4" w:rsidP="001711E4">
      <w:pPr>
        <w:shd w:val="clear" w:color="auto" w:fill="FFFFFF" w:themeFill="background1"/>
        <w:ind w:left="426" w:right="-428" w:firstLine="425"/>
        <w:sectPr w:rsidR="001711E4" w:rsidRPr="001711E4" w:rsidSect="001711E4">
          <w:pgSz w:w="11905" w:h="16838"/>
          <w:pgMar w:top="851" w:right="850" w:bottom="1134" w:left="993" w:header="720" w:footer="720" w:gutter="0"/>
          <w:cols w:space="720"/>
          <w:noEndnote/>
          <w:docGrid w:linePitch="299"/>
        </w:sectPr>
      </w:pPr>
    </w:p>
    <w:p w:rsidR="00C8259F" w:rsidRPr="005B4D4B" w:rsidRDefault="00C8259F" w:rsidP="00C8259F">
      <w:pPr>
        <w:tabs>
          <w:tab w:val="left" w:pos="9639"/>
        </w:tabs>
        <w:ind w:left="11199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lastRenderedPageBreak/>
        <w:t>УТВЕРЖДЕН</w:t>
      </w:r>
      <w:r>
        <w:rPr>
          <w:sz w:val="20"/>
          <w:szCs w:val="20"/>
        </w:rPr>
        <w:t>Ы</w:t>
      </w:r>
    </w:p>
    <w:p w:rsidR="00C8259F" w:rsidRPr="005B4D4B" w:rsidRDefault="00C8259F" w:rsidP="00C8259F">
      <w:pPr>
        <w:tabs>
          <w:tab w:val="left" w:pos="9639"/>
        </w:tabs>
        <w:ind w:left="11199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C8259F" w:rsidRPr="005B4D4B" w:rsidRDefault="00C8259F" w:rsidP="00C8259F">
      <w:pPr>
        <w:tabs>
          <w:tab w:val="left" w:pos="9639"/>
        </w:tabs>
        <w:ind w:left="11199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C8259F" w:rsidRPr="005B4D4B" w:rsidRDefault="00C8259F" w:rsidP="00C8259F">
      <w:pPr>
        <w:tabs>
          <w:tab w:val="left" w:pos="9639"/>
        </w:tabs>
        <w:ind w:left="11199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C8259F" w:rsidRPr="005B4D4B" w:rsidRDefault="00C8259F" w:rsidP="00C8259F">
      <w:pPr>
        <w:tabs>
          <w:tab w:val="left" w:pos="9639"/>
        </w:tabs>
        <w:ind w:left="11199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10</w:t>
      </w:r>
    </w:p>
    <w:p w:rsidR="001711E4" w:rsidRPr="001711E4" w:rsidRDefault="001711E4" w:rsidP="00C04441">
      <w:pPr>
        <w:shd w:val="clear" w:color="auto" w:fill="FFFFFF" w:themeFill="background1"/>
        <w:ind w:right="-598" w:firstLine="0"/>
        <w:jc w:val="center"/>
      </w:pPr>
      <w:r w:rsidRPr="001711E4">
        <w:t>Сведения</w:t>
      </w:r>
    </w:p>
    <w:p w:rsidR="001711E4" w:rsidRPr="001711E4" w:rsidRDefault="001711E4" w:rsidP="00C04441">
      <w:pPr>
        <w:shd w:val="clear" w:color="auto" w:fill="FFFFFF" w:themeFill="background1"/>
        <w:ind w:right="-598" w:firstLine="0"/>
        <w:jc w:val="center"/>
      </w:pPr>
      <w:r w:rsidRPr="001711E4">
        <w:t>о составе и значениях целевых показателей</w:t>
      </w:r>
    </w:p>
    <w:p w:rsidR="001711E4" w:rsidRPr="001711E4" w:rsidRDefault="001711E4" w:rsidP="00C04441">
      <w:pPr>
        <w:shd w:val="clear" w:color="auto" w:fill="FFFFFF" w:themeFill="background1"/>
        <w:ind w:right="-598" w:firstLine="0"/>
        <w:jc w:val="center"/>
      </w:pPr>
      <w:r w:rsidRPr="001711E4">
        <w:t>результативности Подпрограммы 3 муниципальной программы</w:t>
      </w:r>
    </w:p>
    <w:p w:rsidR="001711E4" w:rsidRPr="001711E4" w:rsidRDefault="001711E4" w:rsidP="00C04441">
      <w:pPr>
        <w:shd w:val="clear" w:color="auto" w:fill="FFFFFF" w:themeFill="background1"/>
        <w:ind w:right="-598" w:firstLine="0"/>
        <w:jc w:val="right"/>
      </w:pPr>
      <w:r w:rsidRPr="001711E4">
        <w:t>Табл. 1</w:t>
      </w:r>
    </w:p>
    <w:tbl>
      <w:tblPr>
        <w:tblW w:w="5155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3030"/>
        <w:gridCol w:w="846"/>
        <w:gridCol w:w="852"/>
        <w:gridCol w:w="998"/>
        <w:gridCol w:w="998"/>
        <w:gridCol w:w="998"/>
        <w:gridCol w:w="998"/>
        <w:gridCol w:w="998"/>
        <w:gridCol w:w="998"/>
        <w:gridCol w:w="1004"/>
        <w:gridCol w:w="1705"/>
        <w:gridCol w:w="1225"/>
      </w:tblGrid>
      <w:tr w:rsidR="001711E4" w:rsidRPr="001711E4" w:rsidTr="001711E4">
        <w:trPr>
          <w:cantSplit/>
          <w:trHeight w:val="315"/>
          <w:tblHeader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№ п/п</w:t>
            </w:r>
          </w:p>
        </w:tc>
        <w:tc>
          <w:tcPr>
            <w:tcW w:w="9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Ед. изм.</w:t>
            </w:r>
          </w:p>
        </w:tc>
        <w:tc>
          <w:tcPr>
            <w:tcW w:w="25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1711E4" w:rsidRPr="001711E4" w:rsidTr="001711E4">
        <w:trPr>
          <w:cantSplit/>
          <w:trHeight w:val="1558"/>
          <w:tblHeader/>
        </w:trPr>
        <w:tc>
          <w:tcPr>
            <w:tcW w:w="17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2014 год оценка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2015 год прогноз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2016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2017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2018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2019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2020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2021 год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прогноз</w:t>
            </w:r>
          </w:p>
        </w:tc>
        <w:tc>
          <w:tcPr>
            <w:tcW w:w="5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1E4" w:rsidRPr="001711E4" w:rsidTr="001711E4">
        <w:trPr>
          <w:cantSplit/>
          <w:trHeight w:val="240"/>
          <w:tblHeader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1</w:t>
            </w:r>
            <w:r w:rsidRPr="001711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12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13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Показатели цели подпрограммы 3: Энергосбережение  в транспортном комплексе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1.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ед.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82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83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Показатели задачи  1 Подпрограммы 3:  Повышение энергетической эффективности транспортных средств муниципальной принадлежности</w:t>
            </w:r>
          </w:p>
        </w:tc>
      </w:tr>
      <w:tr w:rsidR="001711E4" w:rsidRPr="001711E4" w:rsidTr="001711E4">
        <w:trPr>
          <w:cantSplit/>
          <w:trHeight w:val="240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2.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</w:pPr>
            <w:r w:rsidRPr="001711E4">
              <w:rPr>
                <w:sz w:val="22"/>
                <w:szCs w:val="22"/>
              </w:rPr>
              <w:t>Количество муниципальных транспортных средств, использующих в качестве моторного топлива газовые смеси, сжиженный газ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ед.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  <w:sz w:val="22"/>
                <w:szCs w:val="22"/>
              </w:rPr>
              <w:t>15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firstLine="0"/>
        <w:jc w:val="center"/>
        <w:sectPr w:rsidR="001711E4" w:rsidRPr="001711E4" w:rsidSect="001711E4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C8259F" w:rsidRPr="005B4D4B" w:rsidRDefault="00C8259F" w:rsidP="00C8259F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lastRenderedPageBreak/>
        <w:t>УТВЕРЖДЕН</w:t>
      </w:r>
    </w:p>
    <w:p w:rsidR="00C8259F" w:rsidRPr="005B4D4B" w:rsidRDefault="00C8259F" w:rsidP="00C8259F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C8259F" w:rsidRPr="005B4D4B" w:rsidRDefault="00C8259F" w:rsidP="00C8259F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C8259F" w:rsidRPr="005B4D4B" w:rsidRDefault="00C8259F" w:rsidP="00C8259F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C8259F" w:rsidRPr="005B4D4B" w:rsidRDefault="00C8259F" w:rsidP="00C8259F">
      <w:pPr>
        <w:tabs>
          <w:tab w:val="left" w:pos="9639"/>
        </w:tabs>
        <w:ind w:left="11340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11</w:t>
      </w:r>
    </w:p>
    <w:p w:rsidR="001711E4" w:rsidRPr="001711E4" w:rsidRDefault="001711E4" w:rsidP="00C04441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center"/>
        <w:outlineLvl w:val="2"/>
      </w:pPr>
    </w:p>
    <w:p w:rsidR="001711E4" w:rsidRPr="001711E4" w:rsidRDefault="001711E4" w:rsidP="00C04441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center"/>
        <w:outlineLvl w:val="2"/>
      </w:pPr>
      <w:r w:rsidRPr="001711E4">
        <w:t>Перечень основных мероприятий и ресурсное обеспечение подпрограммы 3 Программы</w:t>
      </w:r>
    </w:p>
    <w:p w:rsidR="001711E4" w:rsidRPr="001711E4" w:rsidRDefault="001711E4" w:rsidP="00C04441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center"/>
        <w:outlineLvl w:val="2"/>
      </w:pPr>
    </w:p>
    <w:p w:rsidR="001711E4" w:rsidRPr="001711E4" w:rsidRDefault="001711E4" w:rsidP="00C04441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  <w:outlineLvl w:val="2"/>
      </w:pPr>
      <w:r w:rsidRPr="001711E4">
        <w:t>Табл. 2</w:t>
      </w:r>
    </w:p>
    <w:tbl>
      <w:tblPr>
        <w:tblW w:w="15026" w:type="dxa"/>
        <w:tblInd w:w="244" w:type="dxa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275"/>
        <w:gridCol w:w="1276"/>
        <w:gridCol w:w="1169"/>
        <w:gridCol w:w="107"/>
        <w:gridCol w:w="1063"/>
        <w:gridCol w:w="71"/>
        <w:gridCol w:w="992"/>
        <w:gridCol w:w="106"/>
        <w:gridCol w:w="1170"/>
        <w:gridCol w:w="1276"/>
        <w:gridCol w:w="2693"/>
        <w:gridCol w:w="1276"/>
      </w:tblGrid>
      <w:tr w:rsidR="001711E4" w:rsidRPr="001711E4" w:rsidTr="001711E4">
        <w:trPr>
          <w:trHeight w:val="7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Объем финансирования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(тыс. рублей)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Участник/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711E4" w:rsidRPr="001711E4" w:rsidTr="001711E4">
        <w:trPr>
          <w:trHeight w:val="52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711E4" w:rsidRPr="001711E4" w:rsidTr="001711E4">
        <w:trPr>
          <w:trHeight w:val="6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1711E4" w:rsidRPr="001711E4" w:rsidTr="001711E4">
        <w:trPr>
          <w:trHeight w:val="23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1711E4">
              <w:rPr>
                <w:sz w:val="20"/>
                <w:szCs w:val="20"/>
              </w:rPr>
              <w:t>1</w:t>
            </w:r>
            <w:r w:rsidRPr="001711E4">
              <w:rPr>
                <w:sz w:val="20"/>
                <w:szCs w:val="20"/>
                <w:lang w:val="en-US"/>
              </w:rPr>
              <w:t>0</w:t>
            </w:r>
          </w:p>
        </w:tc>
      </w:tr>
      <w:tr w:rsidR="001711E4" w:rsidRPr="001711E4" w:rsidTr="001711E4">
        <w:trPr>
          <w:trHeight w:val="253"/>
        </w:trPr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</w:rPr>
            </w:pPr>
            <w:r w:rsidRPr="001711E4">
              <w:rPr>
                <w:rFonts w:eastAsiaTheme="minorEastAsia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1711E4" w:rsidRPr="001711E4" w:rsidTr="001711E4"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  <w:r w:rsidRPr="001711E4"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1711E4" w:rsidRPr="001711E4" w:rsidTr="001711E4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Основное мероприятие: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rPr>
          <w:trHeight w:val="2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Количество муниципальных транспортных средств, использующих в качестве моторного топлива газовые смеси, сжиженный газ,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13</w:t>
            </w:r>
          </w:p>
        </w:tc>
      </w:tr>
      <w:tr w:rsidR="001711E4" w:rsidRPr="001711E4" w:rsidTr="001711E4">
        <w:trPr>
          <w:trHeight w:val="238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13</w:t>
            </w:r>
          </w:p>
        </w:tc>
      </w:tr>
      <w:tr w:rsidR="001711E4" w:rsidRPr="001711E4" w:rsidTr="001711E4">
        <w:trPr>
          <w:trHeight w:val="17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13</w:t>
            </w:r>
          </w:p>
        </w:tc>
      </w:tr>
      <w:tr w:rsidR="001711E4" w:rsidRPr="001711E4" w:rsidTr="001711E4">
        <w:trPr>
          <w:trHeight w:val="25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13</w:t>
            </w:r>
          </w:p>
        </w:tc>
      </w:tr>
      <w:tr w:rsidR="001711E4" w:rsidRPr="001711E4" w:rsidTr="001711E4">
        <w:trPr>
          <w:trHeight w:val="22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</w:t>
            </w:r>
          </w:p>
        </w:tc>
      </w:tr>
      <w:tr w:rsidR="001711E4" w:rsidRPr="001711E4" w:rsidTr="001711E4">
        <w:trPr>
          <w:trHeight w:val="24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lef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15</w:t>
            </w:r>
          </w:p>
        </w:tc>
      </w:tr>
      <w:tr w:rsidR="001711E4" w:rsidRPr="001711E4" w:rsidTr="001711E4">
        <w:trPr>
          <w:trHeight w:val="2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Мероприятие 1:</w:t>
            </w:r>
          </w:p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Замещение бензина, используемого муниципальными </w:t>
            </w:r>
            <w:r w:rsidRPr="001711E4">
              <w:lastRenderedPageBreak/>
              <w:t>транспортными средствами 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 xml:space="preserve">Количество муниципальных </w:t>
            </w:r>
            <w:r w:rsidRPr="001711E4">
              <w:lastRenderedPageBreak/>
              <w:t>транспортных средств,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lastRenderedPageBreak/>
              <w:t>0</w:t>
            </w:r>
          </w:p>
        </w:tc>
      </w:tr>
      <w:tr w:rsidR="001711E4" w:rsidRPr="001711E4" w:rsidTr="001711E4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0</w:t>
            </w:r>
          </w:p>
        </w:tc>
      </w:tr>
      <w:tr w:rsidR="001711E4" w:rsidRPr="001711E4" w:rsidTr="001711E4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</w:tr>
      <w:tr w:rsidR="001711E4" w:rsidRPr="001711E4" w:rsidTr="001711E4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</w:t>
            </w:r>
          </w:p>
        </w:tc>
      </w:tr>
      <w:tr w:rsidR="001711E4" w:rsidRPr="001711E4" w:rsidTr="001711E4">
        <w:trPr>
          <w:trHeight w:val="2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</w:t>
            </w:r>
          </w:p>
        </w:tc>
      </w:tr>
      <w:tr w:rsidR="001711E4" w:rsidRPr="001711E4" w:rsidTr="001711E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  <w:tr w:rsidR="001711E4" w:rsidRPr="001711E4" w:rsidTr="001711E4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100,0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1711E4">
            <w:pPr>
              <w:shd w:val="clear" w:color="auto" w:fill="FFFFFF" w:themeFill="background1"/>
              <w:ind w:firstLine="0"/>
              <w:jc w:val="center"/>
            </w:pPr>
            <w:r w:rsidRPr="001711E4">
              <w:t>Х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firstLine="0"/>
        <w:jc w:val="left"/>
        <w:sectPr w:rsidR="001711E4" w:rsidRPr="001711E4" w:rsidSect="001711E4">
          <w:pgSz w:w="16838" w:h="11906" w:orient="landscape"/>
          <w:pgMar w:top="993" w:right="1134" w:bottom="568" w:left="1134" w:header="708" w:footer="708" w:gutter="0"/>
          <w:cols w:space="708"/>
          <w:docGrid w:linePitch="360"/>
        </w:sectPr>
      </w:pP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lastRenderedPageBreak/>
        <w:t>УТВЕРЖДЕН</w:t>
      </w:r>
      <w:r>
        <w:rPr>
          <w:sz w:val="20"/>
          <w:szCs w:val="20"/>
        </w:rPr>
        <w:t>А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постановлением Администрации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Каргасокского района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от 22.11.2016 № 316</w:t>
      </w:r>
    </w:p>
    <w:p w:rsidR="00C8259F" w:rsidRPr="005B4D4B" w:rsidRDefault="00C8259F" w:rsidP="00C8259F">
      <w:pPr>
        <w:tabs>
          <w:tab w:val="left" w:pos="9639"/>
        </w:tabs>
        <w:ind w:left="6663" w:firstLine="0"/>
        <w:jc w:val="left"/>
        <w:rPr>
          <w:sz w:val="20"/>
          <w:szCs w:val="20"/>
        </w:rPr>
      </w:pPr>
      <w:r w:rsidRPr="005B4D4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12</w:t>
      </w:r>
    </w:p>
    <w:p w:rsidR="001711E4" w:rsidRPr="001711E4" w:rsidRDefault="001711E4" w:rsidP="001711E4">
      <w:pPr>
        <w:ind w:right="-286" w:firstLine="0"/>
        <w:jc w:val="left"/>
        <w:rPr>
          <w:rFonts w:eastAsiaTheme="minorEastAsia"/>
          <w:sz w:val="22"/>
          <w:szCs w:val="22"/>
        </w:rPr>
      </w:pPr>
    </w:p>
    <w:p w:rsidR="001711E4" w:rsidRPr="001711E4" w:rsidRDefault="001711E4" w:rsidP="00C8259F">
      <w:pPr>
        <w:shd w:val="clear" w:color="auto" w:fill="FFFFFF" w:themeFill="background1"/>
        <w:ind w:left="6663" w:right="-286" w:firstLine="0"/>
        <w:rPr>
          <w:sz w:val="20"/>
          <w:szCs w:val="20"/>
        </w:rPr>
      </w:pPr>
      <w:r w:rsidRPr="001711E4">
        <w:rPr>
          <w:sz w:val="20"/>
          <w:szCs w:val="20"/>
        </w:rPr>
        <w:t>Приложение 4</w:t>
      </w:r>
    </w:p>
    <w:p w:rsidR="001711E4" w:rsidRPr="001711E4" w:rsidRDefault="001711E4" w:rsidP="00C8259F">
      <w:pPr>
        <w:shd w:val="clear" w:color="auto" w:fill="FFFFFF" w:themeFill="background1"/>
        <w:ind w:left="6663" w:right="-286" w:firstLine="0"/>
        <w:rPr>
          <w:sz w:val="20"/>
          <w:szCs w:val="20"/>
        </w:rPr>
      </w:pPr>
      <w:r w:rsidRPr="001711E4">
        <w:rPr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711E4" w:rsidRPr="001711E4" w:rsidRDefault="001711E4" w:rsidP="001711E4">
      <w:pPr>
        <w:shd w:val="clear" w:color="auto" w:fill="FFFFFF" w:themeFill="background1"/>
        <w:tabs>
          <w:tab w:val="left" w:pos="-851"/>
          <w:tab w:val="left" w:pos="-142"/>
        </w:tabs>
        <w:ind w:right="-286" w:firstLine="0"/>
        <w:jc w:val="left"/>
        <w:rPr>
          <w:sz w:val="22"/>
          <w:szCs w:val="22"/>
        </w:rPr>
      </w:pPr>
    </w:p>
    <w:p w:rsidR="001711E4" w:rsidRPr="001711E4" w:rsidRDefault="001711E4" w:rsidP="001711E4">
      <w:pPr>
        <w:shd w:val="clear" w:color="auto" w:fill="FFFFFF" w:themeFill="background1"/>
        <w:tabs>
          <w:tab w:val="left" w:pos="-851"/>
          <w:tab w:val="left" w:pos="-142"/>
        </w:tabs>
        <w:ind w:left="426" w:right="-145" w:firstLine="425"/>
        <w:jc w:val="center"/>
      </w:pPr>
      <w:r w:rsidRPr="001711E4">
        <w:t>ОБЕСПЕЧИВАЮЩАЯ ПОДПРОГРАММА</w:t>
      </w:r>
    </w:p>
    <w:p w:rsidR="001711E4" w:rsidRPr="001711E4" w:rsidRDefault="001711E4" w:rsidP="00C8259F">
      <w:pPr>
        <w:shd w:val="clear" w:color="auto" w:fill="FFFFFF" w:themeFill="background1"/>
        <w:tabs>
          <w:tab w:val="left" w:pos="-851"/>
          <w:tab w:val="left" w:pos="-142"/>
        </w:tabs>
        <w:ind w:left="-142" w:right="-145" w:firstLine="425"/>
      </w:pPr>
      <w:r w:rsidRPr="001711E4">
        <w:t>Задачи, показатели и ресурсное обеспечение реализации обеспечивающей подпрограммы</w:t>
      </w:r>
    </w:p>
    <w:p w:rsidR="001711E4" w:rsidRPr="001711E4" w:rsidRDefault="001711E4" w:rsidP="001711E4">
      <w:pPr>
        <w:shd w:val="clear" w:color="auto" w:fill="FFFFFF" w:themeFill="background1"/>
        <w:ind w:left="142" w:right="-287" w:firstLine="567"/>
        <w:jc w:val="right"/>
      </w:pPr>
    </w:p>
    <w:p w:rsidR="001711E4" w:rsidRPr="001711E4" w:rsidRDefault="001711E4" w:rsidP="001711E4">
      <w:pPr>
        <w:shd w:val="clear" w:color="auto" w:fill="FFFFFF" w:themeFill="background1"/>
        <w:ind w:left="142" w:right="-286" w:firstLine="567"/>
        <w:jc w:val="right"/>
      </w:pPr>
      <w:r w:rsidRPr="001711E4">
        <w:t>табл. 1.</w:t>
      </w:r>
    </w:p>
    <w:tbl>
      <w:tblPr>
        <w:tblW w:w="1049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1"/>
        <w:gridCol w:w="1701"/>
        <w:gridCol w:w="1984"/>
        <w:gridCol w:w="911"/>
        <w:gridCol w:w="122"/>
        <w:gridCol w:w="789"/>
        <w:gridCol w:w="102"/>
        <w:gridCol w:w="809"/>
        <w:gridCol w:w="82"/>
        <w:gridCol w:w="830"/>
        <w:gridCol w:w="61"/>
        <w:gridCol w:w="850"/>
        <w:gridCol w:w="41"/>
        <w:gridCol w:w="870"/>
        <w:gridCol w:w="21"/>
        <w:gridCol w:w="891"/>
      </w:tblGrid>
      <w:tr w:rsidR="001711E4" w:rsidRPr="001711E4" w:rsidTr="007C25D6">
        <w:trPr>
          <w:trHeight w:val="2360"/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126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right="68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Всего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2016 </w:t>
            </w:r>
          </w:p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год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2017 </w:t>
            </w:r>
          </w:p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год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2018</w:t>
            </w:r>
          </w:p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год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 xml:space="preserve">2019 </w:t>
            </w:r>
          </w:p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год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2020</w:t>
            </w:r>
          </w:p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2021</w:t>
            </w:r>
          </w:p>
          <w:p w:rsidR="001711E4" w:rsidRPr="001711E4" w:rsidRDefault="001711E4" w:rsidP="007C25D6">
            <w:pPr>
              <w:shd w:val="clear" w:color="auto" w:fill="FFFFFF" w:themeFill="background1"/>
              <w:ind w:left="5" w:firstLine="5"/>
              <w:jc w:val="center"/>
              <w:rPr>
                <w:sz w:val="20"/>
                <w:szCs w:val="20"/>
              </w:rPr>
            </w:pPr>
            <w:r w:rsidRPr="001711E4">
              <w:rPr>
                <w:sz w:val="20"/>
                <w:szCs w:val="20"/>
              </w:rPr>
              <w:t>год</w:t>
            </w:r>
          </w:p>
        </w:tc>
      </w:tr>
      <w:tr w:rsidR="001711E4" w:rsidRPr="001711E4" w:rsidTr="007C25D6">
        <w:trPr>
          <w:trHeight w:val="184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5" w:right="-287" w:firstLine="5"/>
              <w:jc w:val="left"/>
            </w:pPr>
            <w:r w:rsidRPr="001711E4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126" w:firstLine="5"/>
              <w:jc w:val="center"/>
            </w:pPr>
            <w:r w:rsidRPr="001711E4">
              <w:t>МКУ УЖКХ и КС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6" w:firstLine="5"/>
            </w:pPr>
            <w:r w:rsidRPr="001711E4"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1711E4" w:rsidRPr="001711E4" w:rsidTr="007C25D6">
        <w:trPr>
          <w:trHeight w:val="162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firstLine="5"/>
              <w:jc w:val="left"/>
            </w:pPr>
            <w:r w:rsidRPr="001711E4">
              <w:t>Объем финансирования, 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102" w:firstLine="5"/>
              <w:jc w:val="center"/>
            </w:pPr>
            <w:r w:rsidRPr="001711E4">
              <w:t>12126,0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102" w:firstLine="5"/>
              <w:jc w:val="center"/>
            </w:pPr>
            <w:r w:rsidRPr="001711E4">
              <w:t>2021,0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2021,0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2021,0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2021,0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2021,0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2021,0</w:t>
            </w:r>
          </w:p>
        </w:tc>
      </w:tr>
      <w:tr w:rsidR="001711E4" w:rsidRPr="001711E4" w:rsidTr="007C25D6">
        <w:trPr>
          <w:trHeight w:val="231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56" w:firstLine="5"/>
            </w:pPr>
            <w:r w:rsidRPr="001711E4">
              <w:t>Задача 2. Реализация мероприятий по обеспечению энергетической эффективности и энергоресурсосбережения</w:t>
            </w:r>
            <w:r w:rsidRPr="001711E4">
              <w:rPr>
                <w:bCs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1711E4" w:rsidRPr="001711E4" w:rsidTr="007C25D6">
        <w:trPr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right="-62" w:firstLine="5"/>
              <w:jc w:val="left"/>
            </w:pPr>
            <w:r w:rsidRPr="001711E4">
              <w:t>Объем финансирования, 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119" w:right="-45"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18612,77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119" w:right="-45"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3110,77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3100,4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rPr>
                <w:color w:val="FF0000"/>
              </w:rPr>
              <w:t>3100,4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rPr>
                <w:color w:val="FF0000"/>
              </w:rPr>
              <w:t>3100,4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rPr>
                <w:color w:val="FF0000"/>
              </w:rPr>
              <w:t>3100,4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rPr>
                <w:color w:val="FF0000"/>
              </w:rPr>
              <w:t>3100,4</w:t>
            </w:r>
          </w:p>
        </w:tc>
      </w:tr>
      <w:tr w:rsidR="001711E4" w:rsidRPr="001711E4" w:rsidTr="007C25D6">
        <w:trPr>
          <w:trHeight w:val="258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right="79" w:firstLine="5"/>
            </w:pPr>
            <w:r w:rsidRPr="001711E4"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1711E4" w:rsidRPr="001711E4" w:rsidTr="007C25D6">
        <w:trPr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-287" w:firstLine="5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firstLine="5"/>
              <w:jc w:val="left"/>
            </w:pPr>
            <w:r w:rsidRPr="001711E4">
              <w:t>Объем финансирования, 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161" w:right="66" w:firstLine="5"/>
              <w:jc w:val="center"/>
            </w:pPr>
            <w:r w:rsidRPr="001711E4">
              <w:t>6259,8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181" w:right="-83" w:firstLine="5"/>
              <w:jc w:val="center"/>
            </w:pPr>
            <w:r w:rsidRPr="001711E4">
              <w:t>1043,3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1043,3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1043,3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1043,3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1043,3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7C25D6">
            <w:pPr>
              <w:ind w:firstLine="5"/>
              <w:jc w:val="center"/>
            </w:pPr>
            <w:r w:rsidRPr="001711E4">
              <w:t>1043,3</w:t>
            </w:r>
          </w:p>
        </w:tc>
      </w:tr>
      <w:tr w:rsidR="001711E4" w:rsidRPr="001711E4" w:rsidTr="007C25D6">
        <w:trPr>
          <w:trHeight w:val="25"/>
          <w:jc w:val="center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E4" w:rsidRPr="001711E4" w:rsidRDefault="001711E4" w:rsidP="007C25D6">
            <w:pPr>
              <w:shd w:val="clear" w:color="auto" w:fill="FFFFFF" w:themeFill="background1"/>
              <w:ind w:left="142" w:right="159" w:firstLine="5"/>
              <w:jc w:val="left"/>
            </w:pPr>
            <w:r w:rsidRPr="001711E4">
              <w:t>Объем финансирования, итого, 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102" w:right="-62"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36998,57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shd w:val="clear" w:color="auto" w:fill="FFFFFF" w:themeFill="background1"/>
              <w:ind w:left="-88" w:right="-83"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6175,07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6164,7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6164,7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6164,7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1E4" w:rsidRPr="001711E4" w:rsidRDefault="001711E4" w:rsidP="007C25D6">
            <w:pPr>
              <w:ind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6164,7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E4" w:rsidRPr="001711E4" w:rsidRDefault="001711E4" w:rsidP="007C25D6">
            <w:pPr>
              <w:ind w:firstLine="5"/>
              <w:jc w:val="center"/>
              <w:rPr>
                <w:color w:val="FF0000"/>
              </w:rPr>
            </w:pPr>
            <w:r w:rsidRPr="001711E4">
              <w:rPr>
                <w:color w:val="FF0000"/>
              </w:rPr>
              <w:t>6164,7</w:t>
            </w:r>
          </w:p>
        </w:tc>
      </w:tr>
    </w:tbl>
    <w:p w:rsidR="001711E4" w:rsidRDefault="001711E4" w:rsidP="001711E4">
      <w:pPr>
        <w:shd w:val="clear" w:color="auto" w:fill="FFFFFF" w:themeFill="background1"/>
        <w:ind w:left="-426" w:right="-569" w:firstLine="284"/>
      </w:pPr>
    </w:p>
    <w:sectPr w:rsidR="001711E4" w:rsidSect="00F22FDB">
      <w:headerReference w:type="even" r:id="rId11"/>
      <w:headerReference w:type="default" r:id="rId12"/>
      <w:type w:val="continuous"/>
      <w:pgSz w:w="11906" w:h="16838"/>
      <w:pgMar w:top="1134" w:right="850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88" w:rsidRDefault="00347E88" w:rsidP="00C030A8">
      <w:r>
        <w:separator/>
      </w:r>
    </w:p>
  </w:endnote>
  <w:endnote w:type="continuationSeparator" w:id="1">
    <w:p w:rsidR="00347E88" w:rsidRDefault="00347E88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88" w:rsidRDefault="00347E88" w:rsidP="00C030A8">
      <w:r>
        <w:separator/>
      </w:r>
    </w:p>
  </w:footnote>
  <w:footnote w:type="continuationSeparator" w:id="1">
    <w:p w:rsidR="00347E88" w:rsidRDefault="00347E88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8" w:rsidRDefault="00347E88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347E88" w:rsidRDefault="00347E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8" w:rsidRDefault="00347E8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8" w:rsidRDefault="00347E88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347E88" w:rsidRDefault="00347E88">
    <w:pPr>
      <w:pStyle w:val="a7"/>
    </w:pPr>
  </w:p>
  <w:p w:rsidR="00347E88" w:rsidRDefault="00347E8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8" w:rsidRDefault="00347E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2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7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4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5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"/>
  </w:num>
  <w:num w:numId="2">
    <w:abstractNumId w:val="42"/>
  </w:num>
  <w:num w:numId="3">
    <w:abstractNumId w:val="16"/>
  </w:num>
  <w:num w:numId="4">
    <w:abstractNumId w:val="44"/>
  </w:num>
  <w:num w:numId="5">
    <w:abstractNumId w:val="34"/>
  </w:num>
  <w:num w:numId="6">
    <w:abstractNumId w:val="15"/>
  </w:num>
  <w:num w:numId="7">
    <w:abstractNumId w:val="8"/>
  </w:num>
  <w:num w:numId="8">
    <w:abstractNumId w:val="21"/>
  </w:num>
  <w:num w:numId="9">
    <w:abstractNumId w:val="14"/>
  </w:num>
  <w:num w:numId="10">
    <w:abstractNumId w:val="31"/>
  </w:num>
  <w:num w:numId="11">
    <w:abstractNumId w:val="35"/>
  </w:num>
  <w:num w:numId="12">
    <w:abstractNumId w:val="2"/>
  </w:num>
  <w:num w:numId="13">
    <w:abstractNumId w:val="9"/>
  </w:num>
  <w:num w:numId="14">
    <w:abstractNumId w:val="41"/>
  </w:num>
  <w:num w:numId="15">
    <w:abstractNumId w:val="22"/>
  </w:num>
  <w:num w:numId="16">
    <w:abstractNumId w:val="23"/>
  </w:num>
  <w:num w:numId="17">
    <w:abstractNumId w:val="33"/>
  </w:num>
  <w:num w:numId="18">
    <w:abstractNumId w:val="1"/>
  </w:num>
  <w:num w:numId="19">
    <w:abstractNumId w:val="40"/>
  </w:num>
  <w:num w:numId="20">
    <w:abstractNumId w:val="18"/>
  </w:num>
  <w:num w:numId="21">
    <w:abstractNumId w:val="17"/>
  </w:num>
  <w:num w:numId="22">
    <w:abstractNumId w:val="36"/>
  </w:num>
  <w:num w:numId="23">
    <w:abstractNumId w:val="25"/>
  </w:num>
  <w:num w:numId="24">
    <w:abstractNumId w:val="3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0"/>
  </w:num>
  <w:num w:numId="27">
    <w:abstractNumId w:val="26"/>
  </w:num>
  <w:num w:numId="28">
    <w:abstractNumId w:val="5"/>
  </w:num>
  <w:num w:numId="29">
    <w:abstractNumId w:val="19"/>
  </w:num>
  <w:num w:numId="30">
    <w:abstractNumId w:val="39"/>
  </w:num>
  <w:num w:numId="31">
    <w:abstractNumId w:val="43"/>
  </w:num>
  <w:num w:numId="32">
    <w:abstractNumId w:val="7"/>
  </w:num>
  <w:num w:numId="33">
    <w:abstractNumId w:val="12"/>
  </w:num>
  <w:num w:numId="34">
    <w:abstractNumId w:val="11"/>
  </w:num>
  <w:num w:numId="35">
    <w:abstractNumId w:val="10"/>
  </w:num>
  <w:num w:numId="36">
    <w:abstractNumId w:val="29"/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28"/>
  </w:num>
  <w:num w:numId="42">
    <w:abstractNumId w:val="32"/>
  </w:num>
  <w:num w:numId="43">
    <w:abstractNumId w:val="13"/>
  </w:num>
  <w:num w:numId="44">
    <w:abstractNumId w:val="6"/>
  </w:num>
  <w:num w:numId="45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520D"/>
    <w:rsid w:val="000054CD"/>
    <w:rsid w:val="0001039F"/>
    <w:rsid w:val="000118F2"/>
    <w:rsid w:val="00014CA9"/>
    <w:rsid w:val="00015C14"/>
    <w:rsid w:val="000164C4"/>
    <w:rsid w:val="00016F99"/>
    <w:rsid w:val="00017CCA"/>
    <w:rsid w:val="00017EF0"/>
    <w:rsid w:val="0002326C"/>
    <w:rsid w:val="0002488F"/>
    <w:rsid w:val="00027955"/>
    <w:rsid w:val="00030351"/>
    <w:rsid w:val="00030DCE"/>
    <w:rsid w:val="0003143A"/>
    <w:rsid w:val="00035C48"/>
    <w:rsid w:val="00036F97"/>
    <w:rsid w:val="00037A55"/>
    <w:rsid w:val="00041177"/>
    <w:rsid w:val="00046CB7"/>
    <w:rsid w:val="00047BEB"/>
    <w:rsid w:val="00051622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624F"/>
    <w:rsid w:val="000E774F"/>
    <w:rsid w:val="000F02E5"/>
    <w:rsid w:val="000F09D1"/>
    <w:rsid w:val="000F1213"/>
    <w:rsid w:val="000F15FE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257F2"/>
    <w:rsid w:val="0012755E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1E4"/>
    <w:rsid w:val="00171D8C"/>
    <w:rsid w:val="00175340"/>
    <w:rsid w:val="00177AF2"/>
    <w:rsid w:val="00180008"/>
    <w:rsid w:val="00185E8A"/>
    <w:rsid w:val="00187310"/>
    <w:rsid w:val="001878A7"/>
    <w:rsid w:val="001905F5"/>
    <w:rsid w:val="0019121C"/>
    <w:rsid w:val="00195CB9"/>
    <w:rsid w:val="001964FC"/>
    <w:rsid w:val="00197BD9"/>
    <w:rsid w:val="001A41E4"/>
    <w:rsid w:val="001A70FF"/>
    <w:rsid w:val="001A74C1"/>
    <w:rsid w:val="001A7938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ED4"/>
    <w:rsid w:val="001F366E"/>
    <w:rsid w:val="00202326"/>
    <w:rsid w:val="00203081"/>
    <w:rsid w:val="002049F3"/>
    <w:rsid w:val="00207DB8"/>
    <w:rsid w:val="0021149C"/>
    <w:rsid w:val="0021371A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77F3"/>
    <w:rsid w:val="002C0D89"/>
    <w:rsid w:val="002C391B"/>
    <w:rsid w:val="002C39DB"/>
    <w:rsid w:val="002C6629"/>
    <w:rsid w:val="002D0ACC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071CD"/>
    <w:rsid w:val="00313D4E"/>
    <w:rsid w:val="0031644E"/>
    <w:rsid w:val="003170AB"/>
    <w:rsid w:val="00325787"/>
    <w:rsid w:val="00330A3F"/>
    <w:rsid w:val="003326CD"/>
    <w:rsid w:val="00332CD1"/>
    <w:rsid w:val="00345939"/>
    <w:rsid w:val="00346A8B"/>
    <w:rsid w:val="00347D06"/>
    <w:rsid w:val="00347E88"/>
    <w:rsid w:val="003505AE"/>
    <w:rsid w:val="00353107"/>
    <w:rsid w:val="0035618E"/>
    <w:rsid w:val="00356418"/>
    <w:rsid w:val="003618A2"/>
    <w:rsid w:val="0036205C"/>
    <w:rsid w:val="00363367"/>
    <w:rsid w:val="00363857"/>
    <w:rsid w:val="00363FD9"/>
    <w:rsid w:val="00364638"/>
    <w:rsid w:val="003657FD"/>
    <w:rsid w:val="0036666E"/>
    <w:rsid w:val="0037180B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4B5C"/>
    <w:rsid w:val="003A751E"/>
    <w:rsid w:val="003A7C90"/>
    <w:rsid w:val="003B3722"/>
    <w:rsid w:val="003B40D3"/>
    <w:rsid w:val="003B6AE9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B7BFD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2C55"/>
    <w:rsid w:val="00535C5A"/>
    <w:rsid w:val="00536A33"/>
    <w:rsid w:val="00541481"/>
    <w:rsid w:val="00550D1A"/>
    <w:rsid w:val="00552256"/>
    <w:rsid w:val="005541E3"/>
    <w:rsid w:val="005579CE"/>
    <w:rsid w:val="00557C54"/>
    <w:rsid w:val="00565DF6"/>
    <w:rsid w:val="00570300"/>
    <w:rsid w:val="00573C53"/>
    <w:rsid w:val="00573C6B"/>
    <w:rsid w:val="00577352"/>
    <w:rsid w:val="005809BC"/>
    <w:rsid w:val="00581D0D"/>
    <w:rsid w:val="005835E6"/>
    <w:rsid w:val="00585E14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4D4B"/>
    <w:rsid w:val="005B5C1E"/>
    <w:rsid w:val="005C30D2"/>
    <w:rsid w:val="005C42F4"/>
    <w:rsid w:val="005C431E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47779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B0AC6"/>
    <w:rsid w:val="006B4F22"/>
    <w:rsid w:val="006B6027"/>
    <w:rsid w:val="006B62EE"/>
    <w:rsid w:val="006B64F5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59B5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5286"/>
    <w:rsid w:val="00792647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25D6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4EAD"/>
    <w:rsid w:val="008B59E3"/>
    <w:rsid w:val="008B628D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1CB0"/>
    <w:rsid w:val="00902C8B"/>
    <w:rsid w:val="009042A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B45A3"/>
    <w:rsid w:val="009C01B3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1B6A"/>
    <w:rsid w:val="00A3296C"/>
    <w:rsid w:val="00A34495"/>
    <w:rsid w:val="00A46D51"/>
    <w:rsid w:val="00A50066"/>
    <w:rsid w:val="00A5139A"/>
    <w:rsid w:val="00A5222B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75F7F"/>
    <w:rsid w:val="00A833BD"/>
    <w:rsid w:val="00A85567"/>
    <w:rsid w:val="00A87A5D"/>
    <w:rsid w:val="00A91FE4"/>
    <w:rsid w:val="00A92D45"/>
    <w:rsid w:val="00A93045"/>
    <w:rsid w:val="00A954D4"/>
    <w:rsid w:val="00AA3EE7"/>
    <w:rsid w:val="00AA5D27"/>
    <w:rsid w:val="00AA63ED"/>
    <w:rsid w:val="00AB08BF"/>
    <w:rsid w:val="00AB4E77"/>
    <w:rsid w:val="00AB507A"/>
    <w:rsid w:val="00AC091D"/>
    <w:rsid w:val="00AC22C9"/>
    <w:rsid w:val="00AC41DB"/>
    <w:rsid w:val="00AC4281"/>
    <w:rsid w:val="00AD1298"/>
    <w:rsid w:val="00AD38DC"/>
    <w:rsid w:val="00AD414F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33BE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34F9"/>
    <w:rsid w:val="00B67DC8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3887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441"/>
    <w:rsid w:val="00C04547"/>
    <w:rsid w:val="00C06C75"/>
    <w:rsid w:val="00C118AE"/>
    <w:rsid w:val="00C11B87"/>
    <w:rsid w:val="00C1220D"/>
    <w:rsid w:val="00C163E7"/>
    <w:rsid w:val="00C21D1C"/>
    <w:rsid w:val="00C22BA5"/>
    <w:rsid w:val="00C22C89"/>
    <w:rsid w:val="00C22CB1"/>
    <w:rsid w:val="00C24DEE"/>
    <w:rsid w:val="00C36C53"/>
    <w:rsid w:val="00C41286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57CC8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9A6"/>
    <w:rsid w:val="00C8259F"/>
    <w:rsid w:val="00C82AC8"/>
    <w:rsid w:val="00C86F47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9A2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57A3A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25F7"/>
    <w:rsid w:val="00DA44B6"/>
    <w:rsid w:val="00DA6C6A"/>
    <w:rsid w:val="00DA7780"/>
    <w:rsid w:val="00DB2626"/>
    <w:rsid w:val="00DB36C8"/>
    <w:rsid w:val="00DB4B65"/>
    <w:rsid w:val="00DB5AE7"/>
    <w:rsid w:val="00DC374A"/>
    <w:rsid w:val="00DC3D1B"/>
    <w:rsid w:val="00DC4307"/>
    <w:rsid w:val="00DC6867"/>
    <w:rsid w:val="00DD234F"/>
    <w:rsid w:val="00DD376E"/>
    <w:rsid w:val="00DD39CA"/>
    <w:rsid w:val="00DD4BB3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12B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6009E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28D7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F65FE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57DC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FB6F6702DBB5BF4E94A6E2C7DA2792B3570A83FDEC1EE531F55D30A83B0DA64099B9B344B70F87FE9B26BIB61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7002</Words>
  <Characters>39914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46823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2</cp:revision>
  <cp:lastPrinted>2016-11-23T02:21:00Z</cp:lastPrinted>
  <dcterms:created xsi:type="dcterms:W3CDTF">2016-11-23T02:22:00Z</dcterms:created>
  <dcterms:modified xsi:type="dcterms:W3CDTF">2016-11-23T02:22:00Z</dcterms:modified>
</cp:coreProperties>
</file>