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62" w:rsidRDefault="00A35562" w:rsidP="00A35562">
      <w:pPr>
        <w:jc w:val="right"/>
        <w:rPr>
          <w:sz w:val="28"/>
        </w:rPr>
      </w:pPr>
    </w:p>
    <w:p w:rsidR="00510BC8" w:rsidRDefault="00D075A4" w:rsidP="00EE35C4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705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C8" w:rsidRDefault="00EE35C4" w:rsidP="00EE35C4">
      <w:pPr>
        <w:rPr>
          <w:sz w:val="28"/>
        </w:rPr>
      </w:pPr>
      <w:r>
        <w:rPr>
          <w:sz w:val="28"/>
        </w:rPr>
        <w:t xml:space="preserve">     </w:t>
      </w:r>
      <w:r w:rsidR="00510BC8">
        <w:rPr>
          <w:sz w:val="28"/>
        </w:rPr>
        <w:t>МУНИЦИПАЛЬНОЕ ОБРАЗОВАНИЕ «</w:t>
      </w:r>
      <w:r w:rsidR="00510BC8">
        <w:rPr>
          <w:caps/>
          <w:sz w:val="28"/>
        </w:rPr>
        <w:t>Каргасокский район»</w:t>
      </w:r>
    </w:p>
    <w:p w:rsidR="00510BC8" w:rsidRDefault="00510BC8" w:rsidP="00510BC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510BC8" w:rsidRDefault="00510BC8" w:rsidP="00510BC8">
      <w:pPr>
        <w:rPr>
          <w:sz w:val="28"/>
        </w:rPr>
      </w:pPr>
    </w:p>
    <w:p w:rsidR="00510BC8" w:rsidRDefault="00510BC8" w:rsidP="00510BC8">
      <w:pPr>
        <w:pStyle w:val="1"/>
        <w:ind w:firstLine="708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510BC8" w:rsidRDefault="00510BC8" w:rsidP="00510BC8"/>
    <w:tbl>
      <w:tblPr>
        <w:tblW w:w="10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39"/>
        <w:gridCol w:w="7267"/>
        <w:gridCol w:w="236"/>
        <w:gridCol w:w="472"/>
      </w:tblGrid>
      <w:tr w:rsidR="00510BC8" w:rsidTr="005777F9">
        <w:tc>
          <w:tcPr>
            <w:tcW w:w="10914" w:type="dxa"/>
            <w:gridSpan w:val="4"/>
          </w:tcPr>
          <w:p w:rsidR="00510BC8" w:rsidRDefault="00510BC8">
            <w:pPr>
              <w:pStyle w:val="5"/>
            </w:pPr>
            <w:r>
              <w:t>ПОСТАНОВЛЕНИЕ</w:t>
            </w:r>
          </w:p>
          <w:p w:rsidR="00510BC8" w:rsidRDefault="00510BC8"/>
        </w:tc>
      </w:tr>
      <w:tr w:rsidR="00510BC8" w:rsidTr="005777F9">
        <w:trPr>
          <w:gridAfter w:val="1"/>
          <w:wAfter w:w="472" w:type="dxa"/>
        </w:trPr>
        <w:tc>
          <w:tcPr>
            <w:tcW w:w="2939" w:type="dxa"/>
          </w:tcPr>
          <w:p w:rsidR="00510BC8" w:rsidRDefault="00844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00BD">
              <w:rPr>
                <w:sz w:val="28"/>
                <w:szCs w:val="28"/>
              </w:rPr>
              <w:t>. 02</w:t>
            </w:r>
            <w:r w:rsidR="00A35562">
              <w:rPr>
                <w:sz w:val="28"/>
                <w:szCs w:val="28"/>
              </w:rPr>
              <w:t xml:space="preserve"> </w:t>
            </w:r>
            <w:r w:rsidR="00E844DE">
              <w:rPr>
                <w:sz w:val="28"/>
                <w:szCs w:val="28"/>
              </w:rPr>
              <w:t>.2016</w:t>
            </w:r>
          </w:p>
          <w:p w:rsidR="00510BC8" w:rsidRDefault="00510BC8">
            <w:pPr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510BC8" w:rsidRPr="00F40DA9" w:rsidRDefault="00F70B1B">
            <w:pPr>
              <w:jc w:val="right"/>
            </w:pPr>
            <w:r>
              <w:t>№</w:t>
            </w:r>
            <w:r w:rsidR="00844266">
              <w:t>37</w:t>
            </w:r>
            <w:r>
              <w:t xml:space="preserve"> </w:t>
            </w:r>
          </w:p>
        </w:tc>
        <w:tc>
          <w:tcPr>
            <w:tcW w:w="236" w:type="dxa"/>
          </w:tcPr>
          <w:p w:rsidR="00510BC8" w:rsidRDefault="00510BC8">
            <w:pPr>
              <w:jc w:val="right"/>
              <w:rPr>
                <w:sz w:val="28"/>
              </w:rPr>
            </w:pPr>
          </w:p>
        </w:tc>
      </w:tr>
      <w:tr w:rsidR="00510BC8" w:rsidRPr="00EF12F2" w:rsidTr="005777F9">
        <w:trPr>
          <w:gridAfter w:val="1"/>
          <w:wAfter w:w="472" w:type="dxa"/>
          <w:trHeight w:val="80"/>
        </w:trPr>
        <w:tc>
          <w:tcPr>
            <w:tcW w:w="10206" w:type="dxa"/>
            <w:gridSpan w:val="2"/>
          </w:tcPr>
          <w:p w:rsidR="00510BC8" w:rsidRPr="00EF12F2" w:rsidRDefault="00510BC8">
            <w:r w:rsidRPr="00EF12F2">
              <w:t xml:space="preserve">с. </w:t>
            </w:r>
            <w:proofErr w:type="spellStart"/>
            <w:r w:rsidRPr="00EF12F2">
              <w:t>Каргасок</w:t>
            </w:r>
            <w:proofErr w:type="spellEnd"/>
          </w:p>
          <w:p w:rsidR="00510BC8" w:rsidRPr="00EF12F2" w:rsidRDefault="00510BC8"/>
          <w:p w:rsidR="00E844DE" w:rsidRDefault="00510BC8">
            <w:pPr>
              <w:jc w:val="both"/>
            </w:pPr>
            <w:r w:rsidRPr="00EF12F2">
              <w:t>Об утвержден</w:t>
            </w:r>
            <w:r w:rsidR="00E844DE">
              <w:t>ии порядка предоставления иных</w:t>
            </w:r>
          </w:p>
          <w:p w:rsidR="00E844DE" w:rsidRDefault="00E844DE">
            <w:pPr>
              <w:jc w:val="both"/>
            </w:pPr>
            <w:r>
              <w:t>межбюджетных трансфертов  бюджетам сельских</w:t>
            </w:r>
          </w:p>
          <w:p w:rsidR="00E844DE" w:rsidRDefault="00E844DE">
            <w:pPr>
              <w:jc w:val="both"/>
            </w:pPr>
            <w:r>
              <w:t>поселений на ремонт автомобильных дорог</w:t>
            </w:r>
          </w:p>
          <w:p w:rsidR="00E844DE" w:rsidRPr="00EF12F2" w:rsidRDefault="00E844DE">
            <w:pPr>
              <w:jc w:val="both"/>
            </w:pPr>
            <w:r>
              <w:t>общего пользования местного значения</w:t>
            </w:r>
          </w:p>
          <w:p w:rsidR="00510BC8" w:rsidRPr="00EF12F2" w:rsidRDefault="00510BC8">
            <w:pPr>
              <w:jc w:val="both"/>
            </w:pPr>
          </w:p>
          <w:p w:rsidR="00E844DE" w:rsidRDefault="00A30A74">
            <w:pPr>
              <w:jc w:val="both"/>
            </w:pPr>
            <w:r w:rsidRPr="00EF12F2">
              <w:t xml:space="preserve">        В соответствие </w:t>
            </w:r>
            <w:r w:rsidR="00E844DE">
              <w:t>с постановлением Администрации Томской области от 02.02.2016 №35а</w:t>
            </w:r>
          </w:p>
          <w:p w:rsidR="00E844DE" w:rsidRDefault="00E844DE">
            <w:pPr>
              <w:jc w:val="both"/>
            </w:pPr>
          </w:p>
          <w:p w:rsidR="00510BC8" w:rsidRPr="00EF12F2" w:rsidRDefault="00A35562">
            <w:pPr>
              <w:jc w:val="both"/>
            </w:pPr>
            <w:r>
              <w:t xml:space="preserve">Администрация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постановляет</w:t>
            </w:r>
            <w:r w:rsidR="00510BC8" w:rsidRPr="00EF12F2">
              <w:t>:</w:t>
            </w:r>
          </w:p>
          <w:p w:rsidR="00510BC8" w:rsidRPr="00EF12F2" w:rsidRDefault="00510BC8">
            <w:pPr>
              <w:ind w:firstLine="426"/>
              <w:jc w:val="both"/>
            </w:pPr>
          </w:p>
          <w:p w:rsidR="00E844DE" w:rsidRDefault="00E844DE" w:rsidP="00E844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>
              <w:t>Установить расходное обязательство МО «</w:t>
            </w:r>
            <w:proofErr w:type="spellStart"/>
            <w:r>
              <w:t>Каргасокский</w:t>
            </w:r>
            <w:proofErr w:type="spellEnd"/>
            <w:r>
              <w:t xml:space="preserve"> район» по предоставлению иных межбюджетных трансфертов бюджетам сельских поселений на ремонт автомобильных дорог общего пользования местного значения </w:t>
            </w:r>
            <w:r w:rsidRPr="00EF12F2">
              <w:t xml:space="preserve"> </w:t>
            </w:r>
            <w:r w:rsidR="00965F70">
              <w:t xml:space="preserve">за счет средств субсидий из областного бюджета в сумме 26 805,8 </w:t>
            </w:r>
            <w:proofErr w:type="spellStart"/>
            <w:r w:rsidR="00965F70">
              <w:t>тыс</w:t>
            </w:r>
            <w:proofErr w:type="gramStart"/>
            <w:r w:rsidR="00965F70">
              <w:t>.р</w:t>
            </w:r>
            <w:proofErr w:type="gramEnd"/>
            <w:r w:rsidR="00965F70">
              <w:t>уб</w:t>
            </w:r>
            <w:proofErr w:type="spellEnd"/>
            <w:r w:rsidR="00965F70">
              <w:t xml:space="preserve">. и за счет средств районного бюджета в сумме 1 340,3 </w:t>
            </w:r>
            <w:proofErr w:type="spellStart"/>
            <w:r w:rsidR="00965F70">
              <w:t>тыс.руб</w:t>
            </w:r>
            <w:proofErr w:type="spellEnd"/>
            <w:r w:rsidR="00965F70">
              <w:t>.</w:t>
            </w:r>
          </w:p>
          <w:p w:rsidR="00965F70" w:rsidRDefault="00965F70" w:rsidP="00E844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>
              <w:t xml:space="preserve">Определить получателем субсидий из областного бюджета на ремонт автомобильных дорог общего пользования местного значения </w:t>
            </w:r>
            <w:r w:rsidRPr="00EF12F2">
              <w:t xml:space="preserve"> </w:t>
            </w:r>
            <w:r>
              <w:t>Управление финансов АКР для дальнейшего предоставления их бюджетам сельских поселений.</w:t>
            </w:r>
          </w:p>
          <w:p w:rsidR="00965F70" w:rsidRDefault="00965F70" w:rsidP="00965F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3"/>
              <w:jc w:val="both"/>
              <w:outlineLvl w:val="0"/>
            </w:pPr>
            <w:r w:rsidRPr="00EF12F2">
              <w:t xml:space="preserve">Утвердить </w:t>
            </w:r>
            <w:hyperlink r:id="rId7" w:history="1">
              <w:r w:rsidRPr="00EF12F2">
                <w:t>Порядок</w:t>
              </w:r>
            </w:hyperlink>
            <w:r>
              <w:t xml:space="preserve"> предоставления иных межбюджетных трансфертов бюджетам сельских поселений на ремонт автомобильных дорог общего пользования местного значения </w:t>
            </w:r>
            <w:r w:rsidRPr="00EF12F2">
              <w:t xml:space="preserve"> согласно приложению.</w:t>
            </w:r>
          </w:p>
          <w:p w:rsidR="00C936E9" w:rsidRPr="00EF12F2" w:rsidRDefault="00C936E9" w:rsidP="00E844DE">
            <w:pPr>
              <w:jc w:val="both"/>
            </w:pPr>
            <w:r>
              <w:t xml:space="preserve"> </w:t>
            </w:r>
            <w:r w:rsidR="00965F70">
              <w:t xml:space="preserve">4. </w:t>
            </w:r>
            <w:r>
              <w:t xml:space="preserve">Специалисту 1 категории по связям с общественностью </w:t>
            </w:r>
            <w:proofErr w:type="spellStart"/>
            <w:r>
              <w:t>Кожухарь</w:t>
            </w:r>
            <w:proofErr w:type="spellEnd"/>
            <w:r>
              <w:t xml:space="preserve"> А.З. опубликовать настоящее постановление в установленном порядке.</w:t>
            </w:r>
          </w:p>
          <w:p w:rsidR="00510BC8" w:rsidRPr="00EF12F2" w:rsidRDefault="00965F70" w:rsidP="0084527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  <w:r w:rsidR="00510BC8" w:rsidRPr="00EF12F2">
              <w:t>.</w:t>
            </w:r>
            <w:r>
              <w:t xml:space="preserve">  </w:t>
            </w:r>
            <w:r w:rsidR="00510BC8" w:rsidRPr="00EF12F2">
              <w:t>Настоящее постановлени</w:t>
            </w:r>
            <w:r w:rsidR="0084527B" w:rsidRPr="00EF12F2">
              <w:t>е вступает в силу после его официального опубликования в установленном порядке</w:t>
            </w:r>
            <w:r w:rsidR="00510BC8" w:rsidRPr="00EF12F2">
              <w:t>.</w:t>
            </w:r>
          </w:p>
          <w:p w:rsidR="00510BC8" w:rsidRPr="00EF12F2" w:rsidRDefault="00510BC8">
            <w:pPr>
              <w:ind w:firstLine="426"/>
              <w:jc w:val="both"/>
            </w:pPr>
          </w:p>
          <w:p w:rsidR="00510BC8" w:rsidRPr="00EF12F2" w:rsidRDefault="00510BC8"/>
          <w:p w:rsidR="00510BC8" w:rsidRPr="00EF12F2" w:rsidRDefault="00510BC8">
            <w:r w:rsidRPr="00EF12F2">
              <w:t xml:space="preserve">Глава </w:t>
            </w:r>
            <w:proofErr w:type="spellStart"/>
            <w:r w:rsidRPr="00EF12F2">
              <w:t>Каргасокского</w:t>
            </w:r>
            <w:proofErr w:type="spellEnd"/>
            <w:r w:rsidRPr="00EF12F2">
              <w:t xml:space="preserve"> района                                                          </w:t>
            </w:r>
            <w:r w:rsidR="0084527B" w:rsidRPr="00EF12F2">
              <w:t xml:space="preserve">                           А.П. </w:t>
            </w:r>
            <w:proofErr w:type="spellStart"/>
            <w:r w:rsidR="0084527B" w:rsidRPr="00EF12F2">
              <w:t>Ащеулов</w:t>
            </w:r>
            <w:proofErr w:type="spellEnd"/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A30A74" w:rsidRPr="00EF12F2" w:rsidRDefault="00A30A74" w:rsidP="0084527B">
            <w:pPr>
              <w:autoSpaceDE w:val="0"/>
              <w:autoSpaceDN w:val="0"/>
              <w:adjustRightInd w:val="0"/>
              <w:outlineLvl w:val="0"/>
            </w:pPr>
          </w:p>
          <w:p w:rsidR="0012438A" w:rsidRPr="00EF12F2" w:rsidRDefault="00A35562" w:rsidP="0012438A">
            <w:r>
              <w:t xml:space="preserve">Т.В. </w:t>
            </w:r>
            <w:proofErr w:type="spellStart"/>
            <w:r>
              <w:t>Андрейчук</w:t>
            </w:r>
            <w:proofErr w:type="spellEnd"/>
            <w:r>
              <w:t xml:space="preserve"> </w:t>
            </w:r>
          </w:p>
          <w:p w:rsidR="00A30A74" w:rsidRPr="00EF12F2" w:rsidRDefault="0012438A" w:rsidP="0012438A">
            <w:pPr>
              <w:autoSpaceDE w:val="0"/>
              <w:autoSpaceDN w:val="0"/>
              <w:adjustRightInd w:val="0"/>
              <w:outlineLvl w:val="0"/>
            </w:pPr>
            <w:r w:rsidRPr="00EF12F2">
              <w:t>2 11 95</w:t>
            </w:r>
          </w:p>
          <w:p w:rsidR="00A30A74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510BC8" w:rsidRPr="00EF12F2" w:rsidRDefault="00510BC8" w:rsidP="00EE35C4">
            <w:pPr>
              <w:autoSpaceDE w:val="0"/>
              <w:autoSpaceDN w:val="0"/>
              <w:adjustRightInd w:val="0"/>
              <w:outlineLvl w:val="0"/>
            </w:pPr>
          </w:p>
          <w:p w:rsidR="00C936E9" w:rsidRDefault="00C936E9" w:rsidP="00C936E9">
            <w:pPr>
              <w:autoSpaceDE w:val="0"/>
              <w:autoSpaceDN w:val="0"/>
              <w:adjustRightInd w:val="0"/>
              <w:outlineLvl w:val="0"/>
            </w:pPr>
          </w:p>
          <w:p w:rsidR="00510BC8" w:rsidRPr="00EF12F2" w:rsidRDefault="00C936E9" w:rsidP="00C936E9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                                                                                                              </w:t>
            </w:r>
            <w:r w:rsidR="005777F9">
              <w:t xml:space="preserve">    </w:t>
            </w:r>
            <w:r>
              <w:t xml:space="preserve"> </w:t>
            </w:r>
            <w:r w:rsidR="00510BC8" w:rsidRPr="00EF12F2">
              <w:t>Утвержден</w:t>
            </w:r>
          </w:p>
          <w:p w:rsidR="00510BC8" w:rsidRPr="00EF12F2" w:rsidRDefault="00A30A74" w:rsidP="00510BC8">
            <w:pPr>
              <w:autoSpaceDE w:val="0"/>
              <w:autoSpaceDN w:val="0"/>
              <w:adjustRightInd w:val="0"/>
              <w:jc w:val="right"/>
              <w:outlineLvl w:val="0"/>
            </w:pPr>
            <w:r w:rsidRPr="00EF12F2">
              <w:t>п</w:t>
            </w:r>
            <w:r w:rsidR="00510BC8" w:rsidRPr="00EF12F2">
              <w:t>остановлением</w:t>
            </w:r>
            <w:r w:rsidR="006E7320" w:rsidRPr="00EF12F2">
              <w:t xml:space="preserve"> Администрации</w:t>
            </w:r>
          </w:p>
          <w:p w:rsidR="006E7320" w:rsidRPr="00EF12F2" w:rsidRDefault="006E7320" w:rsidP="00510BC8">
            <w:pPr>
              <w:autoSpaceDE w:val="0"/>
              <w:autoSpaceDN w:val="0"/>
              <w:adjustRightInd w:val="0"/>
              <w:jc w:val="right"/>
              <w:outlineLvl w:val="0"/>
            </w:pPr>
            <w:proofErr w:type="spellStart"/>
            <w:r w:rsidRPr="00EF12F2">
              <w:t>Каргасокского</w:t>
            </w:r>
            <w:proofErr w:type="spellEnd"/>
            <w:r w:rsidRPr="00EF12F2">
              <w:t xml:space="preserve"> района </w:t>
            </w:r>
          </w:p>
          <w:p w:rsidR="00510BC8" w:rsidRPr="00EF12F2" w:rsidRDefault="0084527B" w:rsidP="00510BC8">
            <w:pPr>
              <w:autoSpaceDE w:val="0"/>
              <w:autoSpaceDN w:val="0"/>
              <w:adjustRightInd w:val="0"/>
              <w:jc w:val="right"/>
              <w:outlineLvl w:val="0"/>
            </w:pPr>
            <w:r w:rsidRPr="00EF12F2">
              <w:t xml:space="preserve">от   </w:t>
            </w:r>
            <w:r w:rsidR="00844266">
              <w:t>20.</w:t>
            </w:r>
            <w:r w:rsidR="005777F9">
              <w:t>02</w:t>
            </w:r>
            <w:r w:rsidR="00965F70">
              <w:t xml:space="preserve">.2016 </w:t>
            </w:r>
            <w:r w:rsidR="006E7320" w:rsidRPr="00EF12F2">
              <w:t xml:space="preserve"> N</w:t>
            </w:r>
            <w:r w:rsidR="00844266">
              <w:t>37</w:t>
            </w:r>
            <w:bookmarkStart w:id="0" w:name="_GoBack"/>
            <w:bookmarkEnd w:id="0"/>
            <w:r w:rsidR="006E7320" w:rsidRPr="00EF12F2">
              <w:t xml:space="preserve"> </w:t>
            </w:r>
          </w:p>
          <w:p w:rsidR="0084527B" w:rsidRPr="00EF12F2" w:rsidRDefault="0084527B" w:rsidP="0084527B">
            <w:pPr>
              <w:autoSpaceDE w:val="0"/>
              <w:autoSpaceDN w:val="0"/>
              <w:adjustRightInd w:val="0"/>
              <w:jc w:val="right"/>
              <w:outlineLvl w:val="0"/>
            </w:pPr>
            <w:r w:rsidRPr="00EF12F2">
              <w:t>Приложение</w:t>
            </w:r>
          </w:p>
          <w:p w:rsidR="0084527B" w:rsidRPr="00EF12F2" w:rsidRDefault="005777F9" w:rsidP="00510BC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  </w:t>
            </w:r>
          </w:p>
          <w:p w:rsidR="00510BC8" w:rsidRPr="00EF12F2" w:rsidRDefault="00510BC8" w:rsidP="00510BC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10BC8" w:rsidRPr="00EF12F2" w:rsidRDefault="00510BC8" w:rsidP="00510B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EF12F2">
              <w:rPr>
                <w:b/>
                <w:bCs/>
              </w:rPr>
              <w:t>ПОРЯДОК</w:t>
            </w:r>
          </w:p>
          <w:p w:rsidR="00510BC8" w:rsidRPr="00965F70" w:rsidRDefault="00965F70" w:rsidP="00965F7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ПРЕДОСТАВЛЕНИЯ ИНЫХ МЕЖБЮДЖЕТНЫХ ТРАНСФЕРТОВ БЮДЖЕТАМ СЕЛЬСКИХ ПОСЕЛЕНИЙ НА РЕМОНТ АВТОМОБИЛЬНЫХ ДОРОГ ОБЩЕГО ПОЛЬЗОВАНИЯ МЕСТНОГО ЗНАЧЕНИЯ</w:t>
            </w:r>
          </w:p>
          <w:p w:rsidR="0012438A" w:rsidRDefault="00510BC8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 w:rsidRPr="00EF12F2">
              <w:t xml:space="preserve">Настоящий </w:t>
            </w:r>
            <w:r w:rsidR="00403D4F">
              <w:t xml:space="preserve">Порядок устанавливает правила </w:t>
            </w:r>
            <w:r w:rsidR="00476FA4">
              <w:t>предоставления иных межбюджетных</w:t>
            </w:r>
            <w:r w:rsidR="00403D4F">
              <w:t xml:space="preserve"> трансфертов бюджетам сельских поселений на ремонт автомобильных дорог общего пользования местного значения </w:t>
            </w:r>
            <w:r w:rsidR="00476FA4">
              <w:t>(далее – Порядок).</w:t>
            </w:r>
          </w:p>
          <w:p w:rsidR="00476FA4" w:rsidRDefault="00476FA4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>
              <w:t>Иные межбюджетные трансферты бюджетам сельских поселений на ремонт автомобильных дорог общего пользования местного значения (далее – ИМБТ)  предоставляются за счет средств субсидии из областного бюджета и за счет средств районного бюджета.</w:t>
            </w:r>
          </w:p>
          <w:p w:rsidR="00476FA4" w:rsidRDefault="00476FA4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>
              <w:t>ИМБТ предоставляются на выполнение полномочий органов местного самоуправления по осуществлению дорожной деятельности в части ремонтных работ в отношении автомобильных дорог общего пользования местного значения в границах  сельских поселений, в том числе на обустройство пешеходных переходов в соответствии с национальными стандартам</w:t>
            </w:r>
            <w:proofErr w:type="gramStart"/>
            <w:r>
              <w:t>и(</w:t>
            </w:r>
            <w:proofErr w:type="gramEnd"/>
            <w:r>
              <w:t>в первоочередном порядке предусматривается их оснащение вблизи школ и других учебных заведений).</w:t>
            </w:r>
          </w:p>
          <w:p w:rsidR="00476FA4" w:rsidRDefault="00476FA4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>
              <w:t xml:space="preserve">Общий объем ИМБТ, подлежащий предоставлению в </w:t>
            </w:r>
            <w:r w:rsidR="002A1535">
              <w:t>соответствии с настоящим Порядко</w:t>
            </w:r>
            <w:r>
              <w:t xml:space="preserve">м, устанавливается </w:t>
            </w:r>
            <w:r w:rsidR="00B97A17">
              <w:t xml:space="preserve">решением Думы </w:t>
            </w:r>
            <w:proofErr w:type="spellStart"/>
            <w:r w:rsidR="00B97A17">
              <w:t>Каргасокского</w:t>
            </w:r>
            <w:proofErr w:type="spellEnd"/>
            <w:r w:rsidR="00B97A17">
              <w:t xml:space="preserve"> района о бюджете на очередной финансовый год и плановый период.</w:t>
            </w:r>
          </w:p>
          <w:p w:rsidR="00B97A17" w:rsidRDefault="00B97A17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>
              <w:t xml:space="preserve">Размер ИМБТ бюджетам сельских поселений определяется в соответствии с Методикой распределения ИМБТ, являющейся приложением к настоящему </w:t>
            </w:r>
            <w:proofErr w:type="spellStart"/>
            <w:r>
              <w:t>порстановлению</w:t>
            </w:r>
            <w:proofErr w:type="spellEnd"/>
            <w:r>
              <w:t>.</w:t>
            </w:r>
          </w:p>
          <w:p w:rsidR="00B97A17" w:rsidRDefault="00B97A17" w:rsidP="00403D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40"/>
              <w:jc w:val="both"/>
              <w:outlineLvl w:val="0"/>
            </w:pPr>
            <w:r>
              <w:t>Условиями предоставления ИМБТ в соответствии с настоящим Порядком являются:</w:t>
            </w:r>
          </w:p>
          <w:p w:rsidR="00B97A17" w:rsidRDefault="00B97A17" w:rsidP="00B9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Заключение соглашения о предоставлении ИМБТ между Администрацией сельского поселения и Управлением финансов АКР;</w:t>
            </w:r>
          </w:p>
          <w:p w:rsidR="00B97A17" w:rsidRDefault="00B97A17" w:rsidP="00B9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Соблюдение сельскими поселениями настоящего Порядка;</w:t>
            </w:r>
          </w:p>
          <w:p w:rsidR="00B97A17" w:rsidRDefault="00B97A17" w:rsidP="00B9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Согласие сельских поселений на осуществление Управлением финансов АКР и органами государственного и муниципального контроля Томской области и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проверок соблюдения условий, </w:t>
            </w:r>
            <w:r w:rsidR="002A1535">
              <w:t xml:space="preserve">целей и порядка </w:t>
            </w:r>
            <w:r>
              <w:t xml:space="preserve"> предоставления</w:t>
            </w:r>
            <w:r w:rsidR="002A1535">
              <w:t xml:space="preserve"> ИМБТ</w:t>
            </w:r>
            <w:r>
              <w:t>.</w:t>
            </w:r>
          </w:p>
          <w:p w:rsidR="00D50A28" w:rsidRDefault="00B97A17" w:rsidP="00011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507"/>
              <w:jc w:val="both"/>
              <w:outlineLvl w:val="0"/>
            </w:pPr>
            <w:r>
              <w:t>Условием расходования средств ИМБТ являетс</w:t>
            </w:r>
            <w:r w:rsidR="00011D32">
              <w:t>я</w:t>
            </w:r>
            <w:proofErr w:type="gramStart"/>
            <w:r w:rsidR="00D50A28">
              <w:t xml:space="preserve"> :</w:t>
            </w:r>
            <w:proofErr w:type="gramEnd"/>
          </w:p>
          <w:p w:rsidR="00B97A17" w:rsidRDefault="00D50A28" w:rsidP="00D50A28">
            <w:pPr>
              <w:autoSpaceDE w:val="0"/>
              <w:autoSpaceDN w:val="0"/>
              <w:adjustRightInd w:val="0"/>
              <w:ind w:left="540"/>
              <w:jc w:val="both"/>
              <w:outlineLvl w:val="0"/>
            </w:pPr>
            <w:r>
              <w:t>-</w:t>
            </w:r>
            <w:r w:rsidR="00011D32">
              <w:t xml:space="preserve"> соблюдение уровня </w:t>
            </w:r>
            <w:proofErr w:type="spellStart"/>
            <w:r w:rsidR="00011D32">
              <w:t>софинансиро</w:t>
            </w:r>
            <w:r w:rsidR="00B97A17">
              <w:t>вания</w:t>
            </w:r>
            <w:proofErr w:type="spellEnd"/>
            <w:r w:rsidR="00B97A17">
              <w:t xml:space="preserve"> расходов</w:t>
            </w:r>
            <w:r w:rsidR="00011D32">
              <w:t xml:space="preserve"> на ремонт автомобильных дорог</w:t>
            </w:r>
            <w:r w:rsidR="00B97A17">
              <w:t xml:space="preserve"> </w:t>
            </w:r>
            <w:r w:rsidR="00011D32">
              <w:t>за счет средств районного бюджета в размере 5  % от размера расходов за счет средств областного бюджета</w:t>
            </w:r>
            <w:r>
              <w:t>;</w:t>
            </w:r>
          </w:p>
          <w:p w:rsidR="00D50A28" w:rsidRDefault="00D50A28" w:rsidP="00D50A28">
            <w:pPr>
              <w:autoSpaceDE w:val="0"/>
              <w:autoSpaceDN w:val="0"/>
              <w:adjustRightInd w:val="0"/>
              <w:ind w:left="540"/>
              <w:jc w:val="both"/>
              <w:outlineLvl w:val="0"/>
            </w:pPr>
            <w:r>
              <w:t>- целевое использование ИМБТ;</w:t>
            </w:r>
          </w:p>
          <w:p w:rsidR="00D50A28" w:rsidRDefault="00D50A28" w:rsidP="00D50A28">
            <w:pPr>
              <w:autoSpaceDE w:val="0"/>
              <w:autoSpaceDN w:val="0"/>
              <w:adjustRightInd w:val="0"/>
              <w:ind w:left="540"/>
              <w:jc w:val="both"/>
              <w:outlineLvl w:val="0"/>
            </w:pPr>
            <w:r>
              <w:t>- своевременное предоставление отчетности об использовании ИМБТ.</w:t>
            </w:r>
          </w:p>
          <w:p w:rsidR="00011D32" w:rsidRDefault="00011D32" w:rsidP="00011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507"/>
              <w:jc w:val="both"/>
              <w:outlineLvl w:val="0"/>
            </w:pPr>
            <w:r>
              <w:t xml:space="preserve">Мероприятия по ремонту автомобильных дорог общего пользования местного значения должны быть отражены в подпрограмме «Обеспечение транспортной доступности внутри </w:t>
            </w:r>
            <w:proofErr w:type="spellStart"/>
            <w:r>
              <w:t>Каргасокского</w:t>
            </w:r>
            <w:proofErr w:type="spellEnd"/>
            <w:r>
              <w:t xml:space="preserve"> района»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011D32" w:rsidRDefault="00011D32" w:rsidP="003F76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507"/>
              <w:jc w:val="both"/>
              <w:outlineLvl w:val="0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муниципальные заказчики в целях, предусмотренных настоящим Порядком, не разместили в единой информационной системе в сфере закупок извещения о проведении конкурентных способов определения поставщиков или не осуществили закупки у единственного поставщика (подрядчика, исполнителя) до 1 июня текущего года, бюджетные средства ИМБТ</w:t>
            </w:r>
            <w:r w:rsidR="003F762E">
              <w:t xml:space="preserve"> подлежат возв</w:t>
            </w:r>
            <w:r w:rsidR="00DB6BCA">
              <w:t>рату до 20 июн</w:t>
            </w:r>
            <w:r w:rsidR="003F762E">
              <w:t>я текущего года в доход районного бюджета, а до 1 июля текущего года – в областной бюджет.</w:t>
            </w:r>
          </w:p>
          <w:p w:rsidR="003F762E" w:rsidRDefault="003F762E" w:rsidP="003F76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507"/>
              <w:jc w:val="both"/>
              <w:outlineLvl w:val="0"/>
            </w:pPr>
            <w:r>
              <w:t>Для заключения соглашения сельские поселения должны предоставить Управлению финансов АКР следующие документы:</w:t>
            </w:r>
          </w:p>
          <w:p w:rsidR="003F762E" w:rsidRDefault="003F762E" w:rsidP="003F7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Копии смет на ремонт автомобильных дорог общего пользования местного значения;</w:t>
            </w:r>
          </w:p>
          <w:p w:rsidR="00B95A1E" w:rsidRDefault="00B95A1E" w:rsidP="00B95A1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B95A1E" w:rsidRDefault="00B95A1E" w:rsidP="00B95A1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B95A1E" w:rsidRDefault="00B95A1E" w:rsidP="00B95A1E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3F762E" w:rsidRDefault="003F762E" w:rsidP="003F7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Копии заключений о достоверности определения сметной стоимости на ремонт автомобильных дорог общего пользования местного значения;</w:t>
            </w:r>
          </w:p>
          <w:p w:rsidR="003F762E" w:rsidRDefault="003F762E" w:rsidP="003F762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Копии свидетельств на право собственности на автомобильные дороги общего пользования местного значения или Перечней автомобильных дорог общего пользования местного значения, утвержденных органами местного самоуправления, в отношении которых будет производиться ремонт.</w:t>
            </w:r>
          </w:p>
          <w:p w:rsidR="003F762E" w:rsidRDefault="003F762E" w:rsidP="003F76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Форма соглашения устанавливается Управлением финансов АКР.</w:t>
            </w:r>
          </w:p>
          <w:p w:rsidR="003F762E" w:rsidRDefault="003F762E" w:rsidP="003F76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В соглашении должны быть предусмотрены следующие положения:</w:t>
            </w:r>
          </w:p>
          <w:p w:rsidR="003F762E" w:rsidRDefault="003F762E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Целевое назначение ИМБТ;</w:t>
            </w:r>
          </w:p>
          <w:p w:rsidR="003F762E" w:rsidRDefault="003F762E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Условия предоставления и расходования ИМБТ;</w:t>
            </w:r>
          </w:p>
          <w:p w:rsidR="003F762E" w:rsidRDefault="003F762E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Сведения о размере ИМБТ;</w:t>
            </w:r>
          </w:p>
          <w:p w:rsidR="003F762E" w:rsidRDefault="003F762E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Сведения о наличии муниципального правового акта сельского поселения, устанавливающего расходное обязательство</w:t>
            </w:r>
            <w:r w:rsidR="00D50A28">
              <w:t>, на исполнение которого предоставляются ИМБТ;</w:t>
            </w:r>
          </w:p>
          <w:p w:rsidR="00D50A28" w:rsidRDefault="00D50A28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Срок и порядок предоставления отчетности;</w:t>
            </w:r>
          </w:p>
          <w:p w:rsidR="00D50A28" w:rsidRDefault="00D50A28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Необходимость и срок возврата неиспользованных средств ИМБТ;</w:t>
            </w:r>
          </w:p>
          <w:p w:rsidR="00D50A28" w:rsidRDefault="00D50A28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Значения показателей результативности предоставления ИМБТ;</w:t>
            </w:r>
          </w:p>
          <w:p w:rsidR="00D50A28" w:rsidRDefault="00D50A28" w:rsidP="003F762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Условия и порядок возврата ИМБТ в случае нарушения целей, условий и порядка предоставления и расходования ИМБТ, непредставления отчетности об использовании средств ИМБТ либо при </w:t>
            </w:r>
            <w:proofErr w:type="spellStart"/>
            <w:r>
              <w:t>недостижении</w:t>
            </w:r>
            <w:proofErr w:type="spellEnd"/>
            <w:r>
              <w:t xml:space="preserve"> значений показателей результативности предоставления ИМБТ, предусмотренных соглашением.</w:t>
            </w:r>
          </w:p>
          <w:p w:rsidR="00D50A28" w:rsidRDefault="00D50A28" w:rsidP="00D50A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0"/>
            </w:pPr>
            <w:r>
              <w:t>Администрации сельских поселений должны осуществлять информирование Управления финансов АКР об обстоятельствах, препятствующих исполнению обязательств, указанных в соглашении, в течение 5 календарных дней с момента их возникновения.</w:t>
            </w:r>
          </w:p>
          <w:p w:rsidR="00B97A17" w:rsidRPr="00EF12F2" w:rsidRDefault="00B97A17" w:rsidP="00011D32">
            <w:pPr>
              <w:autoSpaceDE w:val="0"/>
              <w:autoSpaceDN w:val="0"/>
              <w:adjustRightInd w:val="0"/>
              <w:ind w:left="900" w:firstLine="1419"/>
              <w:jc w:val="both"/>
              <w:outlineLvl w:val="0"/>
            </w:pPr>
          </w:p>
          <w:p w:rsidR="00EE0468" w:rsidRPr="00EF12F2" w:rsidRDefault="00C930F6" w:rsidP="00C930F6">
            <w:pPr>
              <w:autoSpaceDE w:val="0"/>
              <w:autoSpaceDN w:val="0"/>
              <w:adjustRightInd w:val="0"/>
              <w:outlineLvl w:val="1"/>
            </w:pPr>
            <w:r w:rsidRPr="00EF12F2">
              <w:t xml:space="preserve">                                                                                                                                    </w:t>
            </w:r>
          </w:p>
          <w:p w:rsidR="00EE0468" w:rsidRPr="00EF12F2" w:rsidRDefault="00EE0468" w:rsidP="00C930F6">
            <w:pPr>
              <w:autoSpaceDE w:val="0"/>
              <w:autoSpaceDN w:val="0"/>
              <w:adjustRightInd w:val="0"/>
              <w:outlineLvl w:val="1"/>
            </w:pPr>
          </w:p>
          <w:p w:rsidR="00EE0468" w:rsidRPr="00EF12F2" w:rsidRDefault="00EE0468" w:rsidP="00C930F6">
            <w:pPr>
              <w:autoSpaceDE w:val="0"/>
              <w:autoSpaceDN w:val="0"/>
              <w:adjustRightInd w:val="0"/>
              <w:outlineLvl w:val="1"/>
            </w:pPr>
          </w:p>
          <w:p w:rsidR="00EE0468" w:rsidRPr="00EF12F2" w:rsidRDefault="00EE0468" w:rsidP="00C930F6">
            <w:pPr>
              <w:autoSpaceDE w:val="0"/>
              <w:autoSpaceDN w:val="0"/>
              <w:adjustRightInd w:val="0"/>
              <w:outlineLvl w:val="1"/>
            </w:pPr>
          </w:p>
          <w:p w:rsidR="002D2B5B" w:rsidRDefault="00EE0468" w:rsidP="00C930F6">
            <w:pPr>
              <w:autoSpaceDE w:val="0"/>
              <w:autoSpaceDN w:val="0"/>
              <w:adjustRightInd w:val="0"/>
              <w:outlineLvl w:val="1"/>
            </w:pPr>
            <w:r w:rsidRPr="00EF12F2">
              <w:t xml:space="preserve">                                                                                                     </w:t>
            </w:r>
            <w:r w:rsidR="002D2B5B">
              <w:t xml:space="preserve">                        </w:t>
            </w:r>
          </w:p>
          <w:p w:rsidR="002D2B5B" w:rsidRDefault="002D2B5B" w:rsidP="00C930F6">
            <w:pPr>
              <w:autoSpaceDE w:val="0"/>
              <w:autoSpaceDN w:val="0"/>
              <w:adjustRightInd w:val="0"/>
              <w:outlineLvl w:val="1"/>
            </w:pPr>
          </w:p>
          <w:p w:rsidR="002D2B5B" w:rsidRDefault="002D2B5B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2D2B5B" w:rsidP="00C930F6">
            <w:pPr>
              <w:autoSpaceDE w:val="0"/>
              <w:autoSpaceDN w:val="0"/>
              <w:adjustRightInd w:val="0"/>
              <w:outlineLvl w:val="1"/>
            </w:pPr>
            <w:r>
              <w:t xml:space="preserve">                                                                                                                                     </w:t>
            </w: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B95A1E" w:rsidRDefault="00B95A1E" w:rsidP="00C930F6">
            <w:pPr>
              <w:autoSpaceDE w:val="0"/>
              <w:autoSpaceDN w:val="0"/>
              <w:adjustRightInd w:val="0"/>
              <w:outlineLvl w:val="1"/>
            </w:pPr>
          </w:p>
          <w:p w:rsidR="00510BC8" w:rsidRPr="00EF12F2" w:rsidRDefault="00B95A1E" w:rsidP="00C930F6">
            <w:pPr>
              <w:autoSpaceDE w:val="0"/>
              <w:autoSpaceDN w:val="0"/>
              <w:adjustRightInd w:val="0"/>
              <w:outlineLvl w:val="1"/>
            </w:pPr>
            <w:r>
              <w:t xml:space="preserve">                                                                                                                                        </w:t>
            </w:r>
            <w:r w:rsidR="002D2B5B">
              <w:t xml:space="preserve">        </w:t>
            </w:r>
            <w:r w:rsidR="0012438A" w:rsidRPr="00EF12F2">
              <w:t xml:space="preserve">Приложение </w:t>
            </w:r>
          </w:p>
          <w:p w:rsidR="00D50A28" w:rsidRDefault="00510BC8" w:rsidP="00D50A28">
            <w:pPr>
              <w:autoSpaceDE w:val="0"/>
              <w:autoSpaceDN w:val="0"/>
              <w:adjustRightInd w:val="0"/>
              <w:jc w:val="right"/>
              <w:outlineLvl w:val="1"/>
            </w:pPr>
            <w:r w:rsidRPr="00EF12F2">
              <w:t>к Порядку</w:t>
            </w:r>
            <w:r w:rsidR="00D50A28">
              <w:t xml:space="preserve"> предоставления иных </w:t>
            </w:r>
          </w:p>
          <w:p w:rsidR="00D50A28" w:rsidRDefault="00D50A28" w:rsidP="00D50A28">
            <w:pPr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межбюджетных трансфертов бюджетам </w:t>
            </w:r>
          </w:p>
          <w:p w:rsidR="00D50A28" w:rsidRDefault="00D50A28" w:rsidP="00D50A28">
            <w:pPr>
              <w:autoSpaceDE w:val="0"/>
              <w:autoSpaceDN w:val="0"/>
              <w:adjustRightInd w:val="0"/>
              <w:jc w:val="right"/>
              <w:outlineLvl w:val="1"/>
            </w:pPr>
            <w:r>
              <w:t>сельских поселений на ремонт автомобильных</w:t>
            </w:r>
          </w:p>
          <w:p w:rsidR="00D50A28" w:rsidRPr="00EF12F2" w:rsidRDefault="00D50A28" w:rsidP="00D50A28">
            <w:pPr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 дорог общего пользования местного значения </w:t>
            </w:r>
            <w:r w:rsidRPr="00EF12F2">
              <w:t xml:space="preserve"> </w:t>
            </w:r>
            <w:r>
              <w:t xml:space="preserve"> </w:t>
            </w:r>
            <w:r w:rsidR="003578F9" w:rsidRPr="00EF12F2">
              <w:t xml:space="preserve"> </w:t>
            </w:r>
          </w:p>
          <w:p w:rsidR="00510BC8" w:rsidRPr="00EF12F2" w:rsidRDefault="00510BC8" w:rsidP="00EE35C4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510BC8" w:rsidRPr="00EF12F2" w:rsidRDefault="00510BC8" w:rsidP="00510BC8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  <w:p w:rsidR="0012438A" w:rsidRDefault="00B90355" w:rsidP="00B9035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МЕТОДИКА</w:t>
            </w:r>
          </w:p>
          <w:p w:rsidR="00B90355" w:rsidRPr="00EF12F2" w:rsidRDefault="00B90355" w:rsidP="00B9035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распределения иных межбюджетных трансфертов бюджетам сельских поселений на ремонт автомобильных дорог общего пользования местного значения </w:t>
            </w:r>
            <w:r w:rsidRPr="00EF12F2">
              <w:t xml:space="preserve"> </w:t>
            </w:r>
          </w:p>
          <w:p w:rsidR="0012438A" w:rsidRPr="00EF12F2" w:rsidRDefault="0012438A" w:rsidP="00510BC8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510BC8" w:rsidRPr="00EF12F2" w:rsidRDefault="00510BC8"/>
        </w:tc>
        <w:tc>
          <w:tcPr>
            <w:tcW w:w="236" w:type="dxa"/>
          </w:tcPr>
          <w:p w:rsidR="00510BC8" w:rsidRPr="00EF12F2" w:rsidRDefault="00510BC8">
            <w:pPr>
              <w:rPr>
                <w:sz w:val="28"/>
                <w:szCs w:val="28"/>
              </w:rPr>
            </w:pPr>
          </w:p>
        </w:tc>
      </w:tr>
    </w:tbl>
    <w:p w:rsidR="00B90355" w:rsidRDefault="00B90355" w:rsidP="00B90355">
      <w:pPr>
        <w:autoSpaceDE w:val="0"/>
        <w:autoSpaceDN w:val="0"/>
        <w:adjustRightInd w:val="0"/>
        <w:jc w:val="both"/>
        <w:outlineLvl w:val="2"/>
      </w:pPr>
      <w:r>
        <w:lastRenderedPageBreak/>
        <w:tab/>
        <w:t>Настоящая Методика предназначена для распределения иных межбюджетных трансфертов бюджетам сельских поселений на ремонт автомобильных дорог общего пользования местного значения (далее – ИМБТ)</w:t>
      </w:r>
      <w:proofErr w:type="gramStart"/>
      <w:r w:rsidRPr="00EF12F2">
        <w:t xml:space="preserve"> </w:t>
      </w:r>
      <w:r>
        <w:t>.</w:t>
      </w:r>
      <w:proofErr w:type="gramEnd"/>
    </w:p>
    <w:p w:rsidR="00B90355" w:rsidRDefault="00B90355" w:rsidP="00B90355">
      <w:pPr>
        <w:autoSpaceDE w:val="0"/>
        <w:autoSpaceDN w:val="0"/>
        <w:adjustRightInd w:val="0"/>
        <w:jc w:val="both"/>
        <w:outlineLvl w:val="2"/>
      </w:pPr>
      <w:r>
        <w:t xml:space="preserve">Размер ИМБТ, </w:t>
      </w:r>
      <w:proofErr w:type="gramStart"/>
      <w:r>
        <w:t>предоставляемых</w:t>
      </w:r>
      <w:proofErr w:type="gramEnd"/>
      <w:r>
        <w:t xml:space="preserve"> бюджету </w:t>
      </w:r>
      <w:r>
        <w:rPr>
          <w:lang w:val="en-US"/>
        </w:rPr>
        <w:t>i</w:t>
      </w:r>
      <w:r>
        <w:t>-того сельского поселения, определяется по формуле:</w:t>
      </w:r>
    </w:p>
    <w:p w:rsidR="00B90355" w:rsidRDefault="00B90355" w:rsidP="00B90355">
      <w:pPr>
        <w:autoSpaceDE w:val="0"/>
        <w:autoSpaceDN w:val="0"/>
        <w:adjustRightInd w:val="0"/>
        <w:jc w:val="both"/>
        <w:outlineLvl w:val="2"/>
      </w:pPr>
    </w:p>
    <w:p w:rsidR="003E4A1F" w:rsidRDefault="003E4A1F" w:rsidP="00B90355">
      <w:pPr>
        <w:autoSpaceDE w:val="0"/>
        <w:autoSpaceDN w:val="0"/>
        <w:adjustRightInd w:val="0"/>
        <w:jc w:val="both"/>
        <w:outlineLvl w:val="2"/>
      </w:pPr>
      <w:r>
        <w:tab/>
        <w:t>Т</w:t>
      </w:r>
      <w:r>
        <w:rPr>
          <w:lang w:val="en-US"/>
        </w:rPr>
        <w:t>i</w:t>
      </w:r>
      <w:r w:rsidRPr="003E4A1F">
        <w:t xml:space="preserve">   =  </w:t>
      </w:r>
      <w:r>
        <w:t>Т</w:t>
      </w:r>
      <w:r>
        <w:rPr>
          <w:lang w:val="en-US"/>
        </w:rPr>
        <w:t>i</w:t>
      </w:r>
      <w:r w:rsidRPr="003E4A1F">
        <w:t xml:space="preserve"> </w:t>
      </w:r>
      <w:proofErr w:type="spellStart"/>
      <w:proofErr w:type="gramStart"/>
      <w:r>
        <w:t>обл</w:t>
      </w:r>
      <w:proofErr w:type="spellEnd"/>
      <w:proofErr w:type="gramEnd"/>
      <w:r>
        <w:t xml:space="preserve">  +  Т</w:t>
      </w:r>
      <w:r>
        <w:rPr>
          <w:lang w:val="en-US"/>
        </w:rPr>
        <w:t>i</w:t>
      </w:r>
      <w:r>
        <w:t xml:space="preserve"> р   ,</w:t>
      </w:r>
    </w:p>
    <w:p w:rsidR="003E4A1F" w:rsidRDefault="003E4A1F" w:rsidP="00B90355">
      <w:pPr>
        <w:autoSpaceDE w:val="0"/>
        <w:autoSpaceDN w:val="0"/>
        <w:adjustRightInd w:val="0"/>
        <w:jc w:val="both"/>
        <w:outlineLvl w:val="2"/>
      </w:pPr>
    </w:p>
    <w:p w:rsidR="003E4A1F" w:rsidRDefault="003E4A1F" w:rsidP="00B90355">
      <w:pPr>
        <w:autoSpaceDE w:val="0"/>
        <w:autoSpaceDN w:val="0"/>
        <w:adjustRightInd w:val="0"/>
        <w:jc w:val="both"/>
        <w:outlineLvl w:val="2"/>
      </w:pPr>
      <w:r>
        <w:t>где Т</w:t>
      </w:r>
      <w:r>
        <w:rPr>
          <w:lang w:val="en-US"/>
        </w:rPr>
        <w:t>i</w:t>
      </w:r>
      <w:r w:rsidRPr="003E4A1F">
        <w:t xml:space="preserve"> </w:t>
      </w:r>
      <w:proofErr w:type="spellStart"/>
      <w:proofErr w:type="gramStart"/>
      <w:r>
        <w:t>обл</w:t>
      </w:r>
      <w:proofErr w:type="spellEnd"/>
      <w:proofErr w:type="gramEnd"/>
      <w:r>
        <w:t xml:space="preserve">   -  размер ИМБТ за счет средств субсидии из областного бюджета на ремонт автомобильных дорого общего пользования местного значения бюджету </w:t>
      </w:r>
      <w:r>
        <w:rPr>
          <w:lang w:val="en-US"/>
        </w:rPr>
        <w:t>i</w:t>
      </w:r>
      <w:r>
        <w:t>-того сельского поселения;</w:t>
      </w:r>
    </w:p>
    <w:p w:rsidR="003E4A1F" w:rsidRDefault="003E4A1F" w:rsidP="00B90355">
      <w:pPr>
        <w:autoSpaceDE w:val="0"/>
        <w:autoSpaceDN w:val="0"/>
        <w:adjustRightInd w:val="0"/>
        <w:jc w:val="both"/>
        <w:outlineLvl w:val="2"/>
      </w:pPr>
      <w:r>
        <w:t xml:space="preserve"> </w:t>
      </w:r>
    </w:p>
    <w:p w:rsidR="003E4A1F" w:rsidRPr="003E4A1F" w:rsidRDefault="003E4A1F" w:rsidP="00B90355">
      <w:pPr>
        <w:autoSpaceDE w:val="0"/>
        <w:autoSpaceDN w:val="0"/>
        <w:adjustRightInd w:val="0"/>
        <w:jc w:val="both"/>
        <w:outlineLvl w:val="2"/>
      </w:pPr>
      <w:r>
        <w:t>Т</w:t>
      </w:r>
      <w:r>
        <w:rPr>
          <w:lang w:val="en-US"/>
        </w:rPr>
        <w:t>i</w:t>
      </w:r>
      <w:r>
        <w:t xml:space="preserve"> </w:t>
      </w:r>
      <w:proofErr w:type="gramStart"/>
      <w:r>
        <w:t>р</w:t>
      </w:r>
      <w:proofErr w:type="gramEnd"/>
      <w:r>
        <w:t xml:space="preserve">  -   размер ИМБТ за счет средств районного бюджета бюджету </w:t>
      </w:r>
      <w:r>
        <w:rPr>
          <w:lang w:val="en-US"/>
        </w:rPr>
        <w:t>i</w:t>
      </w:r>
      <w:r>
        <w:t>-того сельского поселения.</w:t>
      </w:r>
    </w:p>
    <w:p w:rsidR="003E4A1F" w:rsidRDefault="003E4A1F" w:rsidP="00B90355">
      <w:pPr>
        <w:autoSpaceDE w:val="0"/>
        <w:autoSpaceDN w:val="0"/>
        <w:adjustRightInd w:val="0"/>
        <w:jc w:val="both"/>
        <w:outlineLvl w:val="2"/>
      </w:pPr>
      <w:r>
        <w:tab/>
      </w:r>
    </w:p>
    <w:p w:rsidR="003E4A1F" w:rsidRPr="00D075A4" w:rsidRDefault="003E4A1F" w:rsidP="00B90355">
      <w:pPr>
        <w:autoSpaceDE w:val="0"/>
        <w:autoSpaceDN w:val="0"/>
        <w:adjustRightInd w:val="0"/>
        <w:jc w:val="both"/>
        <w:outlineLvl w:val="2"/>
      </w:pPr>
      <w:r>
        <w:tab/>
        <w:t>Т</w:t>
      </w:r>
      <w:proofErr w:type="gramStart"/>
      <w:r>
        <w:rPr>
          <w:lang w:val="en-US"/>
        </w:rPr>
        <w:t>i</w:t>
      </w:r>
      <w:proofErr w:type="spellStart"/>
      <w:proofErr w:type="gramEnd"/>
      <w:r>
        <w:t>обл</w:t>
      </w:r>
      <w:proofErr w:type="spellEnd"/>
      <w:r>
        <w:t xml:space="preserve">  =  </w:t>
      </w:r>
      <w:proofErr w:type="spellStart"/>
      <w:r>
        <w:t>Тобл</w:t>
      </w:r>
      <w:proofErr w:type="spellEnd"/>
      <w:r>
        <w:t xml:space="preserve"> / ∑</w:t>
      </w:r>
      <w:r w:rsidR="00426B17" w:rsidRPr="00426B17">
        <w:t xml:space="preserve"> </w:t>
      </w:r>
      <w:r w:rsidR="00426B17">
        <w:rPr>
          <w:lang w:val="en-US"/>
        </w:rPr>
        <w:t>Li</w:t>
      </w:r>
      <w:r w:rsidR="00426B17" w:rsidRPr="00426B17">
        <w:t xml:space="preserve">  </w:t>
      </w:r>
      <w:r w:rsidR="00426B17">
        <w:t xml:space="preserve">х </w:t>
      </w:r>
      <w:r w:rsidR="00426B17">
        <w:rPr>
          <w:lang w:val="en-US"/>
        </w:rPr>
        <w:t>Li</w:t>
      </w:r>
      <w:r w:rsidR="00426B17" w:rsidRPr="00426B17">
        <w:t xml:space="preserve"> </w:t>
      </w:r>
    </w:p>
    <w:p w:rsidR="00426B17" w:rsidRPr="00D075A4" w:rsidRDefault="00426B17" w:rsidP="00B90355">
      <w:pPr>
        <w:autoSpaceDE w:val="0"/>
        <w:autoSpaceDN w:val="0"/>
        <w:adjustRightInd w:val="0"/>
        <w:jc w:val="both"/>
        <w:outlineLvl w:val="2"/>
      </w:pPr>
    </w:p>
    <w:p w:rsidR="00426B17" w:rsidRPr="00D075A4" w:rsidRDefault="00426B17" w:rsidP="00B90355">
      <w:pPr>
        <w:autoSpaceDE w:val="0"/>
        <w:autoSpaceDN w:val="0"/>
        <w:adjustRightInd w:val="0"/>
        <w:jc w:val="both"/>
        <w:outlineLvl w:val="2"/>
      </w:pPr>
      <w:r w:rsidRPr="00D075A4">
        <w:tab/>
      </w:r>
      <w:r>
        <w:rPr>
          <w:lang w:val="en-US"/>
        </w:rPr>
        <w:t>Ti</w:t>
      </w:r>
      <w:r>
        <w:t>р</w:t>
      </w:r>
      <w:r w:rsidRPr="00D075A4">
        <w:t xml:space="preserve">      =   </w:t>
      </w:r>
      <w:r>
        <w:rPr>
          <w:lang w:val="en-US"/>
        </w:rPr>
        <w:t>T</w:t>
      </w:r>
      <w:r w:rsidRPr="00D075A4">
        <w:t xml:space="preserve"> </w:t>
      </w:r>
      <w:proofErr w:type="gramStart"/>
      <w:r>
        <w:rPr>
          <w:lang w:val="en-US"/>
        </w:rPr>
        <w:t>p</w:t>
      </w:r>
      <w:r w:rsidRPr="00D075A4">
        <w:t xml:space="preserve">  /</w:t>
      </w:r>
      <w:proofErr w:type="gramEnd"/>
      <w:r w:rsidRPr="00D075A4">
        <w:t xml:space="preserve">  ∑  </w:t>
      </w:r>
      <w:r w:rsidR="00D075A4">
        <w:rPr>
          <w:lang w:val="en-US"/>
        </w:rPr>
        <w:t>Li</w:t>
      </w:r>
      <w:r w:rsidR="00D075A4" w:rsidRPr="00D075A4">
        <w:t xml:space="preserve">  </w:t>
      </w:r>
      <w:r w:rsidR="00D075A4">
        <w:rPr>
          <w:lang w:val="en-US"/>
        </w:rPr>
        <w:t>x</w:t>
      </w:r>
      <w:r w:rsidR="00D075A4" w:rsidRPr="00D075A4">
        <w:t xml:space="preserve"> </w:t>
      </w:r>
      <w:r w:rsidR="00D075A4">
        <w:rPr>
          <w:lang w:val="en-US"/>
        </w:rPr>
        <w:t>Li</w:t>
      </w:r>
      <w:r w:rsidR="00D075A4" w:rsidRPr="00D075A4">
        <w:t xml:space="preserve">  </w:t>
      </w:r>
      <w:r w:rsidRPr="00D075A4">
        <w:t>,</w:t>
      </w:r>
    </w:p>
    <w:p w:rsidR="00426B17" w:rsidRDefault="00426B17" w:rsidP="00B90355">
      <w:pPr>
        <w:autoSpaceDE w:val="0"/>
        <w:autoSpaceDN w:val="0"/>
        <w:adjustRightInd w:val="0"/>
        <w:jc w:val="both"/>
        <w:outlineLvl w:val="2"/>
      </w:pPr>
    </w:p>
    <w:p w:rsidR="00426B17" w:rsidRDefault="00426B17" w:rsidP="00B90355">
      <w:pPr>
        <w:autoSpaceDE w:val="0"/>
        <w:autoSpaceDN w:val="0"/>
        <w:adjustRightInd w:val="0"/>
        <w:jc w:val="both"/>
        <w:outlineLvl w:val="2"/>
      </w:pPr>
      <w:r>
        <w:t xml:space="preserve">где   Т </w:t>
      </w:r>
      <w:proofErr w:type="spellStart"/>
      <w:proofErr w:type="gramStart"/>
      <w:r>
        <w:t>обл</w:t>
      </w:r>
      <w:proofErr w:type="spellEnd"/>
      <w:proofErr w:type="gramEnd"/>
      <w:r>
        <w:t xml:space="preserve">  - размер субсидии из областного бюджета на ремонт автомобильных дорог  общего пользования местного значения;</w:t>
      </w:r>
    </w:p>
    <w:p w:rsidR="00426B17" w:rsidRDefault="00426B17" w:rsidP="00B90355">
      <w:pPr>
        <w:autoSpaceDE w:val="0"/>
        <w:autoSpaceDN w:val="0"/>
        <w:adjustRightInd w:val="0"/>
        <w:jc w:val="both"/>
        <w:outlineLvl w:val="2"/>
      </w:pPr>
      <w:r>
        <w:tab/>
      </w:r>
      <w:proofErr w:type="gramStart"/>
      <w:r>
        <w:rPr>
          <w:lang w:val="en-US"/>
        </w:rPr>
        <w:t>Li</w:t>
      </w:r>
      <w:r w:rsidRPr="00426B17">
        <w:t xml:space="preserve">  </w:t>
      </w:r>
      <w:r>
        <w:t>-</w:t>
      </w:r>
      <w:proofErr w:type="gramEnd"/>
      <w:r>
        <w:t xml:space="preserve">   протяженность дорог общего пользования местного значения в </w:t>
      </w:r>
      <w:r>
        <w:rPr>
          <w:lang w:val="en-US"/>
        </w:rPr>
        <w:t>i</w:t>
      </w:r>
      <w:r>
        <w:t>-том сельском поселении</w:t>
      </w:r>
      <w:r w:rsidR="00D075A4">
        <w:t>, имеющем протяженность дорог с твердым покрытием более 10 км</w:t>
      </w:r>
      <w:r>
        <w:t>;</w:t>
      </w:r>
    </w:p>
    <w:p w:rsidR="00426B17" w:rsidRDefault="00426B17" w:rsidP="00B90355">
      <w:pPr>
        <w:autoSpaceDE w:val="0"/>
        <w:autoSpaceDN w:val="0"/>
        <w:adjustRightInd w:val="0"/>
        <w:jc w:val="both"/>
        <w:outlineLvl w:val="2"/>
      </w:pPr>
      <w:r>
        <w:tab/>
      </w:r>
      <w:proofErr w:type="spellStart"/>
      <w:proofErr w:type="gramStart"/>
      <w:r>
        <w:t>Тр</w:t>
      </w:r>
      <w:proofErr w:type="spellEnd"/>
      <w:proofErr w:type="gramEnd"/>
      <w:r>
        <w:t xml:space="preserve"> -  общий размер ИМБМ за</w:t>
      </w:r>
      <w:r w:rsidR="00D075A4">
        <w:t xml:space="preserve"> счет средств районного бюджета.</w:t>
      </w:r>
    </w:p>
    <w:p w:rsidR="00426B17" w:rsidRPr="00426B17" w:rsidRDefault="00426B17" w:rsidP="00B90355">
      <w:pPr>
        <w:autoSpaceDE w:val="0"/>
        <w:autoSpaceDN w:val="0"/>
        <w:adjustRightInd w:val="0"/>
        <w:jc w:val="both"/>
        <w:outlineLvl w:val="2"/>
      </w:pPr>
      <w:r w:rsidRPr="00D075A4">
        <w:tab/>
      </w:r>
      <w:r>
        <w:tab/>
        <w:t xml:space="preserve">  </w:t>
      </w:r>
    </w:p>
    <w:p w:rsidR="00510BC8" w:rsidRPr="00426B17" w:rsidRDefault="00510BC8" w:rsidP="00B90355">
      <w:pPr>
        <w:jc w:val="both"/>
      </w:pPr>
    </w:p>
    <w:sectPr w:rsidR="00510BC8" w:rsidRPr="00426B17" w:rsidSect="00A30A7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81"/>
    <w:multiLevelType w:val="hybridMultilevel"/>
    <w:tmpl w:val="57CC9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08B8"/>
    <w:multiLevelType w:val="hybridMultilevel"/>
    <w:tmpl w:val="F61AE6A6"/>
    <w:lvl w:ilvl="0" w:tplc="0A884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E63235"/>
    <w:multiLevelType w:val="hybridMultilevel"/>
    <w:tmpl w:val="DBDC182C"/>
    <w:lvl w:ilvl="0" w:tplc="37448E56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CD6E6C"/>
    <w:multiLevelType w:val="hybridMultilevel"/>
    <w:tmpl w:val="767852AC"/>
    <w:lvl w:ilvl="0" w:tplc="5CC80316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090C44"/>
    <w:multiLevelType w:val="hybridMultilevel"/>
    <w:tmpl w:val="A68CFB1E"/>
    <w:lvl w:ilvl="0" w:tplc="E60AB8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A6419C"/>
    <w:multiLevelType w:val="hybridMultilevel"/>
    <w:tmpl w:val="6454454C"/>
    <w:lvl w:ilvl="0" w:tplc="14D0BF0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C8"/>
    <w:rsid w:val="00011D32"/>
    <w:rsid w:val="000A747C"/>
    <w:rsid w:val="0012438A"/>
    <w:rsid w:val="00204E6D"/>
    <w:rsid w:val="00213242"/>
    <w:rsid w:val="002A1535"/>
    <w:rsid w:val="002D2B5B"/>
    <w:rsid w:val="002E7A9F"/>
    <w:rsid w:val="003578F9"/>
    <w:rsid w:val="003A00BD"/>
    <w:rsid w:val="003A0F3E"/>
    <w:rsid w:val="003B6B27"/>
    <w:rsid w:val="003E4A1F"/>
    <w:rsid w:val="003F0373"/>
    <w:rsid w:val="003F762E"/>
    <w:rsid w:val="00403D4F"/>
    <w:rsid w:val="00426B17"/>
    <w:rsid w:val="00476FA4"/>
    <w:rsid w:val="00483226"/>
    <w:rsid w:val="004A5FE0"/>
    <w:rsid w:val="004B384C"/>
    <w:rsid w:val="00510BC8"/>
    <w:rsid w:val="005329B0"/>
    <w:rsid w:val="00560F11"/>
    <w:rsid w:val="005777F9"/>
    <w:rsid w:val="0061402D"/>
    <w:rsid w:val="00614DBA"/>
    <w:rsid w:val="00632F12"/>
    <w:rsid w:val="006837E5"/>
    <w:rsid w:val="006A3E87"/>
    <w:rsid w:val="006E7320"/>
    <w:rsid w:val="0070616B"/>
    <w:rsid w:val="007074E0"/>
    <w:rsid w:val="00737C5C"/>
    <w:rsid w:val="007E63ED"/>
    <w:rsid w:val="007E68D8"/>
    <w:rsid w:val="007F2838"/>
    <w:rsid w:val="00844266"/>
    <w:rsid w:val="0084527B"/>
    <w:rsid w:val="00847D85"/>
    <w:rsid w:val="0094075F"/>
    <w:rsid w:val="009516DF"/>
    <w:rsid w:val="00965F70"/>
    <w:rsid w:val="00A30A74"/>
    <w:rsid w:val="00A35562"/>
    <w:rsid w:val="00A67C88"/>
    <w:rsid w:val="00AB620B"/>
    <w:rsid w:val="00B90355"/>
    <w:rsid w:val="00B95A1E"/>
    <w:rsid w:val="00B97A17"/>
    <w:rsid w:val="00BB445C"/>
    <w:rsid w:val="00BF4904"/>
    <w:rsid w:val="00C930F6"/>
    <w:rsid w:val="00C936E9"/>
    <w:rsid w:val="00D075A4"/>
    <w:rsid w:val="00D3245F"/>
    <w:rsid w:val="00D50A28"/>
    <w:rsid w:val="00D669C5"/>
    <w:rsid w:val="00D67317"/>
    <w:rsid w:val="00DB6BCA"/>
    <w:rsid w:val="00DD348C"/>
    <w:rsid w:val="00DD3AAB"/>
    <w:rsid w:val="00E567A6"/>
    <w:rsid w:val="00E844DE"/>
    <w:rsid w:val="00EE0468"/>
    <w:rsid w:val="00EE35C4"/>
    <w:rsid w:val="00EF12F2"/>
    <w:rsid w:val="00F40DA9"/>
    <w:rsid w:val="00F56F48"/>
    <w:rsid w:val="00F70B1B"/>
    <w:rsid w:val="00FB193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B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10BC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10B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0BC8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510BC8"/>
    <w:rPr>
      <w:b/>
      <w:bCs/>
      <w:sz w:val="32"/>
      <w:szCs w:val="24"/>
      <w:lang w:val="ru-RU" w:eastAsia="ru-RU" w:bidi="ar-SA"/>
    </w:rPr>
  </w:style>
  <w:style w:type="paragraph" w:customStyle="1" w:styleId="ConsPlusNonformat">
    <w:name w:val="ConsPlusNonformat"/>
    <w:rsid w:val="00510B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B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510B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510BC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F1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B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10BC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10B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0BC8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510BC8"/>
    <w:rPr>
      <w:b/>
      <w:bCs/>
      <w:sz w:val="32"/>
      <w:szCs w:val="24"/>
      <w:lang w:val="ru-RU" w:eastAsia="ru-RU" w:bidi="ar-SA"/>
    </w:rPr>
  </w:style>
  <w:style w:type="paragraph" w:customStyle="1" w:styleId="ConsPlusNonformat">
    <w:name w:val="ConsPlusNonformat"/>
    <w:rsid w:val="00510B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B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510B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510BC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F1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1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5A769BEEB24FF93B8872FA8EA6623DF98A491A48A0594ED25D435B7F43FBC89FC2E585A37B329507364660U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finans</Company>
  <LinksUpToDate>false</LinksUpToDate>
  <CharactersWithSpaces>8412</CharactersWithSpaces>
  <SharedDoc>false</SharedDoc>
  <HLinks>
    <vt:vector size="6" baseType="variant"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consultantplus://offline/ref=385A769BEEB24FF93B8872FA8EA6623DF98A491A48A0594ED25D435B7F43FBC89FC2E585A37B329507364660U7M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Татьяна В. Андрейчук</cp:lastModifiedBy>
  <cp:revision>4</cp:revision>
  <cp:lastPrinted>2016-02-18T10:20:00Z</cp:lastPrinted>
  <dcterms:created xsi:type="dcterms:W3CDTF">2016-02-18T10:24:00Z</dcterms:created>
  <dcterms:modified xsi:type="dcterms:W3CDTF">2016-02-26T10:05:00Z</dcterms:modified>
</cp:coreProperties>
</file>