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B6" w:rsidRPr="00C80951" w:rsidRDefault="009C16B6" w:rsidP="009C16B6">
      <w:pPr>
        <w:jc w:val="center"/>
        <w:rPr>
          <w:rFonts w:ascii="Arial" w:hAnsi="Arial" w:cs="Arial"/>
        </w:rPr>
      </w:pPr>
      <w:r w:rsidRPr="00C80951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6B6" w:rsidRPr="00C80951" w:rsidRDefault="009C16B6" w:rsidP="009C16B6">
      <w:pPr>
        <w:jc w:val="center"/>
        <w:rPr>
          <w:rFonts w:ascii="Arial" w:hAnsi="Arial" w:cs="Arial"/>
        </w:rPr>
      </w:pPr>
    </w:p>
    <w:p w:rsidR="009C16B6" w:rsidRPr="00C80951" w:rsidRDefault="009C16B6" w:rsidP="009C16B6">
      <w:pPr>
        <w:jc w:val="center"/>
        <w:rPr>
          <w:rFonts w:ascii="Arial" w:hAnsi="Arial" w:cs="Arial"/>
        </w:rPr>
      </w:pPr>
    </w:p>
    <w:p w:rsidR="009C16B6" w:rsidRPr="00C80951" w:rsidRDefault="009C16B6" w:rsidP="009C16B6">
      <w:pPr>
        <w:jc w:val="center"/>
        <w:rPr>
          <w:rFonts w:ascii="Arial" w:hAnsi="Arial" w:cs="Arial"/>
        </w:rPr>
      </w:pPr>
      <w:r w:rsidRPr="00C80951">
        <w:rPr>
          <w:rFonts w:ascii="Arial" w:hAnsi="Arial" w:cs="Arial"/>
        </w:rPr>
        <w:t>МУНИЦИПАЛЬНОЕ ОБРАЗОВАНИЕ «</w:t>
      </w:r>
      <w:r w:rsidRPr="00C80951">
        <w:rPr>
          <w:rFonts w:ascii="Arial" w:hAnsi="Arial" w:cs="Arial"/>
          <w:caps/>
        </w:rPr>
        <w:t>Каргасокский район»</w:t>
      </w:r>
    </w:p>
    <w:p w:rsidR="009C16B6" w:rsidRPr="00C80951" w:rsidRDefault="009C16B6" w:rsidP="009C16B6">
      <w:pPr>
        <w:pStyle w:val="2"/>
        <w:spacing w:line="360" w:lineRule="auto"/>
        <w:jc w:val="center"/>
        <w:rPr>
          <w:rFonts w:ascii="Arial" w:hAnsi="Arial" w:cs="Arial"/>
          <w:sz w:val="24"/>
        </w:rPr>
      </w:pPr>
      <w:r w:rsidRPr="00C80951">
        <w:rPr>
          <w:rFonts w:ascii="Arial" w:hAnsi="Arial" w:cs="Arial"/>
          <w:sz w:val="24"/>
        </w:rPr>
        <w:t>ТОМСКАЯ ОБЛАСТЬ</w:t>
      </w:r>
    </w:p>
    <w:p w:rsidR="009C16B6" w:rsidRPr="00C80951" w:rsidRDefault="009C16B6" w:rsidP="009C16B6">
      <w:pPr>
        <w:pStyle w:val="1"/>
        <w:spacing w:line="360" w:lineRule="auto"/>
        <w:rPr>
          <w:rFonts w:ascii="Arial" w:hAnsi="Arial" w:cs="Arial"/>
        </w:rPr>
      </w:pPr>
      <w:r w:rsidRPr="00C80951">
        <w:rPr>
          <w:rFonts w:ascii="Arial" w:hAnsi="Arial" w:cs="Arial"/>
        </w:rPr>
        <w:t>АДМИНИСТРАЦИЯ КАРГАСОКСКОГО РАЙОНА</w:t>
      </w:r>
    </w:p>
    <w:tbl>
      <w:tblPr>
        <w:tblW w:w="9606" w:type="dxa"/>
        <w:tblLook w:val="0000"/>
      </w:tblPr>
      <w:tblGrid>
        <w:gridCol w:w="1908"/>
        <w:gridCol w:w="720"/>
        <w:gridCol w:w="1875"/>
        <w:gridCol w:w="425"/>
        <w:gridCol w:w="1595"/>
        <w:gridCol w:w="1108"/>
        <w:gridCol w:w="1975"/>
      </w:tblGrid>
      <w:tr w:rsidR="009C16B6" w:rsidRPr="00C80951" w:rsidTr="00CA2A03">
        <w:tc>
          <w:tcPr>
            <w:tcW w:w="9606" w:type="dxa"/>
            <w:gridSpan w:val="7"/>
          </w:tcPr>
          <w:p w:rsidR="009C16B6" w:rsidRPr="00C80951" w:rsidRDefault="009C16B6" w:rsidP="00CA2A03">
            <w:pPr>
              <w:pStyle w:val="5"/>
              <w:spacing w:line="360" w:lineRule="auto"/>
              <w:rPr>
                <w:rFonts w:ascii="Arial" w:hAnsi="Arial" w:cs="Arial"/>
                <w:sz w:val="24"/>
              </w:rPr>
            </w:pPr>
            <w:r w:rsidRPr="00C80951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9C16B6" w:rsidRPr="00C80951" w:rsidTr="00CA2A03">
        <w:tc>
          <w:tcPr>
            <w:tcW w:w="1908" w:type="dxa"/>
          </w:tcPr>
          <w:p w:rsidR="009C16B6" w:rsidRPr="00C80951" w:rsidRDefault="009C16B6" w:rsidP="00CA2A03">
            <w:pPr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10.12.2012г.</w:t>
            </w:r>
          </w:p>
        </w:tc>
        <w:tc>
          <w:tcPr>
            <w:tcW w:w="5723" w:type="dxa"/>
            <w:gridSpan w:val="5"/>
          </w:tcPr>
          <w:p w:rsidR="009C16B6" w:rsidRPr="00C80951" w:rsidRDefault="009C16B6" w:rsidP="00CA2A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9C16B6" w:rsidRPr="00C80951" w:rsidRDefault="009C16B6" w:rsidP="00CA2A03">
            <w:pPr>
              <w:jc w:val="right"/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№ 245</w:t>
            </w:r>
          </w:p>
        </w:tc>
      </w:tr>
      <w:tr w:rsidR="009C16B6" w:rsidRPr="00C80951" w:rsidTr="00CA2A03">
        <w:tc>
          <w:tcPr>
            <w:tcW w:w="7631" w:type="dxa"/>
            <w:gridSpan w:val="6"/>
          </w:tcPr>
          <w:p w:rsidR="009C16B6" w:rsidRPr="00C80951" w:rsidRDefault="009C16B6" w:rsidP="00CA2A03">
            <w:pPr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с. Каргасок</w:t>
            </w:r>
          </w:p>
        </w:tc>
        <w:tc>
          <w:tcPr>
            <w:tcW w:w="1975" w:type="dxa"/>
          </w:tcPr>
          <w:p w:rsidR="009C16B6" w:rsidRPr="00C80951" w:rsidRDefault="009C16B6" w:rsidP="00CA2A03">
            <w:pPr>
              <w:rPr>
                <w:rFonts w:ascii="Arial" w:hAnsi="Arial" w:cs="Arial"/>
              </w:rPr>
            </w:pPr>
          </w:p>
        </w:tc>
      </w:tr>
      <w:tr w:rsidR="009C16B6" w:rsidRPr="00C80951" w:rsidTr="00CA2A03">
        <w:tc>
          <w:tcPr>
            <w:tcW w:w="4928" w:type="dxa"/>
            <w:gridSpan w:val="4"/>
          </w:tcPr>
          <w:p w:rsidR="009C16B6" w:rsidRPr="00C80951" w:rsidRDefault="009C16B6" w:rsidP="00CA2A03">
            <w:pPr>
              <w:pStyle w:val="3"/>
              <w:jc w:val="both"/>
              <w:rPr>
                <w:rFonts w:ascii="Arial" w:hAnsi="Arial" w:cs="Arial"/>
                <w:sz w:val="24"/>
              </w:rPr>
            </w:pPr>
            <w:r w:rsidRPr="00C80951">
              <w:rPr>
                <w:rFonts w:ascii="Arial" w:hAnsi="Arial" w:cs="Arial"/>
                <w:sz w:val="24"/>
              </w:rPr>
              <w:t xml:space="preserve"> </w:t>
            </w:r>
          </w:p>
          <w:p w:rsidR="009C16B6" w:rsidRPr="00C80951" w:rsidRDefault="009C16B6" w:rsidP="00CA2A03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r w:rsidRPr="00C809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 «Каргасокский район</w:t>
            </w:r>
            <w:bookmarkEnd w:id="0"/>
            <w:bookmarkEnd w:id="1"/>
            <w:r w:rsidRPr="00C8095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»</w:t>
            </w:r>
          </w:p>
          <w:p w:rsidR="009C16B6" w:rsidRPr="00C80951" w:rsidRDefault="009C16B6" w:rsidP="00CA2A03">
            <w:pPr>
              <w:pStyle w:val="3"/>
              <w:rPr>
                <w:rFonts w:ascii="Arial" w:hAnsi="Arial" w:cs="Arial"/>
                <w:sz w:val="24"/>
              </w:rPr>
            </w:pPr>
          </w:p>
        </w:tc>
        <w:tc>
          <w:tcPr>
            <w:tcW w:w="4678" w:type="dxa"/>
            <w:gridSpan w:val="3"/>
          </w:tcPr>
          <w:p w:rsidR="009C16B6" w:rsidRPr="00C80951" w:rsidRDefault="009C16B6" w:rsidP="00CA2A03">
            <w:pPr>
              <w:rPr>
                <w:rFonts w:ascii="Arial" w:hAnsi="Arial" w:cs="Arial"/>
              </w:rPr>
            </w:pPr>
          </w:p>
        </w:tc>
      </w:tr>
      <w:tr w:rsidR="009C16B6" w:rsidRPr="00C80951" w:rsidTr="00CA2A03">
        <w:tc>
          <w:tcPr>
            <w:tcW w:w="9606" w:type="dxa"/>
            <w:gridSpan w:val="7"/>
          </w:tcPr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 xml:space="preserve">В соответствии с </w:t>
            </w:r>
            <w:hyperlink r:id="rId11" w:history="1">
              <w:r w:rsidRPr="00C80951">
                <w:rPr>
                  <w:rFonts w:ascii="Arial" w:hAnsi="Arial" w:cs="Arial"/>
                </w:rPr>
                <w:t>частью 7 статьи 1</w:t>
              </w:r>
            </w:hyperlink>
            <w:r w:rsidRPr="00C80951">
              <w:rPr>
                <w:rFonts w:ascii="Arial" w:hAnsi="Arial" w:cs="Arial"/>
              </w:rPr>
              <w:t xml:space="preserve">3, </w:t>
            </w:r>
            <w:hyperlink r:id="rId12" w:history="1">
              <w:r w:rsidRPr="00C80951">
                <w:rPr>
                  <w:rFonts w:ascii="Arial" w:hAnsi="Arial" w:cs="Arial"/>
                </w:rPr>
                <w:t>частью 9 статьи 31</w:t>
              </w:r>
            </w:hyperlink>
            <w:r w:rsidRPr="00C80951">
              <w:rPr>
                <w:rFonts w:ascii="Arial" w:hAnsi="Arial" w:cs="Arial"/>
              </w:rPr>
      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 xml:space="preserve"> </w:t>
            </w: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ПОСТАНОВЛЯЮ:</w:t>
            </w: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 xml:space="preserve">1.Определить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 «Каргасокский район» в соответствии с </w:t>
            </w:r>
            <w:hyperlink r:id="rId13" w:history="1">
              <w:r w:rsidRPr="00C80951">
                <w:rPr>
                  <w:rFonts w:ascii="Arial" w:hAnsi="Arial" w:cs="Arial"/>
                </w:rPr>
                <w:t>показателями</w:t>
              </w:r>
            </w:hyperlink>
            <w:r w:rsidRPr="00C80951">
              <w:rPr>
                <w:rFonts w:ascii="Arial" w:hAnsi="Arial" w:cs="Arial"/>
              </w:rPr>
              <w:t xml:space="preserve"> согласно приложению к настоящему постановлению.</w:t>
            </w: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2.Установить, что средства, полученные в счет возмещения вреда, подлежат зачислению в доход бюджета муниципального образования «Каргасокский район».</w:t>
            </w: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3.Установить, что реализация полномочий по расчету и начислению платы в счет возмещения вреда осуществляет Администрация Каргасокского района (отдел экономики и социального развития).</w:t>
            </w: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4.Опубликовать настоящее постановление в газете "</w:t>
            </w:r>
            <w:proofErr w:type="gramStart"/>
            <w:r w:rsidRPr="00C80951">
              <w:rPr>
                <w:rFonts w:ascii="Arial" w:hAnsi="Arial" w:cs="Arial"/>
              </w:rPr>
              <w:t>Северная</w:t>
            </w:r>
            <w:proofErr w:type="gramEnd"/>
            <w:r w:rsidRPr="00C80951">
              <w:rPr>
                <w:rFonts w:ascii="Arial" w:hAnsi="Arial" w:cs="Arial"/>
              </w:rPr>
              <w:t xml:space="preserve"> правда" и разместить на официальном сайте Администрации Каргасокского района в сети Интернет.</w:t>
            </w: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shd w:val="clear" w:color="auto" w:fill="FFFFFF"/>
              <w:ind w:left="284" w:right="-5"/>
              <w:jc w:val="both"/>
              <w:rPr>
                <w:rFonts w:ascii="Arial" w:hAnsi="Arial" w:cs="Arial"/>
              </w:rPr>
            </w:pPr>
          </w:p>
        </w:tc>
      </w:tr>
      <w:tr w:rsidR="009C16B6" w:rsidRPr="00C80951" w:rsidTr="00CA2A03">
        <w:tc>
          <w:tcPr>
            <w:tcW w:w="4503" w:type="dxa"/>
            <w:gridSpan w:val="3"/>
          </w:tcPr>
          <w:p w:rsidR="009C16B6" w:rsidRPr="00C80951" w:rsidRDefault="009C16B6" w:rsidP="00CA2A03">
            <w:pPr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Глава Каргасокского района</w:t>
            </w:r>
          </w:p>
        </w:tc>
        <w:tc>
          <w:tcPr>
            <w:tcW w:w="2020" w:type="dxa"/>
            <w:gridSpan w:val="2"/>
            <w:vAlign w:val="center"/>
          </w:tcPr>
          <w:p w:rsidR="009C16B6" w:rsidRPr="00C80951" w:rsidRDefault="009C16B6" w:rsidP="00CA2A03">
            <w:pPr>
              <w:jc w:val="center"/>
              <w:rPr>
                <w:rFonts w:ascii="Arial" w:hAnsi="Arial" w:cs="Arial"/>
                <w:color w:val="C0C0C0"/>
              </w:rPr>
            </w:pPr>
          </w:p>
        </w:tc>
        <w:tc>
          <w:tcPr>
            <w:tcW w:w="3083" w:type="dxa"/>
            <w:gridSpan w:val="2"/>
          </w:tcPr>
          <w:p w:rsidR="009C16B6" w:rsidRPr="00C80951" w:rsidRDefault="009C16B6" w:rsidP="00CA2A03">
            <w:pPr>
              <w:jc w:val="right"/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А.П. Ащеулов</w:t>
            </w:r>
          </w:p>
        </w:tc>
      </w:tr>
      <w:tr w:rsidR="009C16B6" w:rsidRPr="00C80951" w:rsidTr="00CA2A03">
        <w:tc>
          <w:tcPr>
            <w:tcW w:w="2628" w:type="dxa"/>
            <w:gridSpan w:val="2"/>
          </w:tcPr>
          <w:p w:rsidR="009C16B6" w:rsidRPr="00C80951" w:rsidRDefault="009C16B6" w:rsidP="00CA2A03">
            <w:pPr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rPr>
                <w:rFonts w:ascii="Arial" w:hAnsi="Arial" w:cs="Arial"/>
              </w:rPr>
            </w:pPr>
          </w:p>
          <w:p w:rsidR="009C16B6" w:rsidRPr="00C80951" w:rsidRDefault="009C16B6" w:rsidP="00CA2A03">
            <w:pPr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Рублева В.А.</w:t>
            </w:r>
          </w:p>
          <w:p w:rsidR="009C16B6" w:rsidRPr="00C80951" w:rsidRDefault="009C16B6" w:rsidP="00CA2A03">
            <w:pPr>
              <w:rPr>
                <w:rFonts w:ascii="Arial" w:hAnsi="Arial" w:cs="Arial"/>
              </w:rPr>
            </w:pPr>
            <w:r w:rsidRPr="00C80951">
              <w:rPr>
                <w:rFonts w:ascii="Arial" w:hAnsi="Arial" w:cs="Arial"/>
              </w:rPr>
              <w:t>2-32-52</w:t>
            </w:r>
          </w:p>
        </w:tc>
        <w:tc>
          <w:tcPr>
            <w:tcW w:w="6978" w:type="dxa"/>
            <w:gridSpan w:val="5"/>
          </w:tcPr>
          <w:p w:rsidR="009C16B6" w:rsidRPr="00C80951" w:rsidRDefault="009C16B6" w:rsidP="00CA2A03">
            <w:pPr>
              <w:jc w:val="right"/>
              <w:rPr>
                <w:rFonts w:ascii="Arial" w:hAnsi="Arial" w:cs="Arial"/>
              </w:rPr>
            </w:pPr>
          </w:p>
        </w:tc>
      </w:tr>
    </w:tbl>
    <w:p w:rsidR="009C16B6" w:rsidRPr="00C80951" w:rsidRDefault="009C16B6" w:rsidP="009C16B6">
      <w:pPr>
        <w:ind w:left="4820"/>
        <w:jc w:val="center"/>
        <w:rPr>
          <w:rFonts w:ascii="Arial" w:hAnsi="Arial" w:cs="Arial"/>
        </w:rPr>
      </w:pPr>
    </w:p>
    <w:p w:rsidR="009C16B6" w:rsidRPr="00C80951" w:rsidRDefault="009C16B6" w:rsidP="009C16B6">
      <w:pPr>
        <w:ind w:left="4820"/>
        <w:jc w:val="right"/>
        <w:rPr>
          <w:rFonts w:ascii="Arial" w:hAnsi="Arial" w:cs="Arial"/>
        </w:rPr>
      </w:pPr>
      <w:r w:rsidRPr="00C80951">
        <w:rPr>
          <w:rFonts w:ascii="Arial" w:hAnsi="Arial" w:cs="Arial"/>
        </w:rPr>
        <w:t>Утверждены</w:t>
      </w:r>
    </w:p>
    <w:p w:rsidR="009C16B6" w:rsidRPr="00C80951" w:rsidRDefault="009C16B6" w:rsidP="009C16B6">
      <w:pPr>
        <w:ind w:left="4820"/>
        <w:jc w:val="right"/>
        <w:rPr>
          <w:rFonts w:ascii="Arial" w:hAnsi="Arial" w:cs="Arial"/>
        </w:rPr>
      </w:pPr>
      <w:r w:rsidRPr="00C80951">
        <w:rPr>
          <w:rFonts w:ascii="Arial" w:hAnsi="Arial" w:cs="Arial"/>
        </w:rPr>
        <w:t>постановлением Администрации</w:t>
      </w:r>
    </w:p>
    <w:p w:rsidR="009C16B6" w:rsidRPr="00C80951" w:rsidRDefault="009C16B6" w:rsidP="009C16B6">
      <w:pPr>
        <w:ind w:left="4820"/>
        <w:jc w:val="right"/>
        <w:rPr>
          <w:rFonts w:ascii="Arial" w:hAnsi="Arial" w:cs="Arial"/>
        </w:rPr>
      </w:pPr>
      <w:r w:rsidRPr="00C80951">
        <w:rPr>
          <w:rFonts w:ascii="Arial" w:hAnsi="Arial" w:cs="Arial"/>
        </w:rPr>
        <w:t>Каргасокского района</w:t>
      </w:r>
    </w:p>
    <w:p w:rsidR="009C16B6" w:rsidRPr="00C80951" w:rsidRDefault="009C16B6" w:rsidP="009C16B6">
      <w:pPr>
        <w:ind w:left="4820"/>
        <w:jc w:val="right"/>
        <w:rPr>
          <w:rFonts w:ascii="Arial" w:hAnsi="Arial" w:cs="Arial"/>
        </w:rPr>
      </w:pPr>
      <w:r w:rsidRPr="00C80951">
        <w:rPr>
          <w:rFonts w:ascii="Arial" w:hAnsi="Arial" w:cs="Arial"/>
        </w:rPr>
        <w:t>от 10.12.2012 № 245</w:t>
      </w:r>
    </w:p>
    <w:p w:rsidR="009C16B6" w:rsidRPr="00C80951" w:rsidRDefault="009C16B6" w:rsidP="009C16B6">
      <w:pPr>
        <w:ind w:left="4820"/>
        <w:jc w:val="right"/>
        <w:rPr>
          <w:rFonts w:ascii="Arial" w:hAnsi="Arial" w:cs="Arial"/>
        </w:rPr>
      </w:pPr>
      <w:r w:rsidRPr="00C80951">
        <w:rPr>
          <w:rFonts w:ascii="Arial" w:hAnsi="Arial" w:cs="Arial"/>
        </w:rPr>
        <w:t>Приложение</w:t>
      </w:r>
    </w:p>
    <w:p w:rsidR="009C16B6" w:rsidRPr="00C80951" w:rsidRDefault="009C16B6" w:rsidP="009C16B6">
      <w:pPr>
        <w:jc w:val="both"/>
        <w:rPr>
          <w:rFonts w:ascii="Arial" w:hAnsi="Arial" w:cs="Arial"/>
        </w:rPr>
      </w:pPr>
    </w:p>
    <w:p w:rsidR="009C16B6" w:rsidRPr="00C80951" w:rsidRDefault="009C16B6" w:rsidP="009C16B6">
      <w:pPr>
        <w:jc w:val="center"/>
        <w:rPr>
          <w:rFonts w:ascii="Arial" w:hAnsi="Arial" w:cs="Arial"/>
        </w:rPr>
      </w:pPr>
      <w:r w:rsidRPr="00C80951">
        <w:rPr>
          <w:rFonts w:ascii="Arial" w:hAnsi="Arial" w:cs="Arial"/>
        </w:rPr>
        <w:t>ПОКАЗАТЕЛИ</w:t>
      </w:r>
    </w:p>
    <w:p w:rsidR="009C16B6" w:rsidRPr="00C80951" w:rsidRDefault="009C16B6" w:rsidP="009C16B6">
      <w:pPr>
        <w:jc w:val="center"/>
        <w:rPr>
          <w:rFonts w:ascii="Arial" w:hAnsi="Arial" w:cs="Arial"/>
        </w:rPr>
      </w:pPr>
      <w:r w:rsidRPr="00C80951">
        <w:rPr>
          <w:rFonts w:ascii="Arial" w:hAnsi="Arial" w:cs="Arial"/>
        </w:rPr>
        <w:t>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 «Каргасокский район»</w:t>
      </w:r>
    </w:p>
    <w:p w:rsidR="009C16B6" w:rsidRPr="00C80951" w:rsidRDefault="009C16B6" w:rsidP="009C16B6">
      <w:pPr>
        <w:jc w:val="center"/>
        <w:rPr>
          <w:rFonts w:ascii="Arial" w:hAnsi="Arial" w:cs="Arial"/>
        </w:rPr>
      </w:pPr>
    </w:p>
    <w:p w:rsidR="009C16B6" w:rsidRPr="00C80951" w:rsidRDefault="009C16B6" w:rsidP="009C16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0951">
        <w:rPr>
          <w:rFonts w:ascii="Arial" w:hAnsi="Arial" w:cs="Arial"/>
        </w:rPr>
        <w:t>Размер вреда при превышении значения</w:t>
      </w:r>
    </w:p>
    <w:p w:rsidR="009C16B6" w:rsidRPr="00C80951" w:rsidRDefault="009C16B6" w:rsidP="009C16B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0951">
        <w:rPr>
          <w:rFonts w:ascii="Arial" w:hAnsi="Arial" w:cs="Arial"/>
        </w:rPr>
        <w:t>предельно допустимой массы транспортного средства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701"/>
        <w:gridCol w:w="4819"/>
      </w:tblGrid>
      <w:tr w:rsidR="009C16B6" w:rsidRPr="00C80951" w:rsidTr="00CA2A03">
        <w:trPr>
          <w:trHeight w:val="102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Размер вреда</w:t>
            </w:r>
          </w:p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0951">
              <w:rPr>
                <w:rFonts w:ascii="Arial" w:hAnsi="Arial" w:cs="Arial"/>
                <w:sz w:val="24"/>
                <w:szCs w:val="24"/>
              </w:rPr>
              <w:t xml:space="preserve">(рублей </w:t>
            </w:r>
            <w:proofErr w:type="gramEnd"/>
          </w:p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на 100 км)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 (рублей на 100 км)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До 5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5 до 7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142,5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7 до 10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197,5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395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10 до 15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15 до 20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20 до 25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517,5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1035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25 до 30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682,5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1365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30 до 35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865,0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1730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35 до 40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1077,5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2155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40 до 45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1335,0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2670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45 до 50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1627,5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3255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50         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по отдельному расчету </w:t>
            </w:r>
            <w:hyperlink w:anchor="Par89" w:history="1">
              <w:r w:rsidRPr="00C80951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9C16B6" w:rsidRPr="00C80951" w:rsidRDefault="009C16B6" w:rsidP="009C16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16B6" w:rsidRPr="00C80951" w:rsidRDefault="009C16B6" w:rsidP="009C16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0951">
        <w:rPr>
          <w:rFonts w:ascii="Arial" w:hAnsi="Arial" w:cs="Arial"/>
        </w:rPr>
        <w:t>--------------------------------</w:t>
      </w:r>
    </w:p>
    <w:p w:rsidR="009C16B6" w:rsidRPr="00C80951" w:rsidRDefault="009C16B6" w:rsidP="009C16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89"/>
      <w:bookmarkEnd w:id="2"/>
      <w:r w:rsidRPr="00C80951">
        <w:rPr>
          <w:rFonts w:ascii="Arial" w:hAnsi="Arial" w:cs="Arial"/>
        </w:rPr>
        <w:t xml:space="preserve">&lt;*&gt; Расчет размера вреда осуществляется с применением </w:t>
      </w:r>
      <w:proofErr w:type="gramStart"/>
      <w:r w:rsidRPr="00C80951">
        <w:rPr>
          <w:rFonts w:ascii="Arial" w:hAnsi="Arial" w:cs="Arial"/>
        </w:rPr>
        <w:t>метода математической экстраполяции значений размера вреда</w:t>
      </w:r>
      <w:proofErr w:type="gramEnd"/>
      <w:r w:rsidRPr="00C80951">
        <w:rPr>
          <w:rFonts w:ascii="Arial" w:hAnsi="Arial" w:cs="Arial"/>
        </w:rPr>
        <w:t xml:space="preserve"> при превышении значения предельно допустимой массы транспортного средства.</w:t>
      </w:r>
    </w:p>
    <w:p w:rsidR="009C16B6" w:rsidRPr="00C80951" w:rsidRDefault="009C16B6" w:rsidP="009C16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C16B6" w:rsidRPr="00C80951" w:rsidRDefault="009C16B6" w:rsidP="009C16B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80951">
        <w:rPr>
          <w:rFonts w:ascii="Arial" w:hAnsi="Arial" w:cs="Arial"/>
        </w:rPr>
        <w:t>Размер вреда при превышении значений предельно допустимых</w:t>
      </w:r>
    </w:p>
    <w:p w:rsidR="009C16B6" w:rsidRPr="00C80951" w:rsidRDefault="009C16B6" w:rsidP="009C16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80951">
        <w:rPr>
          <w:rFonts w:ascii="Arial" w:hAnsi="Arial" w:cs="Arial"/>
        </w:rPr>
        <w:t>осевых нагрузок на каждую ось транспортного средства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1725"/>
        <w:gridCol w:w="4087"/>
      </w:tblGrid>
      <w:tr w:rsidR="009C16B6" w:rsidRPr="00C80951" w:rsidTr="00CA2A03">
        <w:trPr>
          <w:trHeight w:val="1223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Размер вреда</w:t>
            </w:r>
          </w:p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80951">
              <w:rPr>
                <w:rFonts w:ascii="Arial" w:hAnsi="Arial" w:cs="Arial"/>
                <w:sz w:val="24"/>
                <w:szCs w:val="24"/>
              </w:rPr>
              <w:t>(рублей</w:t>
            </w:r>
            <w:proofErr w:type="gramEnd"/>
          </w:p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 на 100 км)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Размер вреда в период  временных ограничений в связи с неблагоприятными  природно-климатическими   условиями</w:t>
            </w:r>
          </w:p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(рублей на 100 км)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До 10          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462,5</w:t>
            </w:r>
          </w:p>
        </w:tc>
        <w:tc>
          <w:tcPr>
            <w:tcW w:w="4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5260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10 до 20 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560,0</w:t>
            </w:r>
          </w:p>
        </w:tc>
        <w:tc>
          <w:tcPr>
            <w:tcW w:w="4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7710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20 до 30 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4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10960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30 до 40 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1562,5</w:t>
            </w:r>
          </w:p>
        </w:tc>
        <w:tc>
          <w:tcPr>
            <w:tcW w:w="4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15190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40 до 50 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2052,5</w:t>
            </w:r>
          </w:p>
        </w:tc>
        <w:tc>
          <w:tcPr>
            <w:tcW w:w="4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21260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50 до 60     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2607,5</w:t>
            </w:r>
          </w:p>
        </w:tc>
        <w:tc>
          <w:tcPr>
            <w:tcW w:w="4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>27330</w:t>
            </w:r>
          </w:p>
        </w:tc>
      </w:tr>
      <w:tr w:rsidR="009C16B6" w:rsidRPr="00C80951" w:rsidTr="00CA2A03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Свыше 60            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B6" w:rsidRPr="00C80951" w:rsidRDefault="009C16B6" w:rsidP="00CA2A0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C80951">
              <w:rPr>
                <w:rFonts w:ascii="Arial" w:hAnsi="Arial" w:cs="Arial"/>
                <w:sz w:val="24"/>
                <w:szCs w:val="24"/>
              </w:rPr>
              <w:t xml:space="preserve">по отдельному расчету </w:t>
            </w:r>
            <w:hyperlink w:anchor="Par118" w:history="1">
              <w:r w:rsidRPr="00C80951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9C16B6" w:rsidRPr="00C80951" w:rsidRDefault="009C16B6" w:rsidP="009C16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C16B6" w:rsidRPr="00C80951" w:rsidRDefault="009C16B6" w:rsidP="009C16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80951">
        <w:rPr>
          <w:rFonts w:ascii="Arial" w:hAnsi="Arial" w:cs="Arial"/>
        </w:rPr>
        <w:t>--------------------------------</w:t>
      </w:r>
    </w:p>
    <w:p w:rsidR="009C16B6" w:rsidRPr="00C80951" w:rsidRDefault="009C16B6" w:rsidP="009C16B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118"/>
      <w:bookmarkEnd w:id="3"/>
      <w:r w:rsidRPr="00C80951">
        <w:rPr>
          <w:rFonts w:ascii="Arial" w:hAnsi="Arial" w:cs="Arial"/>
        </w:rPr>
        <w:t xml:space="preserve">&lt;*&gt; Расчет размера вреда осуществляется с применением </w:t>
      </w:r>
      <w:proofErr w:type="gramStart"/>
      <w:r w:rsidRPr="00C80951">
        <w:rPr>
          <w:rFonts w:ascii="Arial" w:hAnsi="Arial" w:cs="Arial"/>
        </w:rPr>
        <w:t xml:space="preserve">метода </w:t>
      </w:r>
      <w:r w:rsidRPr="00C80951">
        <w:rPr>
          <w:rFonts w:ascii="Arial" w:hAnsi="Arial" w:cs="Arial"/>
        </w:rPr>
        <w:lastRenderedPageBreak/>
        <w:t>математической экстраполяции значений размера вреда</w:t>
      </w:r>
      <w:proofErr w:type="gramEnd"/>
      <w:r w:rsidRPr="00C80951">
        <w:rPr>
          <w:rFonts w:ascii="Arial" w:hAnsi="Arial" w:cs="Arial"/>
        </w:rPr>
        <w:t xml:space="preserve"> при превышении значений предельно допустимых осевых нагрузок на каждую ось транспортного средства.</w:t>
      </w:r>
    </w:p>
    <w:sectPr w:rsidR="009C16B6" w:rsidRPr="00C80951" w:rsidSect="00A11208">
      <w:footerReference w:type="even" r:id="rId14"/>
      <w:footerReference w:type="default" r:id="rId15"/>
      <w:pgSz w:w="11906" w:h="16838"/>
      <w:pgMar w:top="709" w:right="566" w:bottom="360" w:left="1701" w:header="708" w:footer="40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A2" w:rsidRDefault="00B350A2" w:rsidP="009B6DE5">
      <w:r>
        <w:separator/>
      </w:r>
    </w:p>
  </w:endnote>
  <w:endnote w:type="continuationSeparator" w:id="0">
    <w:p w:rsidR="00B350A2" w:rsidRDefault="00B350A2" w:rsidP="009B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73" w:rsidRDefault="00F96646" w:rsidP="006652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56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5676">
      <w:rPr>
        <w:rStyle w:val="a6"/>
        <w:noProof/>
      </w:rPr>
      <w:t>- 3 -</w:t>
    </w:r>
    <w:r>
      <w:rPr>
        <w:rStyle w:val="a6"/>
      </w:rPr>
      <w:fldChar w:fldCharType="end"/>
    </w:r>
  </w:p>
  <w:p w:rsidR="00B95C73" w:rsidRDefault="00937E0D" w:rsidP="000518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73" w:rsidRDefault="00937E0D" w:rsidP="000518F2">
    <w:pPr>
      <w:pStyle w:val="a4"/>
      <w:ind w:right="360"/>
    </w:pPr>
  </w:p>
  <w:p w:rsidR="00B95C73" w:rsidRDefault="00937E0D" w:rsidP="000518F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A2" w:rsidRDefault="00B350A2" w:rsidP="009B6DE5">
      <w:r>
        <w:separator/>
      </w:r>
    </w:p>
  </w:footnote>
  <w:footnote w:type="continuationSeparator" w:id="0">
    <w:p w:rsidR="00B350A2" w:rsidRDefault="00B350A2" w:rsidP="009B6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6B6"/>
    <w:rsid w:val="000C5676"/>
    <w:rsid w:val="001A3252"/>
    <w:rsid w:val="004477D2"/>
    <w:rsid w:val="00546628"/>
    <w:rsid w:val="00720F16"/>
    <w:rsid w:val="00937E0D"/>
    <w:rsid w:val="009B6DE5"/>
    <w:rsid w:val="009C16B6"/>
    <w:rsid w:val="00B06083"/>
    <w:rsid w:val="00B350A2"/>
    <w:rsid w:val="00C80951"/>
    <w:rsid w:val="00F9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E5"/>
    <w:rPr>
      <w:sz w:val="24"/>
      <w:szCs w:val="24"/>
    </w:rPr>
  </w:style>
  <w:style w:type="paragraph" w:styleId="1">
    <w:name w:val="heading 1"/>
    <w:basedOn w:val="a"/>
    <w:next w:val="a"/>
    <w:qFormat/>
    <w:rsid w:val="009B6DE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6DE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6DE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9B6DE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6DE5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9C16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C16B6"/>
    <w:rPr>
      <w:sz w:val="24"/>
      <w:szCs w:val="24"/>
    </w:rPr>
  </w:style>
  <w:style w:type="character" w:styleId="a6">
    <w:name w:val="page number"/>
    <w:basedOn w:val="a0"/>
    <w:rsid w:val="009C16B6"/>
  </w:style>
  <w:style w:type="paragraph" w:customStyle="1" w:styleId="ConsPlusTitle">
    <w:name w:val="ConsPlusTitle"/>
    <w:uiPriority w:val="99"/>
    <w:rsid w:val="009C16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C16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687ED90E82EE5EC8490717C0B48832748718C9B560AFF4F9046DA6D5212B97BEE30430C3C2DF5B4848C9F8ODN0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FDF87B4D61B27976D2B7F33BF9261908DFDA367CA02B6A5D40A3FDB0D0BF927CA2827C9CEB43780PCK2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FDF87B4D61B27976D2B7F33BF9261908DFDA367CA02B6A5D40A3FDB0D0BF927CA2827C9CEB43582PCK9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245</_x2116__x0020_документа>
    <Код_x0020_статуса xmlns="eeeabf7a-eb30-4f4c-b482-66cce6fba9eb">0</Код_x0020_статуса>
    <Дата_x0020_принятия xmlns="eeeabf7a-eb30-4f4c-b482-66cce6fba9eb">2012-12-10T00:00:00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2012-12-10T00:00:00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08E787-9648-48EA-9059-50ED9850404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 «Каргасокский район</dc:title>
  <dc:creator>lais</dc:creator>
  <cp:lastModifiedBy>PVS</cp:lastModifiedBy>
  <cp:revision>2</cp:revision>
  <cp:lastPrinted>2012-12-20T08:50:00Z</cp:lastPrinted>
  <dcterms:created xsi:type="dcterms:W3CDTF">2016-07-22T04:06:00Z</dcterms:created>
  <dcterms:modified xsi:type="dcterms:W3CDTF">2016-07-22T04:06:00Z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