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98" w:rsidRDefault="00305B98" w:rsidP="00305B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305B98" w:rsidRDefault="00305B98" w:rsidP="00305B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B98" w:rsidRDefault="00305B98" w:rsidP="0030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</w:t>
      </w:r>
      <w:r w:rsidR="00CA6CF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.04.2016</w:t>
      </w:r>
    </w:p>
    <w:p w:rsidR="00305B98" w:rsidRDefault="00305B98" w:rsidP="00305B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305B98" w:rsidTr="003C0FE4">
        <w:tc>
          <w:tcPr>
            <w:tcW w:w="6363" w:type="dxa"/>
            <w:hideMark/>
          </w:tcPr>
          <w:p w:rsidR="00305B98" w:rsidRDefault="00305B98" w:rsidP="00305B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 № 2.</w:t>
            </w:r>
          </w:p>
        </w:tc>
        <w:tc>
          <w:tcPr>
            <w:tcW w:w="3039" w:type="dxa"/>
          </w:tcPr>
          <w:p w:rsidR="00305B98" w:rsidRDefault="00305B98" w:rsidP="003C0FE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председателя Контрольного органа Каргасокского района от 13.01.2016 № 2 и </w:t>
      </w:r>
      <w:r w:rsidRPr="00EC7D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EC7D16">
        <w:rPr>
          <w:rFonts w:ascii="Times New Roman" w:hAnsi="Times New Roman" w:cs="Times New Roman"/>
          <w:sz w:val="24"/>
          <w:szCs w:val="24"/>
        </w:rPr>
        <w:t xml:space="preserve"> плана работы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7D16">
        <w:rPr>
          <w:rFonts w:ascii="Times New Roman" w:hAnsi="Times New Roman" w:cs="Times New Roman"/>
          <w:sz w:val="24"/>
          <w:szCs w:val="24"/>
        </w:rPr>
        <w:t xml:space="preserve"> год, 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D3">
        <w:rPr>
          <w:rFonts w:ascii="Times New Roman" w:hAnsi="Times New Roman" w:cs="Times New Roman"/>
          <w:sz w:val="24"/>
          <w:szCs w:val="24"/>
        </w:rPr>
        <w:t xml:space="preserve">председателем Контрольного органа Каргасокского района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80DD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DD3">
        <w:rPr>
          <w:rFonts w:ascii="Times New Roman" w:hAnsi="Times New Roman" w:cs="Times New Roman"/>
          <w:sz w:val="24"/>
          <w:szCs w:val="24"/>
        </w:rPr>
        <w:t xml:space="preserve"> на основании распоряжения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80DD3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D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22, проведено контрольное мероприятие по проверке МУП «ЖКХ Киевское», использующего имущество, находящееся в собственности Толпаровского сельского поселения», на соответствие его деятельности Федеральному закону Российской Федерации от 14.11.2002г. № 161-ФЗ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государственных и муниципальных унитарных предприятиях».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проверки установлен </w:t>
      </w:r>
      <w:r w:rsidRPr="00305B98">
        <w:rPr>
          <w:rFonts w:ascii="Times New Roman" w:hAnsi="Times New Roman" w:cs="Times New Roman"/>
          <w:b/>
          <w:sz w:val="24"/>
          <w:szCs w:val="24"/>
        </w:rPr>
        <w:t>с 21.01.2016 по 19.02.2016</w:t>
      </w:r>
      <w:r>
        <w:rPr>
          <w:rFonts w:ascii="Times New Roman" w:hAnsi="Times New Roman" w:cs="Times New Roman"/>
          <w:sz w:val="24"/>
          <w:szCs w:val="24"/>
        </w:rPr>
        <w:t xml:space="preserve">, проверяемым периодом являлся </w:t>
      </w:r>
      <w:r>
        <w:rPr>
          <w:rFonts w:ascii="Times New Roman" w:hAnsi="Times New Roman" w:cs="Times New Roman"/>
          <w:b/>
          <w:sz w:val="24"/>
          <w:szCs w:val="24"/>
        </w:rPr>
        <w:t>2015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>
        <w:rPr>
          <w:rFonts w:ascii="Times New Roman" w:hAnsi="Times New Roman" w:cs="Times New Roman"/>
          <w:b/>
          <w:sz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1326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1326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E132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 № </w:t>
      </w:r>
      <w:r w:rsidR="00E1326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305B98" w:rsidRDefault="00E1326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sz w:val="24"/>
          <w:szCs w:val="24"/>
        </w:rPr>
        <w:t>З</w:t>
      </w:r>
      <w:r w:rsidR="00305B98">
        <w:rPr>
          <w:rFonts w:ascii="Times New Roman" w:hAnsi="Times New Roman" w:cs="Times New Roman"/>
          <w:sz w:val="24"/>
          <w:szCs w:val="24"/>
        </w:rPr>
        <w:t xml:space="preserve">акон </w:t>
      </w:r>
      <w:r w:rsidR="00305B98" w:rsidRPr="00BE1CD9">
        <w:rPr>
          <w:rFonts w:ascii="Times New Roman" w:hAnsi="Times New Roman" w:cs="Times New Roman"/>
          <w:sz w:val="24"/>
          <w:szCs w:val="24"/>
        </w:rPr>
        <w:t>161</w:t>
      </w:r>
      <w:r w:rsidR="00305B98">
        <w:rPr>
          <w:rFonts w:ascii="Times New Roman" w:hAnsi="Times New Roman" w:cs="Times New Roman"/>
          <w:sz w:val="24"/>
          <w:szCs w:val="24"/>
        </w:rPr>
        <w:t xml:space="preserve">-ФЗ - Федеральный закон Российской Федерации от 14.11.2002г. № 161-ФЗ «О государственных и муниципальных унитарных предприятиях»; 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Федеральный закон </w:t>
      </w:r>
      <w:r w:rsidRPr="00BE1CD9">
        <w:rPr>
          <w:rFonts w:ascii="Times New Roman" w:hAnsi="Times New Roman" w:cs="Times New Roman"/>
          <w:iCs/>
          <w:sz w:val="24"/>
          <w:szCs w:val="24"/>
        </w:rPr>
        <w:t>402-фз</w:t>
      </w:r>
      <w:r>
        <w:rPr>
          <w:rFonts w:ascii="Times New Roman" w:hAnsi="Times New Roman" w:cs="Times New Roman"/>
          <w:iCs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Федеральный закон РФ от 06.12.2011г. № 402-ФЗ «О бухгалтерском учёте»;</w:t>
      </w:r>
    </w:p>
    <w:p w:rsidR="00305B98" w:rsidRDefault="00305B98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 Минфина РФ № </w:t>
      </w:r>
      <w:r w:rsidRPr="00BE1CD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н – Приказ Минфина РФ от 29.07.1998г. № 34н «Об утверждении положения по ведению бухгалтерского учета и бухгалтерской отчетности в Российской Федерации»;</w:t>
      </w:r>
    </w:p>
    <w:p w:rsidR="000B4B2C" w:rsidRDefault="000B4B2C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iCs/>
          <w:sz w:val="24"/>
          <w:szCs w:val="24"/>
        </w:rPr>
        <w:t>П</w:t>
      </w:r>
      <w:r w:rsidRPr="00E13268">
        <w:rPr>
          <w:rFonts w:ascii="Times New Roman" w:hAnsi="Times New Roman" w:cs="Times New Roman"/>
          <w:iCs/>
          <w:sz w:val="24"/>
          <w:szCs w:val="24"/>
        </w:rPr>
        <w:t>риказа Министерства транспорта РФ № 152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0B4B2C">
        <w:rPr>
          <w:rFonts w:ascii="Times New Roman" w:hAnsi="Times New Roman" w:cs="Times New Roman"/>
          <w:iCs/>
          <w:sz w:val="24"/>
          <w:szCs w:val="24"/>
        </w:rPr>
        <w:t>П</w:t>
      </w:r>
      <w:r w:rsidRPr="00E13268">
        <w:rPr>
          <w:rFonts w:ascii="Times New Roman" w:hAnsi="Times New Roman" w:cs="Times New Roman"/>
          <w:iCs/>
          <w:sz w:val="24"/>
          <w:szCs w:val="24"/>
        </w:rPr>
        <w:t>риказа Министерства транспорта РФ от 18.09.2008 года № 152</w:t>
      </w:r>
      <w:r>
        <w:rPr>
          <w:rFonts w:ascii="Times New Roman" w:hAnsi="Times New Roman" w:cs="Times New Roman"/>
          <w:iCs/>
          <w:sz w:val="24"/>
          <w:szCs w:val="24"/>
        </w:rPr>
        <w:t xml:space="preserve"> « Об утверждении обязательных реквизитов и порядка заполнения путевых листов»</w:t>
      </w:r>
    </w:p>
    <w:p w:rsidR="000B4B2C" w:rsidRDefault="000B4B2C" w:rsidP="000B4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казание Центрального Банка России № </w:t>
      </w:r>
      <w:r w:rsidRPr="00BE1CD9">
        <w:rPr>
          <w:rFonts w:ascii="Times New Roman" w:hAnsi="Times New Roman" w:cs="Times New Roman"/>
          <w:sz w:val="24"/>
          <w:szCs w:val="24"/>
        </w:rPr>
        <w:t>3210-У</w:t>
      </w:r>
      <w:r>
        <w:rPr>
          <w:rFonts w:ascii="Times New Roman" w:hAnsi="Times New Roman" w:cs="Times New Roman"/>
          <w:sz w:val="24"/>
          <w:szCs w:val="24"/>
        </w:rPr>
        <w:t xml:space="preserve"> - Указание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:rsidR="000B4B2C" w:rsidRDefault="00F7388E" w:rsidP="00305B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sz w:val="24"/>
          <w:szCs w:val="24"/>
        </w:rPr>
        <w:t>П</w:t>
      </w:r>
      <w:r w:rsidRPr="005725EE">
        <w:rPr>
          <w:rFonts w:ascii="Times New Roman" w:hAnsi="Times New Roman" w:cs="Times New Roman"/>
          <w:sz w:val="24"/>
          <w:szCs w:val="24"/>
        </w:rPr>
        <w:t xml:space="preserve">остановления Госкомстата РФ </w:t>
      </w:r>
      <w:r w:rsidRPr="00A37BC6">
        <w:rPr>
          <w:rFonts w:ascii="Times New Roman" w:hAnsi="Times New Roman" w:cs="Times New Roman"/>
          <w:sz w:val="24"/>
          <w:szCs w:val="24"/>
        </w:rPr>
        <w:t xml:space="preserve">№ </w:t>
      </w:r>
      <w:r w:rsidRPr="00BE1CD9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25EE">
        <w:rPr>
          <w:rFonts w:ascii="Times New Roman" w:hAnsi="Times New Roman" w:cs="Times New Roman"/>
          <w:sz w:val="24"/>
          <w:szCs w:val="24"/>
        </w:rPr>
        <w:t xml:space="preserve">Постановления Госкомстата РФ от 01.08.2001г. </w:t>
      </w:r>
      <w:r w:rsidRPr="00A37BC6">
        <w:rPr>
          <w:rFonts w:ascii="Times New Roman" w:hAnsi="Times New Roman" w:cs="Times New Roman"/>
          <w:sz w:val="24"/>
          <w:szCs w:val="24"/>
        </w:rPr>
        <w:t>№ 55</w:t>
      </w:r>
      <w:r>
        <w:rPr>
          <w:rFonts w:ascii="Times New Roman" w:hAnsi="Times New Roman" w:cs="Times New Roman"/>
          <w:sz w:val="24"/>
          <w:szCs w:val="24"/>
        </w:rPr>
        <w:t xml:space="preserve"> « Об утверждении унифицированной формы первичной учётной документац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№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«Авансовый отчёт».</w:t>
      </w:r>
    </w:p>
    <w:p w:rsidR="00305B98" w:rsidRDefault="00305B98" w:rsidP="00305B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5B98" w:rsidRDefault="00305B98" w:rsidP="00305B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Проверкой установлено.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В Предприятии</w:t>
      </w:r>
      <w:r w:rsidRPr="00E13268">
        <w:rPr>
          <w:rFonts w:ascii="Times New Roman" w:hAnsi="Times New Roman" w:cs="Times New Roman"/>
          <w:sz w:val="24"/>
        </w:rPr>
        <w:t xml:space="preserve"> не составлялись планы хозяйственно-финансовой деятельности для предоставления </w:t>
      </w:r>
      <w:r w:rsidRPr="00E13268">
        <w:rPr>
          <w:rFonts w:ascii="Times New Roman" w:hAnsi="Times New Roman" w:cs="Times New Roman"/>
          <w:sz w:val="24"/>
          <w:szCs w:val="24"/>
        </w:rPr>
        <w:t xml:space="preserve">их в Администрацию Толпаровского сельского поселения с целью утверждения показателей экономической эффективности и учёта их при формировании бюджетов поселения на очередной финансовый год, что не соответствует п. 3 и п. 12  ч. 1 ст. 20 </w:t>
      </w:r>
      <w:r w:rsidR="000C4CBC">
        <w:rPr>
          <w:rFonts w:ascii="Times New Roman" w:hAnsi="Times New Roman" w:cs="Times New Roman"/>
          <w:sz w:val="24"/>
          <w:szCs w:val="24"/>
        </w:rPr>
        <w:t>З</w:t>
      </w:r>
      <w:r w:rsidRPr="00E13268">
        <w:rPr>
          <w:rFonts w:ascii="Times New Roman" w:hAnsi="Times New Roman" w:cs="Times New Roman"/>
          <w:sz w:val="24"/>
          <w:szCs w:val="24"/>
        </w:rPr>
        <w:t xml:space="preserve">акона 161-ФЗ. </w:t>
      </w:r>
      <w:r w:rsidRPr="00E13268">
        <w:rPr>
          <w:rFonts w:ascii="Times New Roman" w:hAnsi="Times New Roman" w:cs="Times New Roman"/>
          <w:sz w:val="24"/>
        </w:rPr>
        <w:t>По причине отсутствия планов хозяйственно-финансовой деятельности в течение года не анализировалось их исполнение.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Анализ хозяйственно-финансовой деятельности МУП «ЖКХ Киевское» за 2014 год составлен с задержкой и не был представлен в Администрацию Толпаровского сельского поселения для его обсуждения. Отчёт директора о хозяйственно-финансовой деятельности Предприятия за 2014 год, на основании представленного анализа, не заслушивался в 2015 году на заседании Совета Толпаровского сельского поселения. В табличной форме </w:t>
      </w:r>
      <w:r w:rsidRPr="00E13268">
        <w:rPr>
          <w:rFonts w:ascii="Times New Roman" w:hAnsi="Times New Roman" w:cs="Times New Roman"/>
          <w:sz w:val="24"/>
          <w:szCs w:val="24"/>
        </w:rPr>
        <w:lastRenderedPageBreak/>
        <w:t>представленного анализа за 2014 год отсутствуют показатели факта 2013 года и плана на 2014 год, поэтому невозможно оценить деятельность Предприятия.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13268">
        <w:rPr>
          <w:rFonts w:ascii="Times New Roman" w:hAnsi="Times New Roman" w:cs="Times New Roman"/>
          <w:b/>
          <w:sz w:val="24"/>
        </w:rPr>
        <w:t>П</w:t>
      </w:r>
      <w:r w:rsidRPr="00E13268">
        <w:rPr>
          <w:rFonts w:ascii="Times New Roman" w:hAnsi="Times New Roman" w:cs="Times New Roman"/>
          <w:sz w:val="24"/>
        </w:rPr>
        <w:t>редл</w:t>
      </w:r>
      <w:r w:rsidR="000C4CBC">
        <w:rPr>
          <w:rFonts w:ascii="Times New Roman" w:hAnsi="Times New Roman" w:cs="Times New Roman"/>
          <w:sz w:val="24"/>
        </w:rPr>
        <w:t>ожено</w:t>
      </w:r>
      <w:r w:rsidRPr="00E13268">
        <w:rPr>
          <w:rFonts w:ascii="Times New Roman" w:hAnsi="Times New Roman" w:cs="Times New Roman"/>
          <w:sz w:val="24"/>
        </w:rPr>
        <w:t>: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</w:rPr>
        <w:t>- согласовать с</w:t>
      </w:r>
      <w:r w:rsidRPr="00E13268">
        <w:rPr>
          <w:rFonts w:ascii="Times New Roman" w:hAnsi="Times New Roman" w:cs="Times New Roman"/>
          <w:b/>
          <w:sz w:val="24"/>
        </w:rPr>
        <w:t xml:space="preserve"> А</w:t>
      </w:r>
      <w:r w:rsidRPr="00E13268">
        <w:rPr>
          <w:rFonts w:ascii="Times New Roman" w:hAnsi="Times New Roman" w:cs="Times New Roman"/>
          <w:sz w:val="24"/>
        </w:rPr>
        <w:t xml:space="preserve">дминистрацией Толпаровского сельского поселения порядок и сроки </w:t>
      </w:r>
      <w:r w:rsidRPr="00E13268">
        <w:rPr>
          <w:rFonts w:ascii="Times New Roman" w:hAnsi="Times New Roman" w:cs="Times New Roman"/>
          <w:sz w:val="24"/>
          <w:szCs w:val="24"/>
        </w:rPr>
        <w:t>составления и представления плана хозяйственно-финансовой деятельности Предприятия и утверждения его  показателей;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</w:rPr>
        <w:t>- согласовать с</w:t>
      </w:r>
      <w:r w:rsidRPr="00E13268">
        <w:rPr>
          <w:rFonts w:ascii="Times New Roman" w:hAnsi="Times New Roman" w:cs="Times New Roman"/>
          <w:b/>
          <w:sz w:val="24"/>
        </w:rPr>
        <w:t xml:space="preserve"> А</w:t>
      </w:r>
      <w:r w:rsidRPr="00E13268">
        <w:rPr>
          <w:rFonts w:ascii="Times New Roman" w:hAnsi="Times New Roman" w:cs="Times New Roman"/>
          <w:sz w:val="24"/>
        </w:rPr>
        <w:t xml:space="preserve">дминистрацией Толпаровского сельского поселения порядок и сроки </w:t>
      </w:r>
      <w:r w:rsidRPr="00E13268">
        <w:rPr>
          <w:rFonts w:ascii="Times New Roman" w:hAnsi="Times New Roman" w:cs="Times New Roman"/>
          <w:sz w:val="24"/>
          <w:szCs w:val="24"/>
        </w:rPr>
        <w:t>составления и представлений анализов хозяйственно-финансовой деятельности Предприятия;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установленными сроками представлять вышеперечисленные документы в  </w:t>
      </w:r>
      <w:r w:rsidRPr="00E13268">
        <w:rPr>
          <w:rFonts w:ascii="Times New Roman" w:hAnsi="Times New Roman" w:cs="Times New Roman"/>
          <w:b/>
          <w:sz w:val="24"/>
        </w:rPr>
        <w:t>А</w:t>
      </w:r>
      <w:r w:rsidRPr="00E13268">
        <w:rPr>
          <w:rFonts w:ascii="Times New Roman" w:hAnsi="Times New Roman" w:cs="Times New Roman"/>
          <w:sz w:val="24"/>
        </w:rPr>
        <w:t>дминистрацию Толпаровского сельского поселения.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По ведению бухгалтерского учёта: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</w:t>
      </w:r>
      <w:r w:rsidRPr="000C4CBC">
        <w:rPr>
          <w:rFonts w:ascii="Times New Roman" w:hAnsi="Times New Roman" w:cs="Times New Roman"/>
          <w:sz w:val="24"/>
          <w:szCs w:val="24"/>
        </w:rPr>
        <w:t>в</w:t>
      </w:r>
      <w:r w:rsidRPr="00E13268">
        <w:rPr>
          <w:rFonts w:ascii="Times New Roman" w:hAnsi="Times New Roman" w:cs="Times New Roman"/>
          <w:sz w:val="24"/>
          <w:szCs w:val="24"/>
        </w:rPr>
        <w:t xml:space="preserve"> нарушение Приказа Минфина РФ № 34н в учетной политике: не утверждён рабочий план счетов бухгалтерского учета, правила документооборота и формы первичных учётных документов; не установлен способ ведения бухгалтерского учета по операциям, связанным с закреплением,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изъятием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и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списанием объектов основных средств, переданных  предприятию на праве хозяйственного ведения сверх уставного фонда;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в</w:t>
      </w:r>
      <w:r w:rsidRPr="00E132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iCs/>
          <w:sz w:val="24"/>
          <w:szCs w:val="24"/>
        </w:rPr>
        <w:t>аналитическом учёте предприятия отдельный учёт по видам деятельности не соответствует учётной политике;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iCs/>
          <w:sz w:val="24"/>
          <w:szCs w:val="24"/>
        </w:rPr>
        <w:t>- б</w:t>
      </w:r>
      <w:r w:rsidRPr="00E13268">
        <w:rPr>
          <w:rFonts w:ascii="Times New Roman" w:hAnsi="Times New Roman" w:cs="Times New Roman"/>
          <w:sz w:val="24"/>
          <w:szCs w:val="24"/>
        </w:rPr>
        <w:t>ухгалтерская отчетность за 2014 год, представленная в Администрацию сельского поселения имеет расхождение с бухгалтерской отчётностью, представленной Предприятием Контрольному органу на проверку и в нарушении п.</w:t>
      </w:r>
      <w:r w:rsidR="000C4CBC">
        <w:rPr>
          <w:rFonts w:ascii="Times New Roman" w:hAnsi="Times New Roman" w:cs="Times New Roman"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96 Приказа Минфина РФ № 34н не подписана главным бухгалтером предприятия;</w:t>
      </w:r>
    </w:p>
    <w:p w:rsidR="00E13268" w:rsidRPr="00E13268" w:rsidRDefault="00E13268" w:rsidP="00E13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26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13268">
        <w:rPr>
          <w:rFonts w:ascii="Times New Roman" w:hAnsi="Times New Roman" w:cs="Times New Roman"/>
          <w:sz w:val="24"/>
          <w:szCs w:val="24"/>
        </w:rPr>
        <w:t xml:space="preserve">из-за допущенных ошибок в аналитическом учёте и не проведения обязательной инвентаризации по  расчетам с поставщиками в конце года допущено значительное завышение дебиторской и кредиторской задолженностей </w:t>
      </w:r>
      <w:r w:rsidRPr="00E13268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Pr="00E13268">
        <w:rPr>
          <w:rFonts w:ascii="Times New Roman" w:hAnsi="Times New Roman" w:cs="Times New Roman"/>
          <w:sz w:val="24"/>
          <w:szCs w:val="24"/>
        </w:rPr>
        <w:t>счетам: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60 «Расчеты с поставщиками и подрядчиками», 62 «Расчеты с покупателями и заказчиками», 68 «Расчеты по налогам и сборам»,  69 «Расчеты по социальному страхованию и обеспечению», 70 «Расчеты с персоналом по оплате труда», что</w:t>
      </w:r>
      <w:proofErr w:type="gramEnd"/>
      <w:r w:rsidRPr="00E13268">
        <w:rPr>
          <w:rFonts w:ascii="Times New Roman" w:hAnsi="Times New Roman" w:cs="Times New Roman"/>
          <w:sz w:val="24"/>
          <w:szCs w:val="24"/>
        </w:rPr>
        <w:t xml:space="preserve"> привело  к искажению данных баланса годовой бухгалтерской отчётности;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в нарушение части 5 статьи 8 </w:t>
      </w:r>
      <w:r w:rsidR="00D01B83">
        <w:rPr>
          <w:rFonts w:ascii="Times New Roman" w:hAnsi="Times New Roman" w:cs="Times New Roman"/>
          <w:sz w:val="24"/>
          <w:szCs w:val="24"/>
        </w:rPr>
        <w:t>З</w:t>
      </w:r>
      <w:r w:rsidRPr="00E13268">
        <w:rPr>
          <w:rFonts w:ascii="Times New Roman" w:hAnsi="Times New Roman" w:cs="Times New Roman"/>
          <w:sz w:val="24"/>
          <w:szCs w:val="24"/>
        </w:rPr>
        <w:t>акона 161-ФЗ стоимость имущества, закрепляемого за унитарным  предприятием, не определялась в соответствии с законодательством об оценочной деятельности, а учитывалась по остаточной стоимости;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</w:t>
      </w:r>
      <w:r w:rsidRPr="00E13268">
        <w:rPr>
          <w:rFonts w:ascii="Times New Roman" w:hAnsi="Times New Roman" w:cs="Times New Roman"/>
          <w:b/>
          <w:sz w:val="24"/>
          <w:szCs w:val="24"/>
        </w:rPr>
        <w:t>2</w:t>
      </w:r>
      <w:r w:rsidRPr="00E13268">
        <w:rPr>
          <w:rFonts w:ascii="Times New Roman" w:eastAsia="Calibri" w:hAnsi="Times New Roman" w:cs="Times New Roman"/>
          <w:sz w:val="24"/>
          <w:szCs w:val="24"/>
        </w:rPr>
        <w:t xml:space="preserve"> объекта (Трансформаторная подстанция ТМ и Трансформатор ТМ250) не</w:t>
      </w:r>
      <w:r w:rsidRPr="00E13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eastAsia="Calibri" w:hAnsi="Times New Roman" w:cs="Times New Roman"/>
          <w:sz w:val="24"/>
          <w:szCs w:val="24"/>
        </w:rPr>
        <w:t xml:space="preserve">числятся на балансе Предприятия по неустановленным причинам;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eastAsia="Calibri" w:hAnsi="Times New Roman" w:cs="Times New Roman"/>
          <w:sz w:val="24"/>
          <w:szCs w:val="24"/>
        </w:rPr>
        <w:t>-</w:t>
      </w:r>
      <w:r w:rsidRPr="00E13268">
        <w:rPr>
          <w:rFonts w:ascii="Times New Roman" w:hAnsi="Times New Roman" w:cs="Times New Roman"/>
          <w:sz w:val="24"/>
          <w:szCs w:val="24"/>
        </w:rPr>
        <w:t xml:space="preserve"> в нарушение части 1 статьи 2 Федерального закона 161-ФЗ</w:t>
      </w:r>
      <w:r w:rsidRPr="00E13268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E13268">
        <w:rPr>
          <w:rFonts w:ascii="Times New Roman" w:hAnsi="Times New Roman" w:cs="Times New Roman"/>
          <w:sz w:val="24"/>
          <w:szCs w:val="24"/>
        </w:rPr>
        <w:t xml:space="preserve"> объектов не оформлены как переданные  в хозяйственное ведение;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инвентаризация, проведённая в декабре 2015 года совместно с представителем от учредителя, не выявила установленных актом проверки расхождений;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в инвентаризационной описи подпись материально ответственного лица не соответствует договорам о материальной ответственности;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</w:t>
      </w:r>
      <w:r w:rsidRPr="000B4B2C">
        <w:rPr>
          <w:rFonts w:ascii="Times New Roman" w:hAnsi="Times New Roman" w:cs="Times New Roman"/>
          <w:iCs/>
          <w:sz w:val="24"/>
          <w:szCs w:val="24"/>
        </w:rPr>
        <w:t>в</w:t>
      </w:r>
      <w:r w:rsidRPr="00E13268">
        <w:rPr>
          <w:rFonts w:ascii="Times New Roman" w:hAnsi="Times New Roman" w:cs="Times New Roman"/>
          <w:iCs/>
          <w:sz w:val="24"/>
          <w:szCs w:val="24"/>
        </w:rPr>
        <w:t xml:space="preserve"> нарушении Приказа Министерства транспорта РФ № 152 в путевых листах автомобиля не заполняется часть реквизитов;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iCs/>
          <w:sz w:val="24"/>
          <w:szCs w:val="24"/>
        </w:rPr>
        <w:t>-</w:t>
      </w:r>
      <w:r w:rsidRPr="00E13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B2C">
        <w:rPr>
          <w:rFonts w:ascii="Times New Roman" w:hAnsi="Times New Roman" w:cs="Times New Roman"/>
          <w:sz w:val="24"/>
          <w:szCs w:val="24"/>
        </w:rPr>
        <w:t>в</w:t>
      </w:r>
      <w:r w:rsidRPr="00E13268">
        <w:rPr>
          <w:rFonts w:ascii="Times New Roman" w:hAnsi="Times New Roman" w:cs="Times New Roman"/>
          <w:sz w:val="24"/>
          <w:szCs w:val="24"/>
        </w:rPr>
        <w:t xml:space="preserve"> нарушении п.</w:t>
      </w:r>
      <w:r w:rsidR="000B4B2C">
        <w:rPr>
          <w:rFonts w:ascii="Times New Roman" w:hAnsi="Times New Roman" w:cs="Times New Roman"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4.4 Указания Центрального Банка России</w:t>
      </w:r>
      <w:r w:rsidR="000B4B2C">
        <w:rPr>
          <w:rFonts w:ascii="Times New Roman" w:hAnsi="Times New Roman" w:cs="Times New Roman"/>
          <w:sz w:val="24"/>
          <w:szCs w:val="24"/>
        </w:rPr>
        <w:t xml:space="preserve"> № </w:t>
      </w:r>
      <w:r w:rsidR="000B4B2C" w:rsidRPr="00BE1CD9">
        <w:rPr>
          <w:rFonts w:ascii="Times New Roman" w:hAnsi="Times New Roman" w:cs="Times New Roman"/>
          <w:sz w:val="24"/>
          <w:szCs w:val="24"/>
        </w:rPr>
        <w:t>3210-У</w:t>
      </w:r>
      <w:r w:rsidRPr="00E13268">
        <w:rPr>
          <w:rFonts w:ascii="Times New Roman" w:hAnsi="Times New Roman" w:cs="Times New Roman"/>
          <w:sz w:val="24"/>
          <w:szCs w:val="24"/>
        </w:rPr>
        <w:t xml:space="preserve">  у кассира отсутствуют печати (штампы), подтверждающие проведение кассовой операции, а также образцы подписей лиц, уполномоченных подписывать кассовые документы;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13268">
        <w:rPr>
          <w:rFonts w:ascii="Times New Roman" w:hAnsi="Times New Roman" w:cs="Times New Roman"/>
          <w:sz w:val="24"/>
          <w:szCs w:val="24"/>
        </w:rPr>
        <w:t xml:space="preserve"> в период отпусков кассира и заведующего складом ГСМ ими подписывались первичные документы (в т.ч. кассовые), в то время как на их места временно были приняты другие лица;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в нарушении п. 6.2 Указания Банка России № 3210-У в расходных кассовых ордерах отсутствует подпись получателя и главного бухгалтера;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lastRenderedPageBreak/>
        <w:t>- нарушено Решение Администрации Толпаровского сельского поселения о размере крупной сделки при заключении договора с ООО «Северная Торгово-Транспортная Компания» от 30.12.2014 №  12 на поставку горюче-смазочных материалов (дизельного топлива зимнего и летнего)   на сумму 8 085 000,00  рублей;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до настоящего времени не возвращены на счёт участника закупки денежные средства, внесённые в качестве обеспечения заявки на участие в определении поставщика (подрядчика, исполнителя) в 2012 году;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необоснованно списана на прочие расходы сумма задолженности Администрации сельского поселения за уголь;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13268">
        <w:rPr>
          <w:rFonts w:ascii="Times New Roman" w:hAnsi="Times New Roman" w:cs="Times New Roman"/>
          <w:sz w:val="24"/>
          <w:szCs w:val="24"/>
        </w:rPr>
        <w:t xml:space="preserve">не правомерно в табеле учёта рабочего времени  инженеру по охране труда и технике безопасности Новикову А.А. 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268">
        <w:rPr>
          <w:rFonts w:ascii="Times New Roman" w:hAnsi="Times New Roman" w:cs="Times New Roman"/>
          <w:sz w:val="24"/>
          <w:szCs w:val="24"/>
        </w:rPr>
        <w:t>проставлялось 4 часа, т.е. 0,5 ставки</w:t>
      </w:r>
      <w:r w:rsidRPr="00E132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13268">
        <w:rPr>
          <w:rFonts w:ascii="Times New Roman" w:hAnsi="Times New Roman" w:cs="Times New Roman"/>
          <w:sz w:val="24"/>
          <w:szCs w:val="24"/>
        </w:rPr>
        <w:t>так как в штатном расписании данная должность предусмотрена только в размере 0,2 ставки;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- в нарушении ст.167 Трудового кодекса РФ заработная плата за дни командировки  работникам была рассчитана  не по среднему заработку;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- </w:t>
      </w:r>
      <w:r w:rsidRPr="00F7388E">
        <w:rPr>
          <w:rFonts w:ascii="Times New Roman" w:hAnsi="Times New Roman" w:cs="Times New Roman"/>
          <w:sz w:val="24"/>
          <w:szCs w:val="24"/>
        </w:rPr>
        <w:t>в</w:t>
      </w:r>
      <w:r w:rsidRPr="00E13268">
        <w:rPr>
          <w:rFonts w:ascii="Times New Roman" w:hAnsi="Times New Roman" w:cs="Times New Roman"/>
          <w:sz w:val="24"/>
          <w:szCs w:val="24"/>
        </w:rPr>
        <w:t xml:space="preserve"> нарушении Постановления Госкомстата РФ № 55 в  авансовых отчётах не заполнено часть реквизитов.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b/>
          <w:sz w:val="24"/>
          <w:szCs w:val="24"/>
        </w:rPr>
        <w:t>П</w:t>
      </w:r>
      <w:r w:rsidRPr="00E13268">
        <w:rPr>
          <w:rFonts w:ascii="Times New Roman" w:hAnsi="Times New Roman" w:cs="Times New Roman"/>
          <w:sz w:val="24"/>
          <w:szCs w:val="24"/>
        </w:rPr>
        <w:t>редл</w:t>
      </w:r>
      <w:r w:rsidR="00F7388E">
        <w:rPr>
          <w:rFonts w:ascii="Times New Roman" w:hAnsi="Times New Roman" w:cs="Times New Roman"/>
          <w:sz w:val="24"/>
          <w:szCs w:val="24"/>
        </w:rPr>
        <w:t>ожено</w:t>
      </w:r>
      <w:r w:rsidRPr="00E13268">
        <w:rPr>
          <w:rFonts w:ascii="Times New Roman" w:hAnsi="Times New Roman" w:cs="Times New Roman"/>
          <w:sz w:val="24"/>
          <w:szCs w:val="24"/>
        </w:rPr>
        <w:t xml:space="preserve"> устранить допущенные нарушения.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МУП «ЖКХ Киевское» в 2015 году не перечислило Учредителю часть прибыли за 2014 год.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b/>
          <w:sz w:val="24"/>
          <w:szCs w:val="24"/>
        </w:rPr>
        <w:t>П</w:t>
      </w:r>
      <w:r w:rsidRPr="00E13268">
        <w:rPr>
          <w:rFonts w:ascii="Times New Roman" w:hAnsi="Times New Roman" w:cs="Times New Roman"/>
          <w:sz w:val="24"/>
          <w:szCs w:val="24"/>
        </w:rPr>
        <w:t xml:space="preserve">редлагаем перечислить Учредителю часть прибыли за 2014 год.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В подпункте 7.1.7 пункта 7 «Гарантии и компенсации» Коллективного договора не предусмотрен круг лиц имеющих право на предоставление льготного проезда (жена, дети). В Коллективном договоре не предусмотрена материальная помощь в связи с юбилейной датой.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 xml:space="preserve">В подпункте 8.1.1. раздела 8 «Гарантии и компенсации» не точно указан (10 минимальных окладов) размер единовременного денежного пособия работникам (членам их семей) в счёт возмещения вреда, причинённого их здоровью в результате несчастного случая или профессионального заболевания при исполнении трудовых обязанностей в случае гибели.  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Необоснованно выплачена компенсация директору МУПа в связи с выходом на пенсию в  размере двух заработных плат</w:t>
      </w:r>
      <w:r w:rsidRPr="00E13268">
        <w:rPr>
          <w:rFonts w:ascii="Times New Roman" w:hAnsi="Times New Roman" w:cs="Times New Roman"/>
          <w:b/>
          <w:sz w:val="24"/>
          <w:szCs w:val="24"/>
        </w:rPr>
        <w:t>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268">
        <w:rPr>
          <w:rFonts w:ascii="Times New Roman" w:hAnsi="Times New Roman" w:cs="Times New Roman"/>
          <w:sz w:val="24"/>
          <w:szCs w:val="24"/>
        </w:rPr>
        <w:t>В Положении по оплате труда невозможно определить размеры предусмотренных надбавок и премий. Порядок расчёта премии в штатном расписании отличается от порядка её начисления в расчётно-платёжной ведомости.</w:t>
      </w:r>
    </w:p>
    <w:p w:rsidR="00E13268" w:rsidRPr="00E13268" w:rsidRDefault="00E13268" w:rsidP="00E132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88E">
        <w:rPr>
          <w:rFonts w:ascii="Times New Roman" w:hAnsi="Times New Roman" w:cs="Times New Roman"/>
          <w:b/>
          <w:sz w:val="24"/>
          <w:szCs w:val="24"/>
        </w:rPr>
        <w:t>П</w:t>
      </w:r>
      <w:r w:rsidRPr="00E13268">
        <w:rPr>
          <w:rFonts w:ascii="Times New Roman" w:hAnsi="Times New Roman" w:cs="Times New Roman"/>
          <w:sz w:val="24"/>
          <w:szCs w:val="24"/>
        </w:rPr>
        <w:t>редл</w:t>
      </w:r>
      <w:r w:rsidR="00F7388E">
        <w:rPr>
          <w:rFonts w:ascii="Times New Roman" w:hAnsi="Times New Roman" w:cs="Times New Roman"/>
          <w:sz w:val="24"/>
          <w:szCs w:val="24"/>
        </w:rPr>
        <w:t>ожено</w:t>
      </w:r>
      <w:r w:rsidRPr="00E13268">
        <w:rPr>
          <w:rFonts w:ascii="Times New Roman" w:hAnsi="Times New Roman" w:cs="Times New Roman"/>
          <w:sz w:val="24"/>
          <w:szCs w:val="24"/>
        </w:rPr>
        <w:t xml:space="preserve"> при рассмотрении нового Коллективного договора  учесть данные замечания. Кроме того, включить в Коллективный договор новую редакцию Положения по оплате труда.</w:t>
      </w:r>
    </w:p>
    <w:p w:rsidR="00500F7F" w:rsidRDefault="00500F7F"/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9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кт проверки представлен директору МУП «ЖКХ Киевское» и подписан им. По результатам проверки в МУП «ЖКХ Киевское» направлено Представление по устранению выявленных нарушений </w:t>
      </w:r>
      <w:r w:rsidRPr="001B14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B14E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4E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02-05-17. От МУП «ЖКХ </w:t>
      </w:r>
      <w:r w:rsidR="006D1968">
        <w:rPr>
          <w:rFonts w:ascii="Times New Roman" w:hAnsi="Times New Roman" w:cs="Times New Roman"/>
          <w:sz w:val="24"/>
          <w:szCs w:val="24"/>
        </w:rPr>
        <w:t>Киев</w:t>
      </w:r>
      <w:r>
        <w:rPr>
          <w:rFonts w:ascii="Times New Roman" w:hAnsi="Times New Roman" w:cs="Times New Roman"/>
          <w:sz w:val="24"/>
          <w:szCs w:val="24"/>
        </w:rPr>
        <w:t>ское» в Контрольный орган Каргасокского района поступил</w:t>
      </w:r>
      <w:r w:rsidR="006D19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Пояснения, где также указано </w:t>
      </w:r>
      <w:r w:rsidRPr="00101072">
        <w:rPr>
          <w:rFonts w:ascii="Times New Roman" w:hAnsi="Times New Roman" w:cs="Times New Roman"/>
          <w:sz w:val="24"/>
          <w:szCs w:val="24"/>
        </w:rPr>
        <w:t xml:space="preserve">о принимаемых мерах по устранению допущенных нарушений и замечаний от </w:t>
      </w:r>
      <w:r w:rsidR="006D19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6D1968">
        <w:rPr>
          <w:rFonts w:ascii="Times New Roman" w:hAnsi="Times New Roman" w:cs="Times New Roman"/>
          <w:sz w:val="24"/>
          <w:szCs w:val="24"/>
        </w:rPr>
        <w:t>4</w:t>
      </w:r>
      <w:r w:rsidRPr="00101072">
        <w:rPr>
          <w:rFonts w:ascii="Times New Roman" w:hAnsi="Times New Roman" w:cs="Times New Roman"/>
          <w:sz w:val="24"/>
          <w:szCs w:val="24"/>
        </w:rPr>
        <w:t>.201</w:t>
      </w:r>
      <w:r w:rsidR="006D1968">
        <w:rPr>
          <w:rFonts w:ascii="Times New Roman" w:hAnsi="Times New Roman" w:cs="Times New Roman"/>
          <w:sz w:val="24"/>
          <w:szCs w:val="24"/>
        </w:rPr>
        <w:t>6</w:t>
      </w:r>
      <w:r w:rsidRPr="00101072">
        <w:rPr>
          <w:rFonts w:ascii="Times New Roman" w:hAnsi="Times New Roman" w:cs="Times New Roman"/>
          <w:sz w:val="24"/>
          <w:szCs w:val="24"/>
        </w:rPr>
        <w:t xml:space="preserve"> </w:t>
      </w:r>
      <w:r w:rsidR="006D1968">
        <w:rPr>
          <w:rFonts w:ascii="Times New Roman" w:hAnsi="Times New Roman" w:cs="Times New Roman"/>
          <w:sz w:val="24"/>
          <w:szCs w:val="24"/>
        </w:rPr>
        <w:t>б.н.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4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акта проверки направлены: Главе Средневасюганского сельского поселения, как учредителю данного предприятия, 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устранением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выявленных нарушений; Главе Каргасокского района, для ознакомления его с исполнением Контрольным органом переданных ему полномочий.</w:t>
      </w:r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27E4" w:rsidRDefault="00E527E4" w:rsidP="00E52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 представленную 14.04.2016 депутатам на заседании Думы Каргасокского района.</w:t>
      </w:r>
      <w:bookmarkStart w:id="0" w:name="_GoBack"/>
      <w:bookmarkEnd w:id="0"/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388E" w:rsidRDefault="00F7388E" w:rsidP="00F738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7388E" w:rsidRPr="00B24DA7" w:rsidRDefault="00F7388E" w:rsidP="00F738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DA7">
        <w:rPr>
          <w:rFonts w:ascii="Times New Roman" w:hAnsi="Times New Roman" w:cs="Times New Roman"/>
          <w:sz w:val="24"/>
          <w:szCs w:val="24"/>
        </w:rPr>
        <w:t>Председатель _____________________ /Ю.А.Машковцев/</w:t>
      </w:r>
    </w:p>
    <w:p w:rsidR="00F7388E" w:rsidRDefault="00F7388E"/>
    <w:sectPr w:rsidR="00F7388E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68" w:rsidRDefault="00E13268" w:rsidP="00E13268">
      <w:pPr>
        <w:spacing w:after="0" w:line="240" w:lineRule="auto"/>
      </w:pPr>
      <w:r>
        <w:separator/>
      </w:r>
    </w:p>
  </w:endnote>
  <w:endnote w:type="continuationSeparator" w:id="0">
    <w:p w:rsidR="00E13268" w:rsidRDefault="00E13268" w:rsidP="00E1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8" w:rsidRDefault="00E132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8" w:rsidRDefault="00E132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8" w:rsidRDefault="00E132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68" w:rsidRDefault="00E13268" w:rsidP="00E13268">
      <w:pPr>
        <w:spacing w:after="0" w:line="240" w:lineRule="auto"/>
      </w:pPr>
      <w:r>
        <w:separator/>
      </w:r>
    </w:p>
  </w:footnote>
  <w:footnote w:type="continuationSeparator" w:id="0">
    <w:p w:rsidR="00E13268" w:rsidRDefault="00E13268" w:rsidP="00E1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8" w:rsidRDefault="00E132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656020"/>
      <w:docPartObj>
        <w:docPartGallery w:val="Page Numbers (Top of Page)"/>
        <w:docPartUnique/>
      </w:docPartObj>
    </w:sdtPr>
    <w:sdtEndPr/>
    <w:sdtContent>
      <w:p w:rsidR="00E13268" w:rsidRDefault="00E132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90C">
          <w:rPr>
            <w:noProof/>
          </w:rPr>
          <w:t>4</w:t>
        </w:r>
        <w:r>
          <w:fldChar w:fldCharType="end"/>
        </w:r>
      </w:p>
    </w:sdtContent>
  </w:sdt>
  <w:p w:rsidR="00E13268" w:rsidRDefault="00E132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68" w:rsidRDefault="00E132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6A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4B2C"/>
    <w:rsid w:val="000B7989"/>
    <w:rsid w:val="000C0CF1"/>
    <w:rsid w:val="000C0F10"/>
    <w:rsid w:val="000C12DA"/>
    <w:rsid w:val="000C1F5C"/>
    <w:rsid w:val="000C341B"/>
    <w:rsid w:val="000C3CC8"/>
    <w:rsid w:val="000C42CA"/>
    <w:rsid w:val="000C4CBC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05B98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190C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1968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296A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6CF9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1B83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268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27E4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388E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268"/>
  </w:style>
  <w:style w:type="paragraph" w:styleId="a5">
    <w:name w:val="footer"/>
    <w:basedOn w:val="a"/>
    <w:link w:val="a6"/>
    <w:uiPriority w:val="99"/>
    <w:unhideWhenUsed/>
    <w:rsid w:val="00E13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2016-04-28T09:29:00Z</dcterms:created>
  <dcterms:modified xsi:type="dcterms:W3CDTF">2016-04-29T04:35:00Z</dcterms:modified>
</cp:coreProperties>
</file>