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B6" w:rsidRDefault="00166AB6" w:rsidP="00166AB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166AB6" w:rsidRDefault="00166AB6" w:rsidP="00166AB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166AB6" w:rsidRDefault="00166AB6" w:rsidP="00166AB6">
      <w:pPr>
        <w:spacing w:after="0" w:line="240" w:lineRule="auto"/>
        <w:ind w:firstLine="567"/>
        <w:jc w:val="both"/>
        <w:rPr>
          <w:rFonts w:ascii="Times New Roman" w:hAnsi="Times New Roman" w:cs="Times New Roman"/>
          <w:sz w:val="24"/>
          <w:szCs w:val="24"/>
        </w:rPr>
      </w:pPr>
    </w:p>
    <w:p w:rsidR="00166AB6" w:rsidRDefault="00166AB6" w:rsidP="00166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1D7CDF">
        <w:rPr>
          <w:rFonts w:ascii="Times New Roman" w:hAnsi="Times New Roman" w:cs="Times New Roman"/>
          <w:sz w:val="24"/>
          <w:szCs w:val="24"/>
        </w:rPr>
        <w:t>06.11</w:t>
      </w:r>
      <w:r>
        <w:rPr>
          <w:rFonts w:ascii="Times New Roman" w:hAnsi="Times New Roman" w:cs="Times New Roman"/>
          <w:sz w:val="24"/>
          <w:szCs w:val="24"/>
        </w:rPr>
        <w:t>.2015г.</w:t>
      </w:r>
    </w:p>
    <w:p w:rsidR="00166AB6" w:rsidRDefault="00166AB6" w:rsidP="00166AB6">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166AB6" w:rsidTr="00D01E29">
        <w:tc>
          <w:tcPr>
            <w:tcW w:w="6363" w:type="dxa"/>
            <w:hideMark/>
          </w:tcPr>
          <w:p w:rsidR="00166AB6" w:rsidRDefault="00166AB6" w:rsidP="00166AB6">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Информация о контрольных мероприятиях № 9.</w:t>
            </w:r>
          </w:p>
        </w:tc>
        <w:tc>
          <w:tcPr>
            <w:tcW w:w="3039" w:type="dxa"/>
          </w:tcPr>
          <w:p w:rsidR="00166AB6" w:rsidRDefault="00166AB6" w:rsidP="00D01E29">
            <w:pPr>
              <w:spacing w:after="0" w:line="240" w:lineRule="auto"/>
              <w:ind w:firstLine="567"/>
              <w:rPr>
                <w:rFonts w:ascii="Times New Roman" w:eastAsia="Times New Roman" w:hAnsi="Times New Roman" w:cs="Times New Roman"/>
                <w:sz w:val="24"/>
                <w:szCs w:val="24"/>
              </w:rPr>
            </w:pPr>
          </w:p>
        </w:tc>
      </w:tr>
    </w:tbl>
    <w:p w:rsidR="00166AB6" w:rsidRDefault="00166AB6" w:rsidP="00166AB6">
      <w:pPr>
        <w:spacing w:after="0" w:line="240" w:lineRule="auto"/>
        <w:ind w:firstLine="567"/>
        <w:jc w:val="both"/>
        <w:rPr>
          <w:rFonts w:ascii="Times New Roman" w:hAnsi="Times New Roman" w:cs="Times New Roman"/>
          <w:sz w:val="24"/>
          <w:szCs w:val="24"/>
        </w:rPr>
      </w:pPr>
    </w:p>
    <w:p w:rsidR="00166AB6" w:rsidRDefault="00166AB6" w:rsidP="00166AB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распоряжения председателя Контрольного органа Каргасокского района от 17.08.2015г. № 18 и пункта 1.8 плана работы на 2015 год, утверждённого председателем Контрольного органа Каргасокского района 29.12.2014г. на основании распоряжения от 07.11.2014г. № 13, проведено контрольное мероприятие по проверке МУП «ЖКХ Тевризское», использующего имущество, находящееся в собственности Средневасюганского сельского поселения», на соответствие его деятельности Федеральному закону Российской Федерации от</w:t>
      </w:r>
      <w:proofErr w:type="gramEnd"/>
      <w:r>
        <w:rPr>
          <w:rFonts w:ascii="Times New Roman" w:hAnsi="Times New Roman" w:cs="Times New Roman"/>
          <w:sz w:val="24"/>
          <w:szCs w:val="24"/>
        </w:rPr>
        <w:t xml:space="preserve"> 14.11.2002г. № 161-ФЗ «О государственных и муниципальных унитарных предприятиях».</w:t>
      </w:r>
    </w:p>
    <w:p w:rsidR="00166AB6" w:rsidRDefault="00166AB6" w:rsidP="00166AB6">
      <w:pPr>
        <w:spacing w:after="0" w:line="240" w:lineRule="auto"/>
        <w:ind w:firstLine="567"/>
        <w:jc w:val="both"/>
        <w:rPr>
          <w:rFonts w:ascii="Times New Roman" w:hAnsi="Times New Roman" w:cs="Times New Roman"/>
          <w:sz w:val="24"/>
          <w:szCs w:val="24"/>
        </w:rPr>
      </w:pPr>
    </w:p>
    <w:p w:rsidR="00166AB6" w:rsidRDefault="00166AB6" w:rsidP="00166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установлен </w:t>
      </w:r>
      <w:r w:rsidRPr="00107F9E">
        <w:rPr>
          <w:rFonts w:ascii="Times New Roman" w:hAnsi="Times New Roman" w:cs="Times New Roman"/>
          <w:b/>
          <w:sz w:val="24"/>
          <w:szCs w:val="24"/>
        </w:rPr>
        <w:t xml:space="preserve">с </w:t>
      </w:r>
      <w:r>
        <w:rPr>
          <w:rFonts w:ascii="Times New Roman" w:hAnsi="Times New Roman" w:cs="Times New Roman"/>
          <w:b/>
          <w:sz w:val="24"/>
          <w:szCs w:val="24"/>
        </w:rPr>
        <w:t>19</w:t>
      </w:r>
      <w:r w:rsidRPr="00107F9E">
        <w:rPr>
          <w:rFonts w:ascii="Times New Roman" w:hAnsi="Times New Roman" w:cs="Times New Roman"/>
          <w:b/>
          <w:sz w:val="24"/>
          <w:szCs w:val="24"/>
        </w:rPr>
        <w:t>.0</w:t>
      </w:r>
      <w:r>
        <w:rPr>
          <w:rFonts w:ascii="Times New Roman" w:hAnsi="Times New Roman" w:cs="Times New Roman"/>
          <w:b/>
          <w:sz w:val="24"/>
          <w:szCs w:val="24"/>
        </w:rPr>
        <w:t>8</w:t>
      </w:r>
      <w:r w:rsidRPr="00107F9E">
        <w:rPr>
          <w:rFonts w:ascii="Times New Roman" w:hAnsi="Times New Roman" w:cs="Times New Roman"/>
          <w:b/>
          <w:sz w:val="24"/>
          <w:szCs w:val="24"/>
        </w:rPr>
        <w:t xml:space="preserve">.2015г. по </w:t>
      </w:r>
      <w:r>
        <w:rPr>
          <w:rFonts w:ascii="Times New Roman" w:hAnsi="Times New Roman" w:cs="Times New Roman"/>
          <w:b/>
          <w:sz w:val="24"/>
          <w:szCs w:val="24"/>
        </w:rPr>
        <w:t>11</w:t>
      </w:r>
      <w:r w:rsidRPr="00107F9E">
        <w:rPr>
          <w:rFonts w:ascii="Times New Roman" w:hAnsi="Times New Roman" w:cs="Times New Roman"/>
          <w:b/>
          <w:sz w:val="24"/>
          <w:szCs w:val="24"/>
        </w:rPr>
        <w:t>.0</w:t>
      </w:r>
      <w:r>
        <w:rPr>
          <w:rFonts w:ascii="Times New Roman" w:hAnsi="Times New Roman" w:cs="Times New Roman"/>
          <w:b/>
          <w:sz w:val="24"/>
          <w:szCs w:val="24"/>
        </w:rPr>
        <w:t>9</w:t>
      </w:r>
      <w:r w:rsidRPr="00107F9E">
        <w:rPr>
          <w:rFonts w:ascii="Times New Roman" w:hAnsi="Times New Roman" w:cs="Times New Roman"/>
          <w:b/>
          <w:sz w:val="24"/>
          <w:szCs w:val="24"/>
        </w:rPr>
        <w:t>.2015г.</w:t>
      </w:r>
      <w:r>
        <w:rPr>
          <w:rFonts w:ascii="Times New Roman" w:hAnsi="Times New Roman" w:cs="Times New Roman"/>
          <w:sz w:val="24"/>
          <w:szCs w:val="24"/>
        </w:rPr>
        <w:t xml:space="preserve">, проверяемым периодом являлся </w:t>
      </w:r>
      <w:r>
        <w:rPr>
          <w:rFonts w:ascii="Times New Roman" w:hAnsi="Times New Roman" w:cs="Times New Roman"/>
          <w:b/>
          <w:sz w:val="24"/>
          <w:szCs w:val="24"/>
        </w:rPr>
        <w:t>2014 год</w:t>
      </w:r>
      <w:r>
        <w:rPr>
          <w:rFonts w:ascii="Times New Roman" w:hAnsi="Times New Roman" w:cs="Times New Roman"/>
          <w:sz w:val="24"/>
          <w:szCs w:val="24"/>
        </w:rPr>
        <w:t>.</w:t>
      </w:r>
    </w:p>
    <w:p w:rsidR="00166AB6" w:rsidRDefault="00166AB6" w:rsidP="00166AB6">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Pr>
          <w:rFonts w:ascii="Times New Roman" w:hAnsi="Times New Roman" w:cs="Times New Roman"/>
          <w:b/>
          <w:sz w:val="24"/>
        </w:rPr>
        <w:t xml:space="preserve">от </w:t>
      </w:r>
      <w:r w:rsidR="0077556B">
        <w:rPr>
          <w:rFonts w:ascii="Times New Roman" w:hAnsi="Times New Roman" w:cs="Times New Roman"/>
          <w:b/>
          <w:sz w:val="24"/>
          <w:szCs w:val="24"/>
        </w:rPr>
        <w:t>11</w:t>
      </w:r>
      <w:r>
        <w:rPr>
          <w:rFonts w:ascii="Times New Roman" w:hAnsi="Times New Roman" w:cs="Times New Roman"/>
          <w:b/>
          <w:sz w:val="24"/>
          <w:szCs w:val="24"/>
        </w:rPr>
        <w:t>.0</w:t>
      </w:r>
      <w:r w:rsidR="0077556B">
        <w:rPr>
          <w:rFonts w:ascii="Times New Roman" w:hAnsi="Times New Roman" w:cs="Times New Roman"/>
          <w:b/>
          <w:sz w:val="24"/>
          <w:szCs w:val="24"/>
        </w:rPr>
        <w:t>9</w:t>
      </w:r>
      <w:r>
        <w:rPr>
          <w:rFonts w:ascii="Times New Roman" w:hAnsi="Times New Roman" w:cs="Times New Roman"/>
          <w:b/>
          <w:sz w:val="24"/>
          <w:szCs w:val="24"/>
        </w:rPr>
        <w:t>.2015г</w:t>
      </w:r>
      <w:r>
        <w:rPr>
          <w:rFonts w:ascii="Times New Roman" w:hAnsi="Times New Roman" w:cs="Times New Roman"/>
          <w:b/>
          <w:sz w:val="24"/>
        </w:rPr>
        <w:t xml:space="preserve">. № </w:t>
      </w:r>
      <w:r w:rsidR="0077556B">
        <w:rPr>
          <w:rFonts w:ascii="Times New Roman" w:hAnsi="Times New Roman" w:cs="Times New Roman"/>
          <w:b/>
          <w:sz w:val="24"/>
        </w:rPr>
        <w:t>7</w:t>
      </w:r>
      <w:r>
        <w:rPr>
          <w:rFonts w:ascii="Times New Roman" w:hAnsi="Times New Roman" w:cs="Times New Roman"/>
          <w:sz w:val="24"/>
        </w:rPr>
        <w:t>.</w:t>
      </w:r>
    </w:p>
    <w:p w:rsidR="00166AB6" w:rsidRDefault="00166AB6" w:rsidP="00166AB6">
      <w:pPr>
        <w:spacing w:after="0" w:line="240" w:lineRule="auto"/>
        <w:ind w:firstLine="567"/>
        <w:jc w:val="both"/>
        <w:rPr>
          <w:rFonts w:ascii="Times New Roman" w:hAnsi="Times New Roman" w:cs="Times New Roman"/>
          <w:sz w:val="24"/>
        </w:rPr>
      </w:pPr>
    </w:p>
    <w:p w:rsidR="00166AB6" w:rsidRDefault="00166AB6" w:rsidP="00166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77556B" w:rsidRDefault="0077556B" w:rsidP="007755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w:t>
      </w:r>
      <w:r w:rsidRPr="00BE1CD9">
        <w:rPr>
          <w:rFonts w:ascii="Times New Roman" w:hAnsi="Times New Roman" w:cs="Times New Roman"/>
          <w:sz w:val="24"/>
          <w:szCs w:val="24"/>
        </w:rPr>
        <w:t>161</w:t>
      </w:r>
      <w:r>
        <w:rPr>
          <w:rFonts w:ascii="Times New Roman" w:hAnsi="Times New Roman" w:cs="Times New Roman"/>
          <w:sz w:val="24"/>
          <w:szCs w:val="24"/>
        </w:rPr>
        <w:t xml:space="preserve">-ФЗ - Федеральный закон Российской Федерации от 14.11.2002г. № 161-ФЗ «О государственных и муниципальных унитарных предприятиях»; </w:t>
      </w:r>
    </w:p>
    <w:p w:rsidR="00B736F0" w:rsidRDefault="00B736F0" w:rsidP="00B736F0">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Федеральный закон </w:t>
      </w:r>
      <w:r w:rsidRPr="00BE1CD9">
        <w:rPr>
          <w:rFonts w:ascii="Times New Roman" w:hAnsi="Times New Roman" w:cs="Times New Roman"/>
          <w:iCs/>
          <w:sz w:val="24"/>
          <w:szCs w:val="24"/>
        </w:rPr>
        <w:t>402-фз</w:t>
      </w:r>
      <w:r>
        <w:rPr>
          <w:rFonts w:ascii="Times New Roman" w:hAnsi="Times New Roman" w:cs="Times New Roman"/>
          <w:iCs/>
          <w:sz w:val="24"/>
          <w:szCs w:val="24"/>
        </w:rPr>
        <w:t xml:space="preserve">  - </w:t>
      </w:r>
      <w:r>
        <w:rPr>
          <w:rFonts w:ascii="Times New Roman" w:hAnsi="Times New Roman" w:cs="Times New Roman"/>
          <w:sz w:val="24"/>
          <w:szCs w:val="24"/>
        </w:rPr>
        <w:t>Федеральный закон РФ от 06.12.2011г. № 402-ФЗ «О бухгалтерском учёте»;</w:t>
      </w:r>
    </w:p>
    <w:p w:rsidR="0077556B" w:rsidRDefault="0077556B" w:rsidP="007755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РФ № </w:t>
      </w:r>
      <w:r w:rsidRPr="00BE1CD9">
        <w:rPr>
          <w:rFonts w:ascii="Times New Roman" w:hAnsi="Times New Roman" w:cs="Times New Roman"/>
          <w:sz w:val="24"/>
          <w:szCs w:val="24"/>
        </w:rPr>
        <w:t>34</w:t>
      </w:r>
      <w:r>
        <w:rPr>
          <w:rFonts w:ascii="Times New Roman" w:hAnsi="Times New Roman" w:cs="Times New Roman"/>
          <w:sz w:val="24"/>
          <w:szCs w:val="24"/>
        </w:rPr>
        <w:t>н – Приказ Минфина РФ от 29.07.1998г. № 34н «Об утверждении положения по ведению бухгалтерского учета и бухгалтерской отчетности в Российской Федерации»;</w:t>
      </w:r>
    </w:p>
    <w:p w:rsidR="0077556B" w:rsidRDefault="0077556B" w:rsidP="007755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РФ № </w:t>
      </w:r>
      <w:r w:rsidRPr="00BE1CD9">
        <w:rPr>
          <w:rFonts w:ascii="Times New Roman" w:hAnsi="Times New Roman" w:cs="Times New Roman"/>
          <w:sz w:val="24"/>
          <w:szCs w:val="24"/>
        </w:rPr>
        <w:t>94н</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Приказ Минфина России от 31.10.2000г. № 94н «Об утверждении </w:t>
      </w:r>
      <w:proofErr w:type="gramStart"/>
      <w:r>
        <w:rPr>
          <w:rFonts w:ascii="Times New Roman" w:hAnsi="Times New Roman" w:cs="Times New Roman"/>
          <w:sz w:val="24"/>
          <w:szCs w:val="24"/>
        </w:rPr>
        <w:t>плана счетов бухгалтерского учета финансово-хозяйственной деятельности организаций</w:t>
      </w:r>
      <w:proofErr w:type="gramEnd"/>
      <w:r>
        <w:rPr>
          <w:rFonts w:ascii="Times New Roman" w:hAnsi="Times New Roman" w:cs="Times New Roman"/>
          <w:sz w:val="24"/>
          <w:szCs w:val="24"/>
        </w:rPr>
        <w:t xml:space="preserve"> и инструкции по его применению»;</w:t>
      </w:r>
    </w:p>
    <w:p w:rsidR="0077556B" w:rsidRDefault="0077556B" w:rsidP="0077556B">
      <w:pPr>
        <w:spacing w:after="0" w:line="240" w:lineRule="auto"/>
        <w:ind w:firstLine="567"/>
        <w:jc w:val="both"/>
        <w:rPr>
          <w:rFonts w:ascii="Times New Roman" w:hAnsi="Times New Roman" w:cs="Times New Roman"/>
          <w:sz w:val="24"/>
          <w:szCs w:val="24"/>
        </w:rPr>
      </w:pPr>
      <w:r w:rsidRPr="005725EE">
        <w:rPr>
          <w:rFonts w:ascii="Times New Roman" w:hAnsi="Times New Roman" w:cs="Times New Roman"/>
          <w:sz w:val="24"/>
          <w:szCs w:val="24"/>
        </w:rPr>
        <w:t xml:space="preserve">Приказа Минфина РФ № </w:t>
      </w:r>
      <w:r w:rsidRPr="00BE1CD9">
        <w:rPr>
          <w:rFonts w:ascii="Times New Roman" w:hAnsi="Times New Roman" w:cs="Times New Roman"/>
          <w:sz w:val="24"/>
          <w:szCs w:val="24"/>
        </w:rPr>
        <w:t>49</w:t>
      </w:r>
      <w:r>
        <w:rPr>
          <w:rFonts w:ascii="Times New Roman" w:hAnsi="Times New Roman" w:cs="Times New Roman"/>
          <w:sz w:val="24"/>
          <w:szCs w:val="24"/>
        </w:rPr>
        <w:t xml:space="preserve"> - </w:t>
      </w:r>
      <w:r w:rsidRPr="00B33695">
        <w:rPr>
          <w:rFonts w:ascii="Times New Roman" w:hAnsi="Times New Roman" w:cs="Times New Roman"/>
          <w:sz w:val="24"/>
          <w:szCs w:val="24"/>
        </w:rPr>
        <w:t>Приказ Министерства финансов РФ от 13.06.1995г. № 49 «Об утверждении методических указаний по инвентаризации имущества и финансовых обязательств»</w:t>
      </w:r>
      <w:r>
        <w:rPr>
          <w:rFonts w:ascii="Times New Roman" w:hAnsi="Times New Roman" w:cs="Times New Roman"/>
          <w:sz w:val="24"/>
          <w:szCs w:val="24"/>
        </w:rPr>
        <w:t>;</w:t>
      </w:r>
    </w:p>
    <w:p w:rsidR="0077556B" w:rsidRDefault="0077556B" w:rsidP="0077556B">
      <w:pPr>
        <w:spacing w:after="0" w:line="240" w:lineRule="auto"/>
        <w:ind w:firstLine="567"/>
        <w:jc w:val="both"/>
        <w:rPr>
          <w:rFonts w:ascii="Times New Roman" w:hAnsi="Times New Roman" w:cs="Times New Roman"/>
          <w:sz w:val="24"/>
          <w:szCs w:val="24"/>
        </w:rPr>
      </w:pPr>
      <w:r w:rsidRPr="002F187C">
        <w:rPr>
          <w:rFonts w:ascii="Times New Roman" w:hAnsi="Times New Roman" w:cs="Times New Roman"/>
          <w:sz w:val="24"/>
          <w:szCs w:val="24"/>
        </w:rPr>
        <w:t>Приказа Минфина РФ № 153н -</w:t>
      </w:r>
      <w:r w:rsidR="002F187C">
        <w:rPr>
          <w:rFonts w:ascii="Times New Roman" w:hAnsi="Times New Roman" w:cs="Times New Roman"/>
          <w:sz w:val="24"/>
          <w:szCs w:val="24"/>
        </w:rPr>
        <w:t xml:space="preserve"> </w:t>
      </w:r>
      <w:r w:rsidR="002F187C" w:rsidRPr="002F187C">
        <w:rPr>
          <w:rFonts w:ascii="Times New Roman" w:hAnsi="Times New Roman" w:cs="Times New Roman"/>
          <w:sz w:val="24"/>
          <w:szCs w:val="24"/>
        </w:rPr>
        <w:t>Приказа Минфина РФ № 153н</w:t>
      </w:r>
      <w:r w:rsidR="002F187C">
        <w:rPr>
          <w:rFonts w:ascii="Times New Roman" w:hAnsi="Times New Roman" w:cs="Times New Roman"/>
          <w:sz w:val="24"/>
          <w:szCs w:val="24"/>
        </w:rPr>
        <w:t xml:space="preserve"> от 27.12.2007г. </w:t>
      </w:r>
      <w:r w:rsidRPr="002F187C">
        <w:rPr>
          <w:rFonts w:ascii="Times New Roman" w:hAnsi="Times New Roman" w:cs="Times New Roman"/>
          <w:sz w:val="24"/>
          <w:szCs w:val="24"/>
        </w:rPr>
        <w:t xml:space="preserve"> «Об утверждении положения по бухгалтерскому учёту «Учёт нематериальных активов» (ПБУ 14/2007);</w:t>
      </w:r>
    </w:p>
    <w:p w:rsidR="0077556B" w:rsidRPr="00F60F2B" w:rsidRDefault="0077556B" w:rsidP="0077556B">
      <w:pPr>
        <w:spacing w:after="0" w:line="240" w:lineRule="auto"/>
        <w:ind w:firstLine="567"/>
        <w:jc w:val="both"/>
        <w:rPr>
          <w:rFonts w:ascii="Times New Roman" w:hAnsi="Times New Roman" w:cs="Times New Roman"/>
          <w:sz w:val="24"/>
          <w:szCs w:val="24"/>
        </w:rPr>
      </w:pPr>
      <w:r w:rsidRPr="005725EE">
        <w:rPr>
          <w:rFonts w:ascii="Times New Roman" w:hAnsi="Times New Roman" w:cs="Times New Roman"/>
          <w:sz w:val="24"/>
          <w:szCs w:val="24"/>
        </w:rPr>
        <w:t>Письм</w:t>
      </w:r>
      <w:r w:rsidR="00B736F0">
        <w:rPr>
          <w:rFonts w:ascii="Times New Roman" w:hAnsi="Times New Roman" w:cs="Times New Roman"/>
          <w:sz w:val="24"/>
          <w:szCs w:val="24"/>
        </w:rPr>
        <w:t>о</w:t>
      </w:r>
      <w:r w:rsidRPr="005725EE">
        <w:rPr>
          <w:rFonts w:ascii="Times New Roman" w:hAnsi="Times New Roman" w:cs="Times New Roman"/>
          <w:sz w:val="24"/>
          <w:szCs w:val="24"/>
        </w:rPr>
        <w:t xml:space="preserve"> Центрального банка РФ</w:t>
      </w:r>
      <w:r>
        <w:rPr>
          <w:rFonts w:ascii="Times New Roman" w:hAnsi="Times New Roman" w:cs="Times New Roman"/>
          <w:sz w:val="24"/>
          <w:szCs w:val="24"/>
        </w:rPr>
        <w:t xml:space="preserve"> </w:t>
      </w:r>
      <w:r w:rsidRPr="005725EE">
        <w:rPr>
          <w:rFonts w:ascii="Times New Roman" w:hAnsi="Times New Roman" w:cs="Times New Roman"/>
          <w:sz w:val="24"/>
          <w:szCs w:val="24"/>
        </w:rPr>
        <w:t xml:space="preserve">№ </w:t>
      </w:r>
      <w:r w:rsidRPr="00BE1CD9">
        <w:rPr>
          <w:rFonts w:ascii="Times New Roman" w:hAnsi="Times New Roman" w:cs="Times New Roman"/>
          <w:sz w:val="24"/>
          <w:szCs w:val="24"/>
        </w:rPr>
        <w:t>373-П</w:t>
      </w:r>
      <w:r>
        <w:rPr>
          <w:rFonts w:ascii="Times New Roman" w:hAnsi="Times New Roman" w:cs="Times New Roman"/>
          <w:sz w:val="24"/>
          <w:szCs w:val="24"/>
        </w:rPr>
        <w:t xml:space="preserve"> - </w:t>
      </w:r>
      <w:r w:rsidRPr="00F60F2B">
        <w:rPr>
          <w:rFonts w:ascii="Times New Roman" w:hAnsi="Times New Roman" w:cs="Times New Roman"/>
          <w:sz w:val="24"/>
          <w:szCs w:val="24"/>
        </w:rPr>
        <w:t>Письмо Центрального банка Российской Федерации от 12.10.2011г. № 373-П «Положение о порядке ведения кассовых операций с банкоматами и монетой Банка Российской Федерации на территории Российской Федерации»</w:t>
      </w:r>
      <w:r>
        <w:rPr>
          <w:rFonts w:ascii="Times New Roman" w:hAnsi="Times New Roman" w:cs="Times New Roman"/>
          <w:sz w:val="24"/>
          <w:szCs w:val="24"/>
        </w:rPr>
        <w:t>;</w:t>
      </w:r>
    </w:p>
    <w:p w:rsidR="0077556B" w:rsidRDefault="0077556B" w:rsidP="007755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Указание Центрального Банка России № </w:t>
      </w:r>
      <w:r w:rsidRPr="00BE1CD9">
        <w:rPr>
          <w:rFonts w:ascii="Times New Roman" w:hAnsi="Times New Roman" w:cs="Times New Roman"/>
          <w:sz w:val="24"/>
          <w:szCs w:val="24"/>
        </w:rPr>
        <w:t>3210-У</w:t>
      </w:r>
      <w:r>
        <w:rPr>
          <w:rFonts w:ascii="Times New Roman" w:hAnsi="Times New Roman" w:cs="Times New Roman"/>
          <w:sz w:val="24"/>
          <w:szCs w:val="24"/>
        </w:rPr>
        <w:t xml:space="preserve"> - Указание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7556B" w:rsidRDefault="0077556B" w:rsidP="0077556B">
      <w:pPr>
        <w:spacing w:after="0" w:line="240" w:lineRule="auto"/>
        <w:ind w:firstLine="567"/>
        <w:jc w:val="both"/>
        <w:rPr>
          <w:rFonts w:ascii="Times New Roman" w:hAnsi="Times New Roman" w:cs="Times New Roman"/>
          <w:sz w:val="24"/>
          <w:szCs w:val="24"/>
        </w:rPr>
      </w:pPr>
      <w:r w:rsidRPr="005725EE">
        <w:rPr>
          <w:rFonts w:ascii="Times New Roman" w:hAnsi="Times New Roman" w:cs="Times New Roman"/>
          <w:sz w:val="24"/>
          <w:szCs w:val="24"/>
        </w:rPr>
        <w:t xml:space="preserve">Постановления Госкомстата РФ </w:t>
      </w:r>
      <w:r w:rsidRPr="00A37BC6">
        <w:rPr>
          <w:rFonts w:ascii="Times New Roman" w:hAnsi="Times New Roman" w:cs="Times New Roman"/>
          <w:sz w:val="24"/>
          <w:szCs w:val="24"/>
        </w:rPr>
        <w:t xml:space="preserve">№ </w:t>
      </w:r>
      <w:r w:rsidRPr="00BE1CD9">
        <w:rPr>
          <w:rFonts w:ascii="Times New Roman" w:hAnsi="Times New Roman" w:cs="Times New Roman"/>
          <w:sz w:val="24"/>
          <w:szCs w:val="24"/>
        </w:rPr>
        <w:t>55</w:t>
      </w:r>
      <w:r>
        <w:rPr>
          <w:rFonts w:ascii="Times New Roman" w:hAnsi="Times New Roman" w:cs="Times New Roman"/>
          <w:sz w:val="24"/>
          <w:szCs w:val="24"/>
        </w:rPr>
        <w:t xml:space="preserve"> - </w:t>
      </w:r>
      <w:r w:rsidRPr="005725EE">
        <w:rPr>
          <w:rFonts w:ascii="Times New Roman" w:hAnsi="Times New Roman" w:cs="Times New Roman"/>
          <w:sz w:val="24"/>
          <w:szCs w:val="24"/>
        </w:rPr>
        <w:t xml:space="preserve">Постановления Госкомстата РФ от 01.08.2001г. </w:t>
      </w:r>
      <w:r w:rsidRPr="00A37BC6">
        <w:rPr>
          <w:rFonts w:ascii="Times New Roman" w:hAnsi="Times New Roman" w:cs="Times New Roman"/>
          <w:sz w:val="24"/>
          <w:szCs w:val="24"/>
        </w:rPr>
        <w:t>№ 55</w:t>
      </w:r>
      <w:r>
        <w:rPr>
          <w:rFonts w:ascii="Times New Roman" w:hAnsi="Times New Roman" w:cs="Times New Roman"/>
          <w:sz w:val="24"/>
          <w:szCs w:val="24"/>
        </w:rPr>
        <w:t xml:space="preserve"> « Об утверждении унифицированной формы первичной учётной документац</w:t>
      </w:r>
      <w:proofErr w:type="gramStart"/>
      <w:r>
        <w:rPr>
          <w:rFonts w:ascii="Times New Roman" w:hAnsi="Times New Roman" w:cs="Times New Roman"/>
          <w:sz w:val="24"/>
          <w:szCs w:val="24"/>
        </w:rPr>
        <w:t>ии № АО</w:t>
      </w:r>
      <w:proofErr w:type="gramEnd"/>
      <w:r>
        <w:rPr>
          <w:rFonts w:ascii="Times New Roman" w:hAnsi="Times New Roman" w:cs="Times New Roman"/>
          <w:sz w:val="24"/>
          <w:szCs w:val="24"/>
        </w:rPr>
        <w:t xml:space="preserve"> «Авансовый отчёт».</w:t>
      </w:r>
    </w:p>
    <w:p w:rsidR="0077556B" w:rsidRDefault="0077556B" w:rsidP="0077556B">
      <w:pPr>
        <w:spacing w:after="0" w:line="240" w:lineRule="auto"/>
        <w:ind w:firstLine="567"/>
        <w:rPr>
          <w:rFonts w:ascii="Times New Roman" w:hAnsi="Times New Roman" w:cs="Times New Roman"/>
          <w:sz w:val="24"/>
          <w:szCs w:val="24"/>
        </w:rPr>
      </w:pPr>
    </w:p>
    <w:p w:rsidR="0077556B" w:rsidRDefault="0077556B" w:rsidP="0077556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Проверкой установлено.</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Анализ Устава МУП «ЖКХ Тевризское» показал, что его пункты 1.6, 3.1, 3.4, 3.7, 4.2, 4.4, не соответствуют статьям 2, 9, 17, 21, 22, 23 Федерального закона 161-ФЗ, статье </w:t>
      </w:r>
      <w:r w:rsidRPr="00543266">
        <w:rPr>
          <w:rFonts w:ascii="Times New Roman" w:hAnsi="Times New Roman" w:cs="Times New Roman"/>
          <w:sz w:val="24"/>
          <w:szCs w:val="24"/>
        </w:rPr>
        <w:lastRenderedPageBreak/>
        <w:t>50 Гражданского кодекса, статье 78 Бюджетного кодекс.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Д</w:t>
      </w:r>
      <w:r w:rsidRPr="00543266">
        <w:rPr>
          <w:rFonts w:ascii="Times New Roman" w:hAnsi="Times New Roman" w:cs="Times New Roman"/>
          <w:sz w:val="24"/>
          <w:szCs w:val="24"/>
        </w:rPr>
        <w:t xml:space="preserve">иректору и специалистам в своей деятельности при исполнении Устава предприятия </w:t>
      </w:r>
      <w:r>
        <w:rPr>
          <w:rFonts w:ascii="Times New Roman" w:hAnsi="Times New Roman" w:cs="Times New Roman"/>
          <w:sz w:val="24"/>
          <w:szCs w:val="24"/>
        </w:rPr>
        <w:t>предложено</w:t>
      </w:r>
      <w:r w:rsidRPr="00543266">
        <w:rPr>
          <w:rFonts w:ascii="Times New Roman" w:hAnsi="Times New Roman" w:cs="Times New Roman"/>
          <w:sz w:val="24"/>
          <w:szCs w:val="24"/>
        </w:rPr>
        <w:t xml:space="preserve"> руководствоваться Федеральным законом 161-ФЗ, Гражданским и Бюджетным кодексами и при обнаружении расхождений выходить с предложениями на учредителя о приведении Устава  в соответствие с нормативными документами.</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нарушение п. 3 и п. 12  ч. 1  ст. 20 Федерального закона 161-ФЗ планы финансово-хозяйственной деятельности МУПом «ЖКХ Тевризское» на 2013, 2014 и 2015 годы не составлялись и не предоставлялись в Администрацию Средневасюганского сельского поселения для утверждения их показателей Учредителем.</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2014 году, по вышеуказанным причинам, не анализировалось МУПом «ЖКХ Тевризское» исполнение показателей плана финансово-хозяйственной деятельности за 2013 год и данные анализа не обсуждались в Администрации Средневасюганского сельского поселения.</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представленном в Администрацию сельского поселения анализе финансово-хозяйственной деятельности предприятия за 2014 год отсутствуют, по вышеуказанным причинам, показатели плана на 2014 год и показатели факта за 2013 год, что делает невозможным дать объективную оценку деятельности предприятия.</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Результаты исполнения показателей плана в 2015 году также невозможно будет сравнить из-за его отсутствия.</w:t>
      </w:r>
    </w:p>
    <w:p w:rsidR="00543266" w:rsidRPr="00543266" w:rsidRDefault="00543266" w:rsidP="00543266">
      <w:pPr>
        <w:autoSpaceDE w:val="0"/>
        <w:autoSpaceDN w:val="0"/>
        <w:adjustRightInd w:val="0"/>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 xml:space="preserve">редприятию </w:t>
      </w:r>
      <w:r>
        <w:rPr>
          <w:rFonts w:ascii="Times New Roman" w:hAnsi="Times New Roman" w:cs="Times New Roman"/>
          <w:sz w:val="24"/>
          <w:szCs w:val="24"/>
        </w:rPr>
        <w:t>предложено</w:t>
      </w:r>
      <w:r w:rsidRPr="00543266">
        <w:rPr>
          <w:rFonts w:ascii="Times New Roman" w:hAnsi="Times New Roman" w:cs="Times New Roman"/>
          <w:sz w:val="24"/>
          <w:szCs w:val="24"/>
        </w:rPr>
        <w:t xml:space="preserve"> в соответствии со статьями 20 и 21 Федерального закона 161-ФЗ планировать и анализировать свою деятельность. Планы и анализы представлять Учредителю предприятия для обсуждения его деятельности и принятия необходимых решений. </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По ведению бухгалтерского учёта: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Приказа Минфина РФ № 34н в учетной политике: не утверждён рабочий план счетов бухгалтерского учета, правила документооборота и формы первичных учётных документов; не установлен способ ведения бухгалтерского учета по операциям, связанным с закреплением,</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изъятием</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и</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списанием объектов основных средств, переданных  предприятию на праве хозяйственного ведения сверх уставного фонда;</w:t>
      </w:r>
    </w:p>
    <w:p w:rsidR="00543266" w:rsidRPr="00543266" w:rsidRDefault="00543266" w:rsidP="00543266">
      <w:pPr>
        <w:autoSpaceDE w:val="0"/>
        <w:autoSpaceDN w:val="0"/>
        <w:adjustRightInd w:val="0"/>
        <w:spacing w:after="0" w:line="240" w:lineRule="auto"/>
        <w:ind w:firstLine="567"/>
        <w:jc w:val="both"/>
        <w:rPr>
          <w:rFonts w:ascii="Times New Roman" w:hAnsi="Times New Roman" w:cs="Times New Roman"/>
          <w:iCs/>
          <w:sz w:val="24"/>
          <w:szCs w:val="24"/>
        </w:rPr>
      </w:pPr>
      <w:r w:rsidRPr="00543266">
        <w:rPr>
          <w:rFonts w:ascii="Times New Roman" w:hAnsi="Times New Roman" w:cs="Times New Roman"/>
          <w:sz w:val="24"/>
          <w:szCs w:val="24"/>
        </w:rPr>
        <w:t xml:space="preserve">- в </w:t>
      </w:r>
      <w:r w:rsidRPr="00543266">
        <w:rPr>
          <w:rFonts w:ascii="Times New Roman" w:hAnsi="Times New Roman" w:cs="Times New Roman"/>
          <w:iCs/>
          <w:sz w:val="24"/>
          <w:szCs w:val="24"/>
        </w:rPr>
        <w:t xml:space="preserve">нарушение п.4 ст.10 Федерального закона № 402-ФЗ </w:t>
      </w:r>
      <w:r w:rsidRPr="00543266">
        <w:rPr>
          <w:rFonts w:ascii="Times New Roman" w:hAnsi="Times New Roman" w:cs="Times New Roman"/>
          <w:sz w:val="24"/>
          <w:szCs w:val="24"/>
        </w:rPr>
        <w:t xml:space="preserve">в бухгалтерских регистрах за 2014 год отсутствуют наименование должности, а также подписи лиц, </w:t>
      </w:r>
      <w:r w:rsidRPr="00543266">
        <w:rPr>
          <w:rFonts w:ascii="Times New Roman" w:hAnsi="Times New Roman" w:cs="Times New Roman"/>
          <w:iCs/>
          <w:sz w:val="24"/>
          <w:szCs w:val="24"/>
        </w:rPr>
        <w:t>ответственных за ведение регистра, с указанием их фамилий и инициалов;</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нарушении п.96 Приказа Минфина РФ № 34н бухгалтерская  отчётность за 2014 год не подписана главным бухгалтером предприятия;</w:t>
      </w:r>
    </w:p>
    <w:p w:rsidR="00543266" w:rsidRPr="00543266" w:rsidRDefault="00543266" w:rsidP="00543266">
      <w:pPr>
        <w:spacing w:after="0" w:line="240" w:lineRule="auto"/>
        <w:ind w:firstLine="567"/>
        <w:jc w:val="both"/>
        <w:rPr>
          <w:rFonts w:ascii="Times New Roman" w:hAnsi="Times New Roman" w:cs="Times New Roman"/>
          <w:sz w:val="24"/>
          <w:szCs w:val="24"/>
        </w:rPr>
      </w:pPr>
      <w:proofErr w:type="gramStart"/>
      <w:r w:rsidRPr="00543266">
        <w:rPr>
          <w:rFonts w:ascii="Times New Roman" w:hAnsi="Times New Roman" w:cs="Times New Roman"/>
          <w:iCs/>
          <w:sz w:val="24"/>
          <w:szCs w:val="24"/>
        </w:rPr>
        <w:t xml:space="preserve">- </w:t>
      </w:r>
      <w:r w:rsidRPr="00543266">
        <w:rPr>
          <w:rFonts w:ascii="Times New Roman" w:hAnsi="Times New Roman" w:cs="Times New Roman"/>
          <w:sz w:val="24"/>
          <w:szCs w:val="24"/>
        </w:rPr>
        <w:t xml:space="preserve">из-за допущенных ошибок в аналитическом учёте и не проведения обязательной инвентаризации по  расчетам с поставщиками в конце года допущено значительное завышение дебиторской и кредиторской задолженности </w:t>
      </w:r>
      <w:r w:rsidRPr="00543266">
        <w:rPr>
          <w:rFonts w:ascii="Times New Roman" w:hAnsi="Times New Roman" w:cs="Times New Roman"/>
          <w:iCs/>
          <w:sz w:val="24"/>
          <w:szCs w:val="24"/>
        </w:rPr>
        <w:t xml:space="preserve">по </w:t>
      </w:r>
      <w:r w:rsidRPr="00543266">
        <w:rPr>
          <w:rFonts w:ascii="Times New Roman" w:hAnsi="Times New Roman" w:cs="Times New Roman"/>
          <w:sz w:val="24"/>
          <w:szCs w:val="24"/>
        </w:rPr>
        <w:t>счетам:</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60 «Расчеты с поставщиками и подрядчиками», 62</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«Расчеты с покупателями и заказчиками», 68 «Расчеты по налогам и сборам»,  69 «Расчеты по социальному страхованию и обеспечению», 70 «Расчеты с персоналом по оплате труда», 76</w:t>
      </w:r>
      <w:proofErr w:type="gramEnd"/>
      <w:r w:rsidRPr="00543266">
        <w:rPr>
          <w:rFonts w:ascii="Times New Roman" w:hAnsi="Times New Roman" w:cs="Times New Roman"/>
          <w:sz w:val="24"/>
          <w:szCs w:val="24"/>
        </w:rPr>
        <w:t xml:space="preserve"> «расчеты с разными дебиторами и кредиторами». Как следствие  в представленной бухгалтерской отчетности за 2014 год показана недостоверная информация о состоянии дебиторской и кредиторской задолженности. Причиной является отсутствия  контроля со стороны главного бухгалтера за остатками на счетах бухгалтерского учёта;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из-за ошибки в учёте (субсчёт 01-09 «Выбытие основных средств») здание котельной отражено на балансе предприятия по счету 01 «Основные средства» дважды, что привело к искажению в бухгалтерской отчётности;</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lastRenderedPageBreak/>
        <w:t>- в нарушение Приказ Минфина РФ № 94-н счет 75 «Расчеты с учредителями»</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в бухгалтерском учете</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не</w:t>
      </w:r>
      <w:r w:rsidRPr="00543266">
        <w:rPr>
          <w:rFonts w:ascii="Times New Roman" w:hAnsi="Times New Roman" w:cs="Times New Roman"/>
          <w:b/>
          <w:sz w:val="24"/>
          <w:szCs w:val="24"/>
        </w:rPr>
        <w:t xml:space="preserve"> </w:t>
      </w:r>
      <w:r w:rsidRPr="00543266">
        <w:rPr>
          <w:rFonts w:ascii="Times New Roman" w:hAnsi="Times New Roman" w:cs="Times New Roman"/>
          <w:sz w:val="24"/>
          <w:szCs w:val="24"/>
        </w:rPr>
        <w:t>использовался;</w:t>
      </w:r>
    </w:p>
    <w:p w:rsidR="00543266" w:rsidRPr="00543266" w:rsidRDefault="00543266" w:rsidP="00543266">
      <w:pPr>
        <w:spacing w:after="0" w:line="240" w:lineRule="auto"/>
        <w:ind w:firstLine="567"/>
        <w:jc w:val="both"/>
        <w:rPr>
          <w:rFonts w:ascii="Times New Roman" w:hAnsi="Times New Roman" w:cs="Times New Roman"/>
          <w:sz w:val="24"/>
          <w:szCs w:val="24"/>
        </w:rPr>
      </w:pPr>
      <w:proofErr w:type="gramStart"/>
      <w:r w:rsidRPr="00543266">
        <w:rPr>
          <w:rFonts w:ascii="Times New Roman" w:hAnsi="Times New Roman" w:cs="Times New Roman"/>
          <w:sz w:val="24"/>
          <w:szCs w:val="24"/>
        </w:rPr>
        <w:t xml:space="preserve">- в нарушение ст. 2 Федерального закона № 161-ФЗ и п.п. 1.4 и 1.5 Договора о закреплении муниципального имущества от 01.05.2013г. б.н., заключённого между Администрацией сельского поселения и Предприятием, в хозяйственное ведение переданы не все объекты муниципального имущества, а именно: на балансе Предприятия числится </w:t>
      </w:r>
      <w:r w:rsidRPr="00543266">
        <w:rPr>
          <w:rFonts w:ascii="Times New Roman" w:hAnsi="Times New Roman" w:cs="Times New Roman"/>
          <w:b/>
          <w:sz w:val="24"/>
          <w:szCs w:val="24"/>
        </w:rPr>
        <w:t>43</w:t>
      </w:r>
      <w:r w:rsidRPr="00543266">
        <w:rPr>
          <w:rFonts w:ascii="Times New Roman" w:hAnsi="Times New Roman" w:cs="Times New Roman"/>
          <w:sz w:val="24"/>
          <w:szCs w:val="24"/>
        </w:rPr>
        <w:t xml:space="preserve"> объекта (подтверждённые актами инвентаризации), в Реестр муниципального имущества занесены </w:t>
      </w:r>
      <w:r w:rsidRPr="00543266">
        <w:rPr>
          <w:rFonts w:ascii="Times New Roman" w:hAnsi="Times New Roman" w:cs="Times New Roman"/>
          <w:b/>
          <w:sz w:val="24"/>
          <w:szCs w:val="24"/>
        </w:rPr>
        <w:t xml:space="preserve">28 </w:t>
      </w:r>
      <w:r w:rsidRPr="00543266">
        <w:rPr>
          <w:rFonts w:ascii="Times New Roman" w:hAnsi="Times New Roman" w:cs="Times New Roman"/>
          <w:sz w:val="24"/>
          <w:szCs w:val="24"/>
        </w:rPr>
        <w:t>переданных объекта, в соответствии с Договором</w:t>
      </w:r>
      <w:proofErr w:type="gramEnd"/>
      <w:r w:rsidRPr="00543266">
        <w:rPr>
          <w:rFonts w:ascii="Times New Roman" w:hAnsi="Times New Roman" w:cs="Times New Roman"/>
          <w:sz w:val="24"/>
          <w:szCs w:val="24"/>
        </w:rPr>
        <w:t xml:space="preserve"> от 01.05.2013г. передано </w:t>
      </w:r>
      <w:r w:rsidRPr="00543266">
        <w:rPr>
          <w:rFonts w:ascii="Times New Roman" w:hAnsi="Times New Roman" w:cs="Times New Roman"/>
          <w:b/>
          <w:sz w:val="24"/>
          <w:szCs w:val="24"/>
        </w:rPr>
        <w:t>32</w:t>
      </w:r>
      <w:r w:rsidRPr="00543266">
        <w:rPr>
          <w:rFonts w:ascii="Times New Roman" w:hAnsi="Times New Roman" w:cs="Times New Roman"/>
          <w:sz w:val="24"/>
          <w:szCs w:val="24"/>
        </w:rPr>
        <w:t xml:space="preserve"> объекта;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не числится, ни на балансе Предприятия, ни в Реестре муниципального имущества гараж в котором храниться техника Предприятия;</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Реестр занесена ёмкость на 50 куб. м. № 6, которой нет ни в списке приложения № 1 к Договору от 01.05.2013г., ни на балансе Предприятия (счёт 01);</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инвентаризация товароматериальных ценностей, основных средств и наличных денежных сре</w:t>
      </w:r>
      <w:proofErr w:type="gramStart"/>
      <w:r w:rsidRPr="00543266">
        <w:rPr>
          <w:rFonts w:ascii="Times New Roman" w:hAnsi="Times New Roman" w:cs="Times New Roman"/>
          <w:sz w:val="24"/>
          <w:szCs w:val="24"/>
        </w:rPr>
        <w:t>дств пр</w:t>
      </w:r>
      <w:proofErr w:type="gramEnd"/>
      <w:r w:rsidRPr="00543266">
        <w:rPr>
          <w:rFonts w:ascii="Times New Roman" w:hAnsi="Times New Roman" w:cs="Times New Roman"/>
          <w:sz w:val="24"/>
          <w:szCs w:val="24"/>
        </w:rPr>
        <w:t>оведена 31 декабря 2014 года не в полном объёме (отсутствует инвентаризация обязательств) и формально, так как не выявила расхождений данных бухгалтерского учёта с их фактическим наличием (здание котельной проведено в учёте дважды, отсутствует в учёте здание гаража). В инвентаризации муниципального имущества не принимали участия сотрудники Администрации сельского поселения, что говорит об отсутствии контроля с их стороны за наличием и использованием объектов муниципального имущества. В результате не выявлены, прежде всего, расхождения в количестве объектов переданных и подлежащих передаче Предприятию;</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 в приказе об утверждении нормы расхода ГСМ: не указано, на какую единицу данные нормы применяются (на 1 час работы или на 100 км пробега), не предусмотрены повышающие коэффициенты при работе тракторов под нагрузкой; </w:t>
      </w:r>
    </w:p>
    <w:p w:rsidR="00543266" w:rsidRPr="00543266" w:rsidRDefault="00543266" w:rsidP="00543266">
      <w:pPr>
        <w:spacing w:after="0" w:line="240" w:lineRule="auto"/>
        <w:ind w:firstLine="567"/>
        <w:jc w:val="both"/>
        <w:rPr>
          <w:rFonts w:ascii="Times New Roman" w:hAnsi="Times New Roman" w:cs="Times New Roman"/>
          <w:iCs/>
          <w:sz w:val="24"/>
          <w:szCs w:val="24"/>
        </w:rPr>
      </w:pPr>
      <w:r w:rsidRPr="00543266">
        <w:rPr>
          <w:rFonts w:ascii="Times New Roman" w:hAnsi="Times New Roman" w:cs="Times New Roman"/>
          <w:iCs/>
          <w:sz w:val="24"/>
          <w:szCs w:val="24"/>
        </w:rPr>
        <w:t>- в нарушение Приказа Министерства транспорта РФ от 18.09.2008 года № 152 в путевых листах автомобиля и трактора не заполняются все реквизиты. На предприятии не ведётся журнал регистрации выданных путевых листов;</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 незаконно МУП «ЖКХ Тевризское» заняло у МУПа «ЖКХ Тымское» 200 тыс. руб., так как МУП «ЖКХ Тымское» не является кредитной </w:t>
      </w:r>
      <w:proofErr w:type="gramStart"/>
      <w:r w:rsidRPr="00543266">
        <w:rPr>
          <w:rFonts w:ascii="Times New Roman" w:hAnsi="Times New Roman" w:cs="Times New Roman"/>
          <w:sz w:val="24"/>
          <w:szCs w:val="24"/>
        </w:rPr>
        <w:t>организацией</w:t>
      </w:r>
      <w:proofErr w:type="gramEnd"/>
      <w:r w:rsidRPr="00543266">
        <w:rPr>
          <w:rFonts w:ascii="Times New Roman" w:hAnsi="Times New Roman" w:cs="Times New Roman"/>
          <w:sz w:val="24"/>
          <w:szCs w:val="24"/>
        </w:rPr>
        <w:t xml:space="preserve"> и данная операция не предусмотрена в его Уставе;</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условий договора предприятие произвело в 2014 году предоплату за 18 месяцев организации ОАО «Ростелекомом» в размере 44 258,96 руб.;</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задолженность населения за предоставленные услуги по электроэнергии  на 01.01.2015г. превышает месячное начисление, что говорит, о том, что часть её является просроченной. Со стороны Предприятия не принимается никаких мер по её взысканию;</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п. 6.3 Указания Центрального Банка России № 3210-У при выдаче наличных денег работнику под отчет к расходным кассовым ордерам не составлялись письменные заявления подотчетных лиц;</w:t>
      </w:r>
    </w:p>
    <w:p w:rsidR="00543266" w:rsidRPr="00543266" w:rsidRDefault="00543266" w:rsidP="00543266">
      <w:pPr>
        <w:autoSpaceDE w:val="0"/>
        <w:autoSpaceDN w:val="0"/>
        <w:adjustRightInd w:val="0"/>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нарушении п. 4.4 Указания Центрального Банка России № 3210-У  у кассира отсутствуют печати (штампы), содержащие реквизиты, подтверждающие проведение кассовой операции, а также образцы подписей лиц, уполномоченных подписывать кассовые документы;</w:t>
      </w:r>
    </w:p>
    <w:p w:rsidR="00543266" w:rsidRPr="00543266" w:rsidRDefault="00543266" w:rsidP="00543266">
      <w:pPr>
        <w:autoSpaceDE w:val="0"/>
        <w:autoSpaceDN w:val="0"/>
        <w:adjustRightInd w:val="0"/>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 в нарушение Указаний Центрального Банка России № 3210-У директором Предприятия Тарновским П.Я. подписаны кассовые документы за период нахождения его отпуске с 1.мая по 25 июня 2014 года; </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ст. 136 Трудового кодекса РФ в расходных кассовых ордерах на выдачу заработной платы написано «аванс»;</w:t>
      </w:r>
    </w:p>
    <w:p w:rsidR="00543266" w:rsidRPr="00543266" w:rsidRDefault="00543266" w:rsidP="00543266">
      <w:pPr>
        <w:spacing w:after="0" w:line="240" w:lineRule="auto"/>
        <w:ind w:firstLine="567"/>
        <w:jc w:val="both"/>
        <w:rPr>
          <w:rFonts w:ascii="Times New Roman" w:hAnsi="Times New Roman" w:cs="Times New Roman"/>
          <w:sz w:val="24"/>
          <w:szCs w:val="24"/>
        </w:rPr>
      </w:pPr>
      <w:proofErr w:type="gramStart"/>
      <w:r w:rsidRPr="00543266">
        <w:rPr>
          <w:rFonts w:ascii="Times New Roman" w:hAnsi="Times New Roman" w:cs="Times New Roman"/>
          <w:sz w:val="24"/>
          <w:szCs w:val="24"/>
        </w:rPr>
        <w:t xml:space="preserve">- в нарушение Постановления Госкомстата РФ от 05.01.2004 года №1 «Об утверждении унифицированных форм первичной учетной документации по учёту труда и его оплаты» для приёма платежей от населения за оказанные услуги использован бланк Платежной ведомости, а не Ведомость по приему платежей от населения, которую </w:t>
      </w:r>
      <w:r w:rsidRPr="00543266">
        <w:rPr>
          <w:rFonts w:ascii="Times New Roman" w:hAnsi="Times New Roman" w:cs="Times New Roman"/>
          <w:sz w:val="24"/>
          <w:szCs w:val="24"/>
        </w:rPr>
        <w:lastRenderedPageBreak/>
        <w:t>необходимо было разработать и утвердить в Учётной политике Предприятия в соответствии с Приказом Минфина РФ № 34н;</w:t>
      </w:r>
      <w:proofErr w:type="gramEnd"/>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порядка ведения бухгалтерского учёта на основании приказа от 29.05.2014 года № 47 произведена не бухгалтерская операция «начислен штраф за недостижение оценки состояния объекта», а бухгалтерская операция «сторнирована выручка»;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 в нарушении ст. 167 Трудового кодекса РФ заработная плата за дни командировки  работникам была рассчитана  не по среднему заработку;  </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нарушение п. 6.3 Указания Банка России от 11.03.2014 года № 3210-У выдача наличных денег под отчет производилась при наличии задолженности. Расписка  не отдавалась подотчётному лицу. Авансовые отчёты за декабрь 2014 года не проверены и не утверждены главным бухгалтером.</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редл</w:t>
      </w:r>
      <w:r w:rsidR="00945D86">
        <w:rPr>
          <w:rFonts w:ascii="Times New Roman" w:hAnsi="Times New Roman" w:cs="Times New Roman"/>
          <w:sz w:val="24"/>
          <w:szCs w:val="24"/>
        </w:rPr>
        <w:t>ожено</w:t>
      </w:r>
      <w:r w:rsidRPr="00543266">
        <w:rPr>
          <w:rFonts w:ascii="Times New Roman" w:hAnsi="Times New Roman" w:cs="Times New Roman"/>
          <w:sz w:val="24"/>
          <w:szCs w:val="24"/>
        </w:rPr>
        <w:t xml:space="preserve"> устранить допущенные нарушения.</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нарушение п. 3.7 Устава в 2014 году Предприятием не перечислен</w:t>
      </w:r>
      <w:r w:rsidR="00945D86">
        <w:rPr>
          <w:rFonts w:ascii="Times New Roman" w:hAnsi="Times New Roman" w:cs="Times New Roman"/>
          <w:sz w:val="24"/>
          <w:szCs w:val="24"/>
        </w:rPr>
        <w:t>а</w:t>
      </w:r>
      <w:r w:rsidRPr="00543266">
        <w:rPr>
          <w:rFonts w:ascii="Times New Roman" w:hAnsi="Times New Roman" w:cs="Times New Roman"/>
          <w:sz w:val="24"/>
          <w:szCs w:val="24"/>
        </w:rPr>
        <w:t xml:space="preserve"> часть сре</w:t>
      </w:r>
      <w:proofErr w:type="gramStart"/>
      <w:r w:rsidRPr="00543266">
        <w:rPr>
          <w:rFonts w:ascii="Times New Roman" w:hAnsi="Times New Roman" w:cs="Times New Roman"/>
          <w:sz w:val="24"/>
          <w:szCs w:val="24"/>
        </w:rPr>
        <w:t>дств  в б</w:t>
      </w:r>
      <w:proofErr w:type="gramEnd"/>
      <w:r w:rsidRPr="00543266">
        <w:rPr>
          <w:rFonts w:ascii="Times New Roman" w:hAnsi="Times New Roman" w:cs="Times New Roman"/>
          <w:sz w:val="24"/>
          <w:szCs w:val="24"/>
        </w:rPr>
        <w:t>юджет поселения от полученной в 2013 году прибыли (3 454 620,00  руб.). В п. 3.7 Устава не указаны размер и сроки, перечисляемой в бюджет части прибыли.</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редл</w:t>
      </w:r>
      <w:r w:rsidR="00945D86">
        <w:rPr>
          <w:rFonts w:ascii="Times New Roman" w:hAnsi="Times New Roman" w:cs="Times New Roman"/>
          <w:sz w:val="24"/>
          <w:szCs w:val="24"/>
        </w:rPr>
        <w:t>ожено</w:t>
      </w:r>
      <w:r w:rsidRPr="00543266">
        <w:rPr>
          <w:rFonts w:ascii="Times New Roman" w:hAnsi="Times New Roman" w:cs="Times New Roman"/>
          <w:sz w:val="24"/>
          <w:szCs w:val="24"/>
        </w:rPr>
        <w:t xml:space="preserve"> перечислить часть прибыли в размере указанном учредителем в Уставе или другом нормативном документе.</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Установлено, что руководитель Предприятия не знаком с условиями части заключаемых с ним договоров и контрактов, а именно: </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 договором от 18.03.2014г. № 13 предусмотрена поставка товара «продукция пожарно-технического назначения», а оплачено за услугу «обучение пожарно-техническому минимуму»; </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в договоре на оказание услуг от 20.03.2014 года № 65-нэ организацией ООО «Спейс-Энергоаудит» предусмотрены штрафные санкции за просрочку платежей, но не предусмотрены штрафные санкции за срыв сроков выполнения рабат. Фактически работы выполнены со значительным нарушением сроков, предусмотренных договором.</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редл</w:t>
      </w:r>
      <w:r w:rsidR="00945D86">
        <w:rPr>
          <w:rFonts w:ascii="Times New Roman" w:hAnsi="Times New Roman" w:cs="Times New Roman"/>
          <w:sz w:val="24"/>
          <w:szCs w:val="24"/>
        </w:rPr>
        <w:t>ожено</w:t>
      </w:r>
      <w:r w:rsidRPr="00543266">
        <w:rPr>
          <w:rFonts w:ascii="Times New Roman" w:hAnsi="Times New Roman" w:cs="Times New Roman"/>
          <w:sz w:val="24"/>
          <w:szCs w:val="24"/>
        </w:rPr>
        <w:t xml:space="preserve"> усилить </w:t>
      </w:r>
      <w:proofErr w:type="gramStart"/>
      <w:r w:rsidRPr="00543266">
        <w:rPr>
          <w:rFonts w:ascii="Times New Roman" w:hAnsi="Times New Roman" w:cs="Times New Roman"/>
          <w:sz w:val="24"/>
          <w:szCs w:val="24"/>
        </w:rPr>
        <w:t>контроль за</w:t>
      </w:r>
      <w:proofErr w:type="gramEnd"/>
      <w:r w:rsidRPr="00543266">
        <w:rPr>
          <w:rFonts w:ascii="Times New Roman" w:hAnsi="Times New Roman" w:cs="Times New Roman"/>
          <w:sz w:val="24"/>
          <w:szCs w:val="24"/>
        </w:rPr>
        <w:t xml:space="preserve"> разработкой условий договоров и контрактов и их исполнением.</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Ни в Коллективном договоре, ни в другом локальном нормативном документе не предусмотрено приобретение, и выдача новогодних подарков, хотя она производилась в 2014 году. В подпункте 8.1.7 пункта 7 «Гарантии и компенсации» Коллективного договора не определён круг лиц, кроме самого работника, имеющих право на предоставление льготного проезда (жена, дети). Коллективным договором не установлен день выплаты заработной платы, что является нарушением ст. 136 Трудового кодекса РФ.</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Положении по оплате труда, которое является частью Коллективного договора, невозможно определить размеры предусмотренных надбавок и премий. В 2014 году способ расчёта премии при формировании фонда оплаты труда не соответствовал ни Положению по оплате труда, ни начислению заработной платы.</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редл</w:t>
      </w:r>
      <w:r w:rsidR="00C7166B">
        <w:rPr>
          <w:rFonts w:ascii="Times New Roman" w:hAnsi="Times New Roman" w:cs="Times New Roman"/>
          <w:sz w:val="24"/>
          <w:szCs w:val="24"/>
        </w:rPr>
        <w:t>ожено</w:t>
      </w:r>
      <w:r w:rsidRPr="00543266">
        <w:rPr>
          <w:rFonts w:ascii="Times New Roman" w:hAnsi="Times New Roman" w:cs="Times New Roman"/>
          <w:sz w:val="24"/>
          <w:szCs w:val="24"/>
        </w:rPr>
        <w:t xml:space="preserve"> внести изменения и дополнения в Коллективный договор, в том числе в Положение по оплате труда. Расчёт фонда оплаты труда и начисление заработной платы производить в соответствии с разработанными в Положении условиями оплаты труда.</w:t>
      </w:r>
    </w:p>
    <w:p w:rsidR="00543266" w:rsidRPr="00543266" w:rsidRDefault="00543266" w:rsidP="00543266">
      <w:pPr>
        <w:spacing w:after="0" w:line="240" w:lineRule="auto"/>
        <w:ind w:firstLine="567"/>
        <w:jc w:val="both"/>
        <w:rPr>
          <w:rFonts w:ascii="Times New Roman" w:hAnsi="Times New Roman" w:cs="Times New Roman"/>
          <w:sz w:val="24"/>
          <w:szCs w:val="24"/>
        </w:rPr>
      </w:pP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В нарушение ст. 282 Трудового кодекса РФ общая продолжительность </w:t>
      </w:r>
      <w:proofErr w:type="gramStart"/>
      <w:r w:rsidRPr="00543266">
        <w:rPr>
          <w:rFonts w:ascii="Times New Roman" w:hAnsi="Times New Roman" w:cs="Times New Roman"/>
          <w:sz w:val="24"/>
          <w:szCs w:val="24"/>
        </w:rPr>
        <w:t>рабочего времени кассира, исполняющего по совместительству обязанности инспектора отдела кадров и контролёра в Трудовом договоре установлена</w:t>
      </w:r>
      <w:proofErr w:type="gramEnd"/>
      <w:r w:rsidRPr="00543266">
        <w:rPr>
          <w:rFonts w:ascii="Times New Roman" w:hAnsi="Times New Roman" w:cs="Times New Roman"/>
          <w:sz w:val="24"/>
          <w:szCs w:val="24"/>
        </w:rPr>
        <w:t xml:space="preserve"> в пределах 7,2 часа.</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В нарушение гл. 11 Трудового кодекса после смены учредителя предприятия и собственника муниципального имущества с Тевризского сельского поселения на Средневасюганское сельское поселение:</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lastRenderedPageBreak/>
        <w:t>- в трудовые договора работников Предприятия (кроме директора и главного бухгалтера) не внесены изменения;</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трудовой договор с директором предприятия не перезаключён.</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sz w:val="24"/>
          <w:szCs w:val="24"/>
        </w:rPr>
        <w:t xml:space="preserve">При изменении должности работника, его оклада в трудовые договора не вносились изменения. </w:t>
      </w:r>
    </w:p>
    <w:p w:rsidR="00543266" w:rsidRPr="00543266" w:rsidRDefault="00543266" w:rsidP="00543266">
      <w:pPr>
        <w:spacing w:after="0" w:line="240" w:lineRule="auto"/>
        <w:ind w:firstLine="567"/>
        <w:jc w:val="both"/>
        <w:rPr>
          <w:rFonts w:ascii="Times New Roman" w:hAnsi="Times New Roman" w:cs="Times New Roman"/>
          <w:sz w:val="24"/>
          <w:szCs w:val="24"/>
        </w:rPr>
      </w:pPr>
      <w:r w:rsidRPr="00543266">
        <w:rPr>
          <w:rFonts w:ascii="Times New Roman" w:hAnsi="Times New Roman" w:cs="Times New Roman"/>
          <w:b/>
          <w:sz w:val="24"/>
          <w:szCs w:val="24"/>
        </w:rPr>
        <w:t>П</w:t>
      </w:r>
      <w:r w:rsidRPr="00543266">
        <w:rPr>
          <w:rFonts w:ascii="Times New Roman" w:hAnsi="Times New Roman" w:cs="Times New Roman"/>
          <w:sz w:val="24"/>
          <w:szCs w:val="24"/>
        </w:rPr>
        <w:t>редл</w:t>
      </w:r>
      <w:r w:rsidR="00C7166B">
        <w:rPr>
          <w:rFonts w:ascii="Times New Roman" w:hAnsi="Times New Roman" w:cs="Times New Roman"/>
          <w:sz w:val="24"/>
          <w:szCs w:val="24"/>
        </w:rPr>
        <w:t>ожено</w:t>
      </w:r>
      <w:r w:rsidRPr="00543266">
        <w:rPr>
          <w:rFonts w:ascii="Times New Roman" w:hAnsi="Times New Roman" w:cs="Times New Roman"/>
          <w:sz w:val="24"/>
          <w:szCs w:val="24"/>
        </w:rPr>
        <w:t xml:space="preserve"> внести изменения в трудовые договора работников предприятия и перезаключить трудовой договор с директором Предприятия. </w:t>
      </w:r>
    </w:p>
    <w:p w:rsidR="00543266" w:rsidRDefault="00543266" w:rsidP="00543266">
      <w:pPr>
        <w:spacing w:after="0" w:line="240" w:lineRule="auto"/>
        <w:ind w:firstLine="567"/>
        <w:jc w:val="both"/>
        <w:rPr>
          <w:sz w:val="24"/>
          <w:szCs w:val="24"/>
        </w:rPr>
      </w:pPr>
    </w:p>
    <w:p w:rsidR="00543266" w:rsidRPr="00C7166B" w:rsidRDefault="00543266" w:rsidP="00543266">
      <w:pPr>
        <w:spacing w:after="0" w:line="240" w:lineRule="auto"/>
        <w:ind w:firstLine="567"/>
        <w:jc w:val="both"/>
        <w:rPr>
          <w:rFonts w:ascii="Times New Roman" w:hAnsi="Times New Roman" w:cs="Times New Roman"/>
          <w:sz w:val="24"/>
          <w:szCs w:val="24"/>
        </w:rPr>
      </w:pPr>
      <w:r w:rsidRPr="00C7166B">
        <w:rPr>
          <w:rFonts w:ascii="Times New Roman" w:hAnsi="Times New Roman" w:cs="Times New Roman"/>
          <w:sz w:val="24"/>
          <w:szCs w:val="24"/>
        </w:rPr>
        <w:t>В приказах предприятия на оплату работникам за работу  в ночное время, а также на оплату за работу сверхурочных часов отсутствуют фамилии работников и количество часов, которые необходимо оплатить.</w:t>
      </w:r>
    </w:p>
    <w:p w:rsidR="00543266" w:rsidRPr="00C7166B" w:rsidRDefault="00543266" w:rsidP="00543266">
      <w:pPr>
        <w:spacing w:after="0" w:line="240" w:lineRule="auto"/>
        <w:ind w:firstLine="567"/>
        <w:jc w:val="both"/>
        <w:rPr>
          <w:rFonts w:ascii="Times New Roman" w:hAnsi="Times New Roman" w:cs="Times New Roman"/>
          <w:sz w:val="24"/>
          <w:szCs w:val="24"/>
        </w:rPr>
      </w:pPr>
      <w:r w:rsidRPr="00C7166B">
        <w:rPr>
          <w:rFonts w:ascii="Times New Roman" w:hAnsi="Times New Roman" w:cs="Times New Roman"/>
          <w:b/>
          <w:sz w:val="24"/>
          <w:szCs w:val="24"/>
        </w:rPr>
        <w:t>П</w:t>
      </w:r>
      <w:r w:rsidRPr="00C7166B">
        <w:rPr>
          <w:rFonts w:ascii="Times New Roman" w:hAnsi="Times New Roman" w:cs="Times New Roman"/>
          <w:sz w:val="24"/>
          <w:szCs w:val="24"/>
        </w:rPr>
        <w:t>редл</w:t>
      </w:r>
      <w:r w:rsidR="00C7166B">
        <w:rPr>
          <w:rFonts w:ascii="Times New Roman" w:hAnsi="Times New Roman" w:cs="Times New Roman"/>
          <w:sz w:val="24"/>
          <w:szCs w:val="24"/>
        </w:rPr>
        <w:t>ожено</w:t>
      </w:r>
      <w:r w:rsidRPr="00C7166B">
        <w:rPr>
          <w:rFonts w:ascii="Times New Roman" w:hAnsi="Times New Roman" w:cs="Times New Roman"/>
          <w:sz w:val="24"/>
          <w:szCs w:val="24"/>
        </w:rPr>
        <w:t xml:space="preserve"> директору предприятия в таких приказах указывать фамилии работников и количество часов, которые необходимо оплатить.</w:t>
      </w:r>
    </w:p>
    <w:p w:rsidR="00543266" w:rsidRPr="00C7166B" w:rsidRDefault="00543266" w:rsidP="00543266">
      <w:pPr>
        <w:spacing w:after="0" w:line="240" w:lineRule="auto"/>
        <w:ind w:firstLine="567"/>
        <w:jc w:val="both"/>
        <w:rPr>
          <w:rFonts w:ascii="Times New Roman" w:hAnsi="Times New Roman" w:cs="Times New Roman"/>
          <w:sz w:val="24"/>
          <w:szCs w:val="24"/>
        </w:rPr>
      </w:pPr>
    </w:p>
    <w:p w:rsidR="00543266" w:rsidRPr="00C7166B" w:rsidRDefault="00543266" w:rsidP="00543266">
      <w:pPr>
        <w:spacing w:after="0" w:line="240" w:lineRule="auto"/>
        <w:ind w:firstLine="567"/>
        <w:jc w:val="both"/>
        <w:rPr>
          <w:rFonts w:ascii="Times New Roman" w:hAnsi="Times New Roman" w:cs="Times New Roman"/>
          <w:sz w:val="24"/>
          <w:szCs w:val="24"/>
        </w:rPr>
      </w:pPr>
      <w:r w:rsidRPr="00C7166B">
        <w:rPr>
          <w:rFonts w:ascii="Times New Roman" w:hAnsi="Times New Roman" w:cs="Times New Roman"/>
          <w:sz w:val="24"/>
          <w:szCs w:val="24"/>
        </w:rPr>
        <w:t>В нарушение ст. 320 Трудового Кодекса в табелях учета рабочего времени неверно указываются часы  отработанного времени для женщин (7,2 часов).</w:t>
      </w:r>
    </w:p>
    <w:p w:rsidR="00543266" w:rsidRPr="00C7166B" w:rsidRDefault="00543266" w:rsidP="00543266">
      <w:pPr>
        <w:spacing w:after="0" w:line="240" w:lineRule="auto"/>
        <w:ind w:firstLine="567"/>
        <w:jc w:val="both"/>
        <w:rPr>
          <w:rFonts w:ascii="Times New Roman" w:hAnsi="Times New Roman" w:cs="Times New Roman"/>
          <w:sz w:val="24"/>
          <w:szCs w:val="24"/>
        </w:rPr>
      </w:pPr>
      <w:r w:rsidRPr="00C7166B">
        <w:rPr>
          <w:rFonts w:ascii="Times New Roman" w:hAnsi="Times New Roman" w:cs="Times New Roman"/>
          <w:b/>
          <w:sz w:val="24"/>
          <w:szCs w:val="24"/>
        </w:rPr>
        <w:t>П</w:t>
      </w:r>
      <w:r w:rsidRPr="00C7166B">
        <w:rPr>
          <w:rFonts w:ascii="Times New Roman" w:hAnsi="Times New Roman" w:cs="Times New Roman"/>
          <w:sz w:val="24"/>
          <w:szCs w:val="24"/>
        </w:rPr>
        <w:t>редл</w:t>
      </w:r>
      <w:r w:rsidR="00C7166B">
        <w:rPr>
          <w:rFonts w:ascii="Times New Roman" w:hAnsi="Times New Roman" w:cs="Times New Roman"/>
          <w:sz w:val="24"/>
          <w:szCs w:val="24"/>
        </w:rPr>
        <w:t>ожено</w:t>
      </w:r>
      <w:r w:rsidRPr="00C7166B">
        <w:rPr>
          <w:rFonts w:ascii="Times New Roman" w:hAnsi="Times New Roman" w:cs="Times New Roman"/>
          <w:sz w:val="24"/>
          <w:szCs w:val="24"/>
        </w:rPr>
        <w:t xml:space="preserve"> в табелях учёта рабочего времени указывать 7 ч. 12 мин.</w:t>
      </w:r>
    </w:p>
    <w:p w:rsidR="00543266" w:rsidRPr="00C7166B" w:rsidRDefault="00543266" w:rsidP="00543266">
      <w:pPr>
        <w:spacing w:after="0" w:line="240" w:lineRule="auto"/>
        <w:ind w:firstLine="567"/>
        <w:jc w:val="both"/>
        <w:rPr>
          <w:rFonts w:ascii="Times New Roman" w:hAnsi="Times New Roman" w:cs="Times New Roman"/>
          <w:sz w:val="24"/>
          <w:szCs w:val="24"/>
        </w:rPr>
      </w:pPr>
    </w:p>
    <w:p w:rsidR="00DA32B5" w:rsidRDefault="00DA32B5" w:rsidP="00DA32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 проверки представлен директору МУП «ЖКХ Тевризское» Тарновскому П.Я.</w:t>
      </w:r>
      <w:r w:rsidRPr="008326DD">
        <w:rPr>
          <w:rFonts w:ascii="Times New Roman" w:hAnsi="Times New Roman" w:cs="Times New Roman"/>
          <w:sz w:val="24"/>
          <w:szCs w:val="24"/>
        </w:rPr>
        <w:t xml:space="preserve"> </w:t>
      </w:r>
      <w:r>
        <w:rPr>
          <w:rFonts w:ascii="Times New Roman" w:hAnsi="Times New Roman" w:cs="Times New Roman"/>
          <w:sz w:val="24"/>
          <w:szCs w:val="24"/>
        </w:rPr>
        <w:t xml:space="preserve">и подписан им. По результатам проверки в МУП «ЖКХ Тевризское» 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sidR="00531F9F">
        <w:rPr>
          <w:rFonts w:ascii="Times New Roman" w:hAnsi="Times New Roman" w:cs="Times New Roman"/>
          <w:sz w:val="24"/>
          <w:szCs w:val="24"/>
        </w:rPr>
        <w:t>18</w:t>
      </w:r>
      <w:r w:rsidRPr="001B14EB">
        <w:rPr>
          <w:rFonts w:ascii="Times New Roman" w:hAnsi="Times New Roman" w:cs="Times New Roman"/>
          <w:sz w:val="24"/>
          <w:szCs w:val="24"/>
        </w:rPr>
        <w:t>.0</w:t>
      </w:r>
      <w:r w:rsidR="00531F9F">
        <w:rPr>
          <w:rFonts w:ascii="Times New Roman" w:hAnsi="Times New Roman" w:cs="Times New Roman"/>
          <w:sz w:val="24"/>
          <w:szCs w:val="24"/>
        </w:rPr>
        <w:t>9</w:t>
      </w:r>
      <w:r w:rsidRPr="001B14EB">
        <w:rPr>
          <w:rFonts w:ascii="Times New Roman" w:hAnsi="Times New Roman" w:cs="Times New Roman"/>
          <w:sz w:val="24"/>
          <w:szCs w:val="24"/>
        </w:rPr>
        <w:t>.201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Pr>
          <w:rFonts w:ascii="Times New Roman" w:hAnsi="Times New Roman" w:cs="Times New Roman"/>
          <w:sz w:val="24"/>
          <w:szCs w:val="24"/>
        </w:rPr>
        <w:t>02-05-</w:t>
      </w:r>
      <w:r w:rsidR="00531F9F">
        <w:rPr>
          <w:rFonts w:ascii="Times New Roman" w:hAnsi="Times New Roman" w:cs="Times New Roman"/>
          <w:sz w:val="24"/>
          <w:szCs w:val="24"/>
        </w:rPr>
        <w:t>7</w:t>
      </w:r>
      <w:r>
        <w:rPr>
          <w:rFonts w:ascii="Times New Roman" w:hAnsi="Times New Roman" w:cs="Times New Roman"/>
          <w:sz w:val="24"/>
          <w:szCs w:val="24"/>
        </w:rPr>
        <w:t xml:space="preserve">6. </w:t>
      </w:r>
    </w:p>
    <w:p w:rsidR="00DA32B5" w:rsidRDefault="00DA32B5" w:rsidP="00DA32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МУП «</w:t>
      </w:r>
      <w:r w:rsidR="00531F9F">
        <w:rPr>
          <w:rFonts w:ascii="Times New Roman" w:hAnsi="Times New Roman" w:cs="Times New Roman"/>
          <w:sz w:val="24"/>
          <w:szCs w:val="24"/>
        </w:rPr>
        <w:t>ЖКХ Тевризское</w:t>
      </w:r>
      <w:r>
        <w:rPr>
          <w:rFonts w:ascii="Times New Roman" w:hAnsi="Times New Roman" w:cs="Times New Roman"/>
          <w:sz w:val="24"/>
          <w:szCs w:val="24"/>
        </w:rPr>
        <w:t xml:space="preserve">» в Контрольный орган Каргасокского района поступила </w:t>
      </w:r>
      <w:r w:rsidR="00531F9F">
        <w:rPr>
          <w:rFonts w:ascii="Times New Roman" w:hAnsi="Times New Roman" w:cs="Times New Roman"/>
          <w:sz w:val="24"/>
          <w:szCs w:val="24"/>
        </w:rPr>
        <w:t>Пояснения, где также указано</w:t>
      </w:r>
      <w:r>
        <w:rPr>
          <w:rFonts w:ascii="Times New Roman" w:hAnsi="Times New Roman" w:cs="Times New Roman"/>
          <w:sz w:val="24"/>
          <w:szCs w:val="24"/>
        </w:rPr>
        <w:t xml:space="preserve"> </w:t>
      </w:r>
      <w:r w:rsidRPr="00101072">
        <w:rPr>
          <w:rFonts w:ascii="Times New Roman" w:hAnsi="Times New Roman" w:cs="Times New Roman"/>
          <w:sz w:val="24"/>
          <w:szCs w:val="24"/>
        </w:rPr>
        <w:t xml:space="preserve">о принимаемых мерах по устранению допущенных нарушений и замечаний от </w:t>
      </w:r>
      <w:r w:rsidR="00531F9F">
        <w:rPr>
          <w:rFonts w:ascii="Times New Roman" w:hAnsi="Times New Roman" w:cs="Times New Roman"/>
          <w:sz w:val="24"/>
          <w:szCs w:val="24"/>
        </w:rPr>
        <w:t>16</w:t>
      </w:r>
      <w:r>
        <w:rPr>
          <w:rFonts w:ascii="Times New Roman" w:hAnsi="Times New Roman" w:cs="Times New Roman"/>
          <w:sz w:val="24"/>
          <w:szCs w:val="24"/>
        </w:rPr>
        <w:t>.</w:t>
      </w:r>
      <w:r w:rsidR="00531F9F">
        <w:rPr>
          <w:rFonts w:ascii="Times New Roman" w:hAnsi="Times New Roman" w:cs="Times New Roman"/>
          <w:sz w:val="24"/>
          <w:szCs w:val="24"/>
        </w:rPr>
        <w:t>1</w:t>
      </w:r>
      <w:r>
        <w:rPr>
          <w:rFonts w:ascii="Times New Roman" w:hAnsi="Times New Roman" w:cs="Times New Roman"/>
          <w:sz w:val="24"/>
          <w:szCs w:val="24"/>
        </w:rPr>
        <w:t>0</w:t>
      </w:r>
      <w:r w:rsidRPr="00101072">
        <w:rPr>
          <w:rFonts w:ascii="Times New Roman" w:hAnsi="Times New Roman" w:cs="Times New Roman"/>
          <w:sz w:val="24"/>
          <w:szCs w:val="24"/>
        </w:rPr>
        <w:t xml:space="preserve">.2015г. № </w:t>
      </w:r>
      <w:r w:rsidR="00531F9F">
        <w:rPr>
          <w:rFonts w:ascii="Times New Roman" w:hAnsi="Times New Roman" w:cs="Times New Roman"/>
          <w:sz w:val="24"/>
          <w:szCs w:val="24"/>
        </w:rPr>
        <w:t>41</w:t>
      </w:r>
      <w:r w:rsidRPr="00101072">
        <w:rPr>
          <w:rFonts w:ascii="Times New Roman" w:hAnsi="Times New Roman" w:cs="Times New Roman"/>
          <w:sz w:val="24"/>
          <w:szCs w:val="24"/>
        </w:rPr>
        <w:t>.</w:t>
      </w:r>
      <w:r>
        <w:rPr>
          <w:rFonts w:ascii="Times New Roman" w:hAnsi="Times New Roman" w:cs="Times New Roman"/>
          <w:sz w:val="24"/>
          <w:szCs w:val="24"/>
        </w:rPr>
        <w:t xml:space="preserve"> </w:t>
      </w:r>
    </w:p>
    <w:p w:rsidR="00DA32B5" w:rsidRDefault="00DA32B5" w:rsidP="00DA32B5">
      <w:pPr>
        <w:spacing w:after="0" w:line="240" w:lineRule="auto"/>
        <w:ind w:firstLine="567"/>
        <w:jc w:val="both"/>
        <w:rPr>
          <w:rFonts w:ascii="Times New Roman" w:hAnsi="Times New Roman" w:cs="Times New Roman"/>
          <w:sz w:val="24"/>
          <w:szCs w:val="24"/>
        </w:rPr>
      </w:pPr>
      <w:r w:rsidRPr="009C74B3">
        <w:rPr>
          <w:rFonts w:ascii="Times New Roman" w:hAnsi="Times New Roman" w:cs="Times New Roman"/>
          <w:sz w:val="24"/>
          <w:szCs w:val="24"/>
        </w:rPr>
        <w:t>П</w:t>
      </w:r>
      <w:r>
        <w:rPr>
          <w:rFonts w:ascii="Times New Roman" w:hAnsi="Times New Roman" w:cs="Times New Roman"/>
          <w:sz w:val="24"/>
          <w:szCs w:val="24"/>
        </w:rPr>
        <w:t>о результатам проведённого контрольного мероприятия составлен отчёт, который представлен Председателю Думы Каргасокского района.</w:t>
      </w:r>
    </w:p>
    <w:p w:rsidR="00DA32B5" w:rsidRDefault="00DA32B5" w:rsidP="00DA32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Копии акта проверки направлены: Главе </w:t>
      </w:r>
      <w:r w:rsidR="00AB0889">
        <w:rPr>
          <w:rFonts w:ascii="Times New Roman" w:hAnsi="Times New Roman" w:cs="Times New Roman"/>
          <w:sz w:val="24"/>
          <w:szCs w:val="24"/>
        </w:rPr>
        <w:t>Средневасюганского</w:t>
      </w:r>
      <w:r>
        <w:rPr>
          <w:rFonts w:ascii="Times New Roman" w:hAnsi="Times New Roman" w:cs="Times New Roman"/>
          <w:sz w:val="24"/>
          <w:szCs w:val="24"/>
        </w:rPr>
        <w:t xml:space="preserve"> сельского поселения, как учредителю данного предприятия,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устранением выявленных нарушений; Главе Каргасокского района, для ознакомления его с исполнением Контрольным органом переданных ему полномочий.</w:t>
      </w:r>
    </w:p>
    <w:p w:rsidR="00DA32B5" w:rsidRDefault="00DA32B5" w:rsidP="00DA32B5">
      <w:pPr>
        <w:spacing w:after="0" w:line="240" w:lineRule="auto"/>
        <w:ind w:firstLine="567"/>
        <w:jc w:val="both"/>
        <w:rPr>
          <w:rFonts w:ascii="Times New Roman" w:hAnsi="Times New Roman" w:cs="Times New Roman"/>
          <w:sz w:val="24"/>
          <w:szCs w:val="24"/>
        </w:rPr>
      </w:pPr>
    </w:p>
    <w:p w:rsidR="00DA32B5" w:rsidRDefault="00DA32B5" w:rsidP="00DA32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Материалы проверки вошли в </w:t>
      </w:r>
      <w:r w:rsidR="00AB0889">
        <w:rPr>
          <w:rFonts w:ascii="Times New Roman" w:hAnsi="Times New Roman" w:cs="Times New Roman"/>
          <w:sz w:val="24"/>
          <w:szCs w:val="24"/>
        </w:rPr>
        <w:t>отчёт</w:t>
      </w:r>
      <w:r>
        <w:rPr>
          <w:rFonts w:ascii="Times New Roman" w:hAnsi="Times New Roman" w:cs="Times New Roman"/>
          <w:sz w:val="24"/>
          <w:szCs w:val="24"/>
        </w:rPr>
        <w:t>, представленн</w:t>
      </w:r>
      <w:r w:rsidR="00AB0889">
        <w:rPr>
          <w:rFonts w:ascii="Times New Roman" w:hAnsi="Times New Roman" w:cs="Times New Roman"/>
          <w:sz w:val="24"/>
          <w:szCs w:val="24"/>
        </w:rPr>
        <w:t>ый</w:t>
      </w:r>
      <w:r>
        <w:rPr>
          <w:rFonts w:ascii="Times New Roman" w:hAnsi="Times New Roman" w:cs="Times New Roman"/>
          <w:sz w:val="24"/>
          <w:szCs w:val="24"/>
        </w:rPr>
        <w:t xml:space="preserve"> </w:t>
      </w:r>
      <w:r w:rsidR="005B79FA">
        <w:rPr>
          <w:rFonts w:ascii="Times New Roman" w:hAnsi="Times New Roman" w:cs="Times New Roman"/>
          <w:sz w:val="24"/>
          <w:szCs w:val="24"/>
        </w:rPr>
        <w:t>05</w:t>
      </w:r>
      <w:r>
        <w:rPr>
          <w:rFonts w:ascii="Times New Roman" w:hAnsi="Times New Roman" w:cs="Times New Roman"/>
          <w:sz w:val="24"/>
          <w:szCs w:val="24"/>
        </w:rPr>
        <w:t>.</w:t>
      </w:r>
      <w:r w:rsidR="001D7CDF">
        <w:rPr>
          <w:rFonts w:ascii="Times New Roman" w:hAnsi="Times New Roman" w:cs="Times New Roman"/>
          <w:sz w:val="24"/>
          <w:szCs w:val="24"/>
        </w:rPr>
        <w:t>1</w:t>
      </w:r>
      <w:r w:rsidR="005B79FA">
        <w:rPr>
          <w:rFonts w:ascii="Times New Roman" w:hAnsi="Times New Roman" w:cs="Times New Roman"/>
          <w:sz w:val="24"/>
          <w:szCs w:val="24"/>
        </w:rPr>
        <w:t>1</w:t>
      </w:r>
      <w:r>
        <w:rPr>
          <w:rFonts w:ascii="Times New Roman" w:hAnsi="Times New Roman" w:cs="Times New Roman"/>
          <w:sz w:val="24"/>
          <w:szCs w:val="24"/>
        </w:rPr>
        <w:t>.2015г. депутатам на заседании Думы Каргасокского района.</w:t>
      </w:r>
    </w:p>
    <w:p w:rsidR="00DA32B5" w:rsidRDefault="00DA32B5" w:rsidP="00DA32B5">
      <w:pPr>
        <w:spacing w:after="0" w:line="240" w:lineRule="auto"/>
        <w:ind w:firstLine="567"/>
        <w:jc w:val="both"/>
        <w:rPr>
          <w:rFonts w:ascii="Times New Roman" w:hAnsi="Times New Roman" w:cs="Times New Roman"/>
          <w:sz w:val="24"/>
          <w:szCs w:val="24"/>
        </w:rPr>
      </w:pPr>
    </w:p>
    <w:p w:rsidR="001D7CDF" w:rsidRDefault="001D7CDF" w:rsidP="001D7CDF">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На основании представленного запроса от 06.11.2015г. № 31-2015 материалы проверки переданы в Прокуратуру Каргасокского района.</w:t>
      </w:r>
    </w:p>
    <w:p w:rsidR="001D7CDF" w:rsidRDefault="001D7CDF" w:rsidP="00DA32B5">
      <w:pPr>
        <w:spacing w:after="0" w:line="240" w:lineRule="auto"/>
        <w:ind w:firstLine="567"/>
        <w:jc w:val="both"/>
        <w:rPr>
          <w:rFonts w:ascii="Times New Roman" w:hAnsi="Times New Roman" w:cs="Times New Roman"/>
          <w:sz w:val="24"/>
          <w:szCs w:val="24"/>
        </w:rPr>
      </w:pPr>
    </w:p>
    <w:p w:rsidR="00DA32B5" w:rsidRDefault="00DA32B5" w:rsidP="00DA32B5">
      <w:pPr>
        <w:spacing w:after="0" w:line="240" w:lineRule="auto"/>
        <w:ind w:firstLine="567"/>
        <w:jc w:val="both"/>
        <w:rPr>
          <w:rFonts w:ascii="Times New Roman" w:hAnsi="Times New Roman" w:cs="Times New Roman"/>
          <w:sz w:val="24"/>
          <w:szCs w:val="24"/>
        </w:rPr>
      </w:pPr>
    </w:p>
    <w:p w:rsidR="00DA32B5" w:rsidRDefault="00DA32B5" w:rsidP="00DA32B5">
      <w:pPr>
        <w:spacing w:after="0" w:line="240" w:lineRule="auto"/>
        <w:ind w:firstLine="567"/>
        <w:jc w:val="both"/>
        <w:rPr>
          <w:rFonts w:ascii="Times New Roman" w:hAnsi="Times New Roman" w:cs="Times New Roman"/>
          <w:sz w:val="24"/>
          <w:szCs w:val="24"/>
        </w:rPr>
      </w:pPr>
    </w:p>
    <w:p w:rsidR="00DA32B5" w:rsidRDefault="00DA32B5" w:rsidP="00DA32B5">
      <w:pPr>
        <w:spacing w:after="0" w:line="240" w:lineRule="auto"/>
        <w:ind w:firstLine="567"/>
        <w:jc w:val="both"/>
        <w:rPr>
          <w:rFonts w:ascii="Times New Roman" w:hAnsi="Times New Roman" w:cs="Times New Roman"/>
        </w:rPr>
      </w:pPr>
    </w:p>
    <w:p w:rsidR="00DA32B5" w:rsidRPr="00B24DA7" w:rsidRDefault="00DA32B5" w:rsidP="00DA32B5">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500F7F" w:rsidRDefault="00500F7F" w:rsidP="00543266">
      <w:pPr>
        <w:spacing w:after="0" w:line="240" w:lineRule="auto"/>
        <w:ind w:firstLine="567"/>
      </w:pPr>
    </w:p>
    <w:sectPr w:rsidR="00500F7F"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01" w:rsidRDefault="00786E01" w:rsidP="00786E01">
      <w:pPr>
        <w:spacing w:after="0" w:line="240" w:lineRule="auto"/>
      </w:pPr>
      <w:r>
        <w:separator/>
      </w:r>
    </w:p>
  </w:endnote>
  <w:endnote w:type="continuationSeparator" w:id="0">
    <w:p w:rsidR="00786E01" w:rsidRDefault="00786E01" w:rsidP="0078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01" w:rsidRDefault="00786E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01" w:rsidRDefault="00786E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01" w:rsidRDefault="00786E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01" w:rsidRDefault="00786E01" w:rsidP="00786E01">
      <w:pPr>
        <w:spacing w:after="0" w:line="240" w:lineRule="auto"/>
      </w:pPr>
      <w:r>
        <w:separator/>
      </w:r>
    </w:p>
  </w:footnote>
  <w:footnote w:type="continuationSeparator" w:id="0">
    <w:p w:rsidR="00786E01" w:rsidRDefault="00786E01" w:rsidP="00786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01" w:rsidRDefault="00786E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18370"/>
      <w:docPartObj>
        <w:docPartGallery w:val="Page Numbers (Top of Page)"/>
        <w:docPartUnique/>
      </w:docPartObj>
    </w:sdtPr>
    <w:sdtEndPr/>
    <w:sdtContent>
      <w:p w:rsidR="00786E01" w:rsidRDefault="00786E01">
        <w:pPr>
          <w:pStyle w:val="a3"/>
          <w:jc w:val="center"/>
        </w:pPr>
        <w:r>
          <w:fldChar w:fldCharType="begin"/>
        </w:r>
        <w:r>
          <w:instrText>PAGE   \* MERGEFORMAT</w:instrText>
        </w:r>
        <w:r>
          <w:fldChar w:fldCharType="separate"/>
        </w:r>
        <w:r w:rsidR="005B6EF0">
          <w:rPr>
            <w:noProof/>
          </w:rPr>
          <w:t>5</w:t>
        </w:r>
        <w:r>
          <w:fldChar w:fldCharType="end"/>
        </w:r>
      </w:p>
    </w:sdtContent>
  </w:sdt>
  <w:p w:rsidR="00786E01" w:rsidRDefault="00786E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01" w:rsidRDefault="00786E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2F06"/>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6AB6"/>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D7CDF"/>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42F0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87C"/>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1F9F"/>
    <w:rsid w:val="00533567"/>
    <w:rsid w:val="00537EF1"/>
    <w:rsid w:val="005411BC"/>
    <w:rsid w:val="00543266"/>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B6EF0"/>
    <w:rsid w:val="005B79FA"/>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7556B"/>
    <w:rsid w:val="00786E01"/>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5D86"/>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0889"/>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6FB0"/>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36F0"/>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C6A7D"/>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66B"/>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32B5"/>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E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E01"/>
  </w:style>
  <w:style w:type="paragraph" w:styleId="a5">
    <w:name w:val="footer"/>
    <w:basedOn w:val="a"/>
    <w:link w:val="a6"/>
    <w:uiPriority w:val="99"/>
    <w:unhideWhenUsed/>
    <w:rsid w:val="00786E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6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2015-11-20T07:32:00Z</dcterms:created>
  <dcterms:modified xsi:type="dcterms:W3CDTF">2015-11-23T03:54:00Z</dcterms:modified>
</cp:coreProperties>
</file>