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1E65FD" w:rsidRDefault="001E65FD" w:rsidP="001E65FD"/>
          <w:p w:rsidR="001E65FD" w:rsidRPr="001E65FD" w:rsidRDefault="001E65FD" w:rsidP="001E65FD">
            <w:r>
              <w:t xml:space="preserve">                                             </w:t>
            </w:r>
            <w:r w:rsidR="00EA41E8">
              <w:t xml:space="preserve">                         </w:t>
            </w:r>
            <w:r>
              <w:t xml:space="preserve"> </w:t>
            </w:r>
          </w:p>
          <w:p w:rsidR="00E614AF" w:rsidRDefault="00E614AF" w:rsidP="009D155D"/>
        </w:tc>
      </w:tr>
      <w:tr w:rsidR="00E614AF" w:rsidTr="006414D2">
        <w:tc>
          <w:tcPr>
            <w:tcW w:w="1908" w:type="dxa"/>
          </w:tcPr>
          <w:p w:rsidR="00E614AF" w:rsidRPr="001E65FD" w:rsidRDefault="00E614AF" w:rsidP="009D155D">
            <w:r w:rsidRPr="001E65FD">
              <w:t>24.12.2015</w:t>
            </w:r>
          </w:p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9D155D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E614AF" w:rsidRPr="001E65FD">
              <w:t>№</w:t>
            </w:r>
            <w:r w:rsidR="00EA41E8">
              <w:t xml:space="preserve"> 39</w:t>
            </w:r>
          </w:p>
        </w:tc>
        <w:tc>
          <w:tcPr>
            <w:tcW w:w="2083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9D155D">
            <w:r>
              <w:t>О п</w:t>
            </w:r>
            <w:r w:rsidR="00E614AF">
              <w:t xml:space="preserve">лане работы Думы </w:t>
            </w:r>
            <w:proofErr w:type="spellStart"/>
            <w:r w:rsidR="00E614AF"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</w:t>
            </w:r>
            <w:r w:rsidR="00E614AF">
              <w:t xml:space="preserve"> года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E614AF" w:rsidP="009D155D">
            <w:r>
              <w:t xml:space="preserve">Рассмотрев и обсудив представленный план работы Думы </w:t>
            </w:r>
            <w:proofErr w:type="spellStart"/>
            <w:r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 </w:t>
            </w:r>
            <w:r>
              <w:t>года,</w:t>
            </w:r>
          </w:p>
          <w:p w:rsidR="00D25508" w:rsidRDefault="00D25508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 xml:space="preserve">Дума </w:t>
            </w:r>
            <w:proofErr w:type="spellStart"/>
            <w:r w:rsidRPr="001E65FD">
              <w:rPr>
                <w:b/>
              </w:rPr>
              <w:t>Каргасокского</w:t>
            </w:r>
            <w:proofErr w:type="spellEnd"/>
            <w:r w:rsidRPr="001E65FD">
              <w:rPr>
                <w:b/>
              </w:rPr>
              <w:t xml:space="preserve">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7946F9">
                  <w:pPr>
                    <w:rPr>
                      <w:color w:val="C0C0C0"/>
                    </w:rPr>
                  </w:pP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план работы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 на 1-е полугодие 2016 года согласно приложению.</w:t>
                  </w: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Контроль за исполнением плана работы Думы возложить на Председателя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</w:tbl>
    <w:p w:rsidR="00E614AF" w:rsidRPr="001E65FD" w:rsidRDefault="00E614AF" w:rsidP="00E614AF">
      <w:pPr>
        <w:rPr>
          <w:b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D155D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Pr="001E65FD" w:rsidRDefault="003521F9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  </w:t>
      </w:r>
      <w:r w:rsidR="005167A7">
        <w:rPr>
          <w:rFonts w:ascii="Times New Roman" w:hAnsi="Times New Roman" w:cs="Times New Roman"/>
          <w:sz w:val="24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к  р</w:t>
      </w:r>
      <w:r w:rsidRPr="001E65FD">
        <w:rPr>
          <w:rFonts w:ascii="Times New Roman" w:hAnsi="Times New Roman" w:cs="Times New Roman"/>
          <w:sz w:val="24"/>
        </w:rPr>
        <w:t xml:space="preserve">ешению Думы </w:t>
      </w:r>
      <w:proofErr w:type="spellStart"/>
      <w:r w:rsidRPr="001E65FD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E65FD">
        <w:rPr>
          <w:rFonts w:ascii="Times New Roman" w:hAnsi="Times New Roman" w:cs="Times New Roman"/>
          <w:sz w:val="24"/>
        </w:rPr>
        <w:t xml:space="preserve"> района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</w:t>
      </w:r>
      <w:r w:rsidR="00CC222C">
        <w:rPr>
          <w:rFonts w:ascii="Times New Roman" w:hAnsi="Times New Roman" w:cs="Times New Roman"/>
          <w:sz w:val="24"/>
        </w:rPr>
        <w:t xml:space="preserve"> от 24 декабря 2015 №</w:t>
      </w:r>
      <w:r w:rsidR="00CC222C">
        <w:rPr>
          <w:rFonts w:ascii="Times New Roman" w:hAnsi="Times New Roman" w:cs="Times New Roman"/>
          <w:sz w:val="24"/>
        </w:rPr>
        <w:softHyphen/>
      </w:r>
      <w:r w:rsidR="00CC222C">
        <w:rPr>
          <w:rFonts w:ascii="Times New Roman" w:hAnsi="Times New Roman" w:cs="Times New Roman"/>
          <w:sz w:val="24"/>
        </w:rPr>
        <w:softHyphen/>
        <w:t xml:space="preserve"> 39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80349A" w:rsidRDefault="0080349A" w:rsidP="003521F9">
      <w:pPr>
        <w:pStyle w:val="a5"/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 w:rsidRPr="001E65FD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E65FD">
        <w:rPr>
          <w:rFonts w:ascii="Times New Roman" w:hAnsi="Times New Roman" w:cs="Times New Roman"/>
          <w:sz w:val="24"/>
        </w:rPr>
        <w:t xml:space="preserve"> района на 1 полугодие 2016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3521F9" w:rsidRPr="001E65FD" w:rsidRDefault="003521F9" w:rsidP="00FC7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726" w:type="dxa"/>
          </w:tcPr>
          <w:p w:rsidR="003521F9" w:rsidRPr="001E65FD" w:rsidRDefault="00937200" w:rsidP="003521F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65FD">
              <w:rPr>
                <w:sz w:val="24"/>
                <w:szCs w:val="24"/>
              </w:rPr>
              <w:t>Об исполнении П</w:t>
            </w:r>
            <w:r w:rsidR="003521F9" w:rsidRPr="001E65FD">
              <w:rPr>
                <w:sz w:val="24"/>
                <w:szCs w:val="24"/>
              </w:rPr>
              <w:t>лана приватизации (продажи) муниципального имущества муниципального образования «</w:t>
            </w:r>
            <w:proofErr w:type="spellStart"/>
            <w:r w:rsidR="003521F9" w:rsidRPr="001E65FD">
              <w:rPr>
                <w:sz w:val="24"/>
                <w:szCs w:val="24"/>
              </w:rPr>
              <w:t>Каргасокский</w:t>
            </w:r>
            <w:proofErr w:type="spellEnd"/>
            <w:r w:rsidR="003521F9" w:rsidRPr="001E65FD">
              <w:rPr>
                <w:sz w:val="24"/>
                <w:szCs w:val="24"/>
              </w:rPr>
              <w:t xml:space="preserve"> район» за 2015 год ;</w:t>
            </w:r>
          </w:p>
          <w:p w:rsidR="003521F9" w:rsidRDefault="00844D42" w:rsidP="003521F9">
            <w:pPr>
              <w:pStyle w:val="a7"/>
              <w:numPr>
                <w:ilvl w:val="0"/>
                <w:numId w:val="3"/>
              </w:numPr>
            </w:pPr>
            <w:r>
              <w:t>О стратегии социально-экономического развития МО "</w:t>
            </w:r>
            <w:proofErr w:type="spellStart"/>
            <w:r>
              <w:t>Каргасокский</w:t>
            </w:r>
            <w:proofErr w:type="spellEnd"/>
            <w:r>
              <w:t xml:space="preserve"> район" до 2025 года;</w:t>
            </w:r>
          </w:p>
          <w:p w:rsidR="00844D42" w:rsidRPr="001E65FD" w:rsidRDefault="00844D42" w:rsidP="003521F9">
            <w:pPr>
              <w:pStyle w:val="a7"/>
              <w:numPr>
                <w:ilvl w:val="0"/>
                <w:numId w:val="3"/>
              </w:numPr>
            </w:pPr>
            <w:r>
              <w:t>Информация о работе комиссии по  повышению доходности бюджета</w:t>
            </w:r>
          </w:p>
          <w:p w:rsidR="003521F9" w:rsidRPr="001E65FD" w:rsidRDefault="003521F9" w:rsidP="009D155D">
            <w:pPr>
              <w:pStyle w:val="a7"/>
              <w:ind w:left="540"/>
            </w:pPr>
          </w:p>
        </w:tc>
        <w:tc>
          <w:tcPr>
            <w:tcW w:w="1902" w:type="dxa"/>
          </w:tcPr>
          <w:p w:rsidR="003521F9" w:rsidRPr="001E65FD" w:rsidRDefault="00937200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Рудаков А.А.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844D42" w:rsidRDefault="00844D42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844D42" w:rsidRDefault="00844D42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844D42" w:rsidRDefault="00844D42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844D42" w:rsidRPr="001E65FD" w:rsidRDefault="00E20B60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Default="003521F9" w:rsidP="009D155D">
            <w:pPr>
              <w:pStyle w:val="a5"/>
            </w:pPr>
            <w:r>
              <w:t>2</w:t>
            </w:r>
          </w:p>
        </w:tc>
        <w:tc>
          <w:tcPr>
            <w:tcW w:w="1134" w:type="dxa"/>
          </w:tcPr>
          <w:p w:rsidR="003521F9" w:rsidRPr="00683FB6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683FB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6" w:type="dxa"/>
          </w:tcPr>
          <w:p w:rsidR="003521F9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>Отчет по исполнению бюджет</w:t>
            </w:r>
            <w:r>
              <w:rPr>
                <w:sz w:val="24"/>
                <w:szCs w:val="24"/>
              </w:rPr>
              <w:t>а за  2015 год;</w:t>
            </w:r>
          </w:p>
          <w:p w:rsidR="003521F9" w:rsidRPr="00847CCB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в 2015 году  муниципальных  программ;</w:t>
            </w:r>
          </w:p>
          <w:p w:rsidR="003521F9" w:rsidRPr="00C80FE8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О порядке внешней проверки годового отчета об исполнении бюджета муниципального образования "</w:t>
            </w:r>
            <w:proofErr w:type="spellStart"/>
            <w:r w:rsidRPr="00C80FE8">
              <w:rPr>
                <w:sz w:val="24"/>
                <w:szCs w:val="24"/>
              </w:rPr>
              <w:t>Каргасокский</w:t>
            </w:r>
            <w:proofErr w:type="spellEnd"/>
            <w:r w:rsidRPr="00C80FE8">
              <w:rPr>
                <w:sz w:val="24"/>
                <w:szCs w:val="24"/>
              </w:rPr>
              <w:t xml:space="preserve"> район"</w:t>
            </w:r>
            <w:r>
              <w:rPr>
                <w:sz w:val="24"/>
                <w:szCs w:val="24"/>
              </w:rPr>
              <w:t>;</w:t>
            </w: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Default="003521F9" w:rsidP="009D155D">
            <w:pPr>
              <w:pStyle w:val="a5"/>
            </w:pP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Андрейчук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Т.В.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Бударина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Н.Н.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Ю.А.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Default="003521F9" w:rsidP="009D155D">
            <w:pPr>
              <w:pStyle w:val="a5"/>
            </w:pP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Default="003521F9" w:rsidP="009D155D">
            <w:pPr>
              <w:pStyle w:val="a5"/>
            </w:pPr>
            <w:r>
              <w:t>3</w:t>
            </w:r>
          </w:p>
        </w:tc>
        <w:tc>
          <w:tcPr>
            <w:tcW w:w="1134" w:type="dxa"/>
          </w:tcPr>
          <w:p w:rsidR="003521F9" w:rsidRPr="00683FB6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683FB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26" w:type="dxa"/>
          </w:tcPr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Информация Контрольного</w:t>
            </w:r>
            <w:r>
              <w:rPr>
                <w:sz w:val="24"/>
                <w:szCs w:val="24"/>
              </w:rPr>
              <w:t xml:space="preserve"> органа о проведенных проверках;</w:t>
            </w:r>
          </w:p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О плане р</w:t>
            </w:r>
            <w:r>
              <w:rPr>
                <w:sz w:val="24"/>
                <w:szCs w:val="24"/>
              </w:rPr>
              <w:t>аботы Думы на 2-е полугодие 2016 года;</w:t>
            </w:r>
          </w:p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 xml:space="preserve"> Отчет об испо</w:t>
            </w:r>
            <w:r>
              <w:rPr>
                <w:sz w:val="24"/>
                <w:szCs w:val="24"/>
              </w:rPr>
              <w:t>лнении бюджета за 1 квартал 2016 года;</w:t>
            </w:r>
          </w:p>
          <w:p w:rsidR="003521F9" w:rsidRPr="00847CCB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 xml:space="preserve">О присвоении звания «Почетный </w:t>
            </w:r>
            <w:r>
              <w:rPr>
                <w:sz w:val="24"/>
                <w:szCs w:val="24"/>
              </w:rPr>
              <w:t xml:space="preserve">гражданин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района»;</w:t>
            </w: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Pr="00C80FE8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Default="003521F9" w:rsidP="009D155D">
            <w:pPr>
              <w:pStyle w:val="a5"/>
            </w:pP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 Ю.А.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Брагин В.В.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Андрейчук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Т.В.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Брагин В.В.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AF"/>
    <w:rsid w:val="00033E83"/>
    <w:rsid w:val="00127F96"/>
    <w:rsid w:val="00153198"/>
    <w:rsid w:val="001E65FD"/>
    <w:rsid w:val="00241F08"/>
    <w:rsid w:val="003521F9"/>
    <w:rsid w:val="004234B5"/>
    <w:rsid w:val="00456158"/>
    <w:rsid w:val="004804E2"/>
    <w:rsid w:val="004A4164"/>
    <w:rsid w:val="005167A7"/>
    <w:rsid w:val="0063671A"/>
    <w:rsid w:val="006414D2"/>
    <w:rsid w:val="00672E4C"/>
    <w:rsid w:val="00683FB6"/>
    <w:rsid w:val="006B40C1"/>
    <w:rsid w:val="00766FB3"/>
    <w:rsid w:val="0080349A"/>
    <w:rsid w:val="00844D42"/>
    <w:rsid w:val="00864F6A"/>
    <w:rsid w:val="00937200"/>
    <w:rsid w:val="0099124C"/>
    <w:rsid w:val="00A2094B"/>
    <w:rsid w:val="00B62AB5"/>
    <w:rsid w:val="00C674F0"/>
    <w:rsid w:val="00C96E2C"/>
    <w:rsid w:val="00CC222C"/>
    <w:rsid w:val="00D25508"/>
    <w:rsid w:val="00D92764"/>
    <w:rsid w:val="00E20B60"/>
    <w:rsid w:val="00E614AF"/>
    <w:rsid w:val="00EA41E8"/>
    <w:rsid w:val="00F332B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24</cp:revision>
  <dcterms:created xsi:type="dcterms:W3CDTF">2015-11-16T02:31:00Z</dcterms:created>
  <dcterms:modified xsi:type="dcterms:W3CDTF">2015-12-25T06:35:00Z</dcterms:modified>
</cp:coreProperties>
</file>