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E0" w:rsidRDefault="00EA7E42" w:rsidP="00F01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7E42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-288925</wp:posOffset>
            </wp:positionV>
            <wp:extent cx="584200" cy="741680"/>
            <wp:effectExtent l="19050" t="0" r="6350" b="0"/>
            <wp:wrapSquare wrapText="bothSides"/>
            <wp:docPr id="460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10E0" w:rsidRDefault="00F010E0" w:rsidP="00F01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0E0" w:rsidRDefault="00F010E0" w:rsidP="00F01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0E0" w:rsidRPr="00F010E0" w:rsidRDefault="00F010E0" w:rsidP="00F01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0E0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ОБРАЗОВАНИЕ «КАРГАСОКСКИЙ РАЙОН»</w:t>
      </w:r>
    </w:p>
    <w:p w:rsidR="00F010E0" w:rsidRPr="00EA7E42" w:rsidRDefault="00F010E0" w:rsidP="00F01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A7E42">
        <w:rPr>
          <w:rFonts w:ascii="Times New Roman" w:eastAsia="Times New Roman" w:hAnsi="Times New Roman" w:cs="Times New Roman"/>
          <w:bCs/>
          <w:sz w:val="26"/>
          <w:szCs w:val="26"/>
        </w:rPr>
        <w:t>ТОМСКАЯ ОБЛАСТЬ</w:t>
      </w:r>
    </w:p>
    <w:p w:rsidR="00F010E0" w:rsidRPr="00F010E0" w:rsidRDefault="00F010E0" w:rsidP="00F01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0E0" w:rsidRPr="00F010E0" w:rsidRDefault="00EA7E42" w:rsidP="00F01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F010E0" w:rsidRPr="00F010E0">
        <w:rPr>
          <w:rFonts w:ascii="Times New Roman" w:eastAsia="Times New Roman" w:hAnsi="Times New Roman" w:cs="Times New Roman"/>
          <w:b/>
          <w:bCs/>
          <w:sz w:val="28"/>
          <w:szCs w:val="28"/>
        </w:rPr>
        <w:t>КАРГАСОКСКОГО РАЙОНА</w:t>
      </w:r>
    </w:p>
    <w:p w:rsidR="00F010E0" w:rsidRPr="00F010E0" w:rsidRDefault="00F010E0" w:rsidP="00F01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10E0" w:rsidRPr="00EA7E42" w:rsidRDefault="002F42CB" w:rsidP="00F01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A7E42">
        <w:rPr>
          <w:rFonts w:ascii="Times New Roman" w:eastAsia="Times New Roman" w:hAnsi="Times New Roman" w:cs="Times New Roman"/>
          <w:b/>
          <w:bCs/>
          <w:sz w:val="32"/>
          <w:szCs w:val="32"/>
        </w:rPr>
        <w:t>РАСПОРЯЖЕНИЕ</w:t>
      </w:r>
    </w:p>
    <w:p w:rsidR="00F010E0" w:rsidRPr="00EA7E42" w:rsidRDefault="00F010E0" w:rsidP="00F010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010E0" w:rsidRPr="00F010E0" w:rsidRDefault="00EA7E42" w:rsidP="00F010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02.07.2015</w:t>
      </w:r>
      <w:r w:rsidR="00F010E0" w:rsidRPr="00F010E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</w:t>
      </w:r>
      <w:r w:rsidR="00F010E0" w:rsidRPr="00F010E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№ 388</w:t>
      </w:r>
    </w:p>
    <w:p w:rsidR="00F010E0" w:rsidRPr="00F010E0" w:rsidRDefault="00F010E0" w:rsidP="00F010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0E0" w:rsidRPr="00F010E0" w:rsidRDefault="00F010E0" w:rsidP="00F010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F010E0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Start"/>
      <w:r w:rsidRPr="00F010E0">
        <w:rPr>
          <w:rFonts w:ascii="Times New Roman" w:eastAsia="Times New Roman" w:hAnsi="Times New Roman" w:cs="Times New Roman"/>
          <w:bCs/>
          <w:sz w:val="28"/>
          <w:szCs w:val="28"/>
        </w:rPr>
        <w:t>.К</w:t>
      </w:r>
      <w:proofErr w:type="gramEnd"/>
      <w:r w:rsidRPr="00F010E0">
        <w:rPr>
          <w:rFonts w:ascii="Times New Roman" w:eastAsia="Times New Roman" w:hAnsi="Times New Roman" w:cs="Times New Roman"/>
          <w:bCs/>
          <w:sz w:val="28"/>
          <w:szCs w:val="28"/>
        </w:rPr>
        <w:t>аргасок</w:t>
      </w:r>
      <w:proofErr w:type="spellEnd"/>
    </w:p>
    <w:p w:rsidR="00922BFF" w:rsidRDefault="00922BFF" w:rsidP="00D731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1C0" w:rsidRPr="00F010E0" w:rsidRDefault="003C01C0" w:rsidP="00EA7E42">
      <w:pPr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0E0">
        <w:rPr>
          <w:rFonts w:ascii="Times New Roman" w:hAnsi="Times New Roman" w:cs="Times New Roman"/>
          <w:bCs/>
          <w:sz w:val="28"/>
          <w:szCs w:val="28"/>
        </w:rPr>
        <w:t>Об установлении расходного обязательства муниципального образования «Каргасокский район»  на организацию и проведение мероприятий, направленных на поддержку развития социального туризма</w:t>
      </w:r>
    </w:p>
    <w:p w:rsidR="00EA7E42" w:rsidRDefault="00EA7E42" w:rsidP="00D73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317D" w:rsidRPr="00EA7E42" w:rsidRDefault="00BE6576" w:rsidP="00EA7E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6576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со ст. 86 Бюджетного кодекса Российской Федерации, Законом Томской области от 30.12.2014 № 193-ОЗ «Об областном бюджете на 2015 год и на плановый период 2016 и 2017 годов», постановлением Администрации Томской области от 12.12.2014 № 489а «Об утверждении государственной программы «Развитие культуры и туризма в Томской области»,</w:t>
      </w:r>
    </w:p>
    <w:p w:rsidR="00BE6576" w:rsidRDefault="00BE6576" w:rsidP="00EA7E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E6576" w:rsidRPr="00BE6576" w:rsidRDefault="00BE6576" w:rsidP="00EA7E42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6576">
        <w:rPr>
          <w:rFonts w:ascii="Times New Roman" w:eastAsia="Times New Roman" w:hAnsi="Times New Roman" w:cs="Times New Roman"/>
          <w:bCs/>
          <w:sz w:val="28"/>
          <w:szCs w:val="28"/>
        </w:rPr>
        <w:t>Установить расходное обязательство муниципального образования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Каргасок</w:t>
      </w:r>
      <w:r w:rsidRPr="00BE6576">
        <w:rPr>
          <w:rFonts w:ascii="Times New Roman" w:eastAsia="Times New Roman" w:hAnsi="Times New Roman" w:cs="Times New Roman"/>
          <w:bCs/>
          <w:sz w:val="28"/>
          <w:szCs w:val="28"/>
        </w:rPr>
        <w:t>ский район» на организацию и проведение мероприятий, направленных на поддержку развития социального туризма (далее – расходные обязательства) на 2015 год.</w:t>
      </w:r>
    </w:p>
    <w:p w:rsidR="00BE6576" w:rsidRPr="00BE6576" w:rsidRDefault="00BE6576" w:rsidP="00EA7E42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BE6576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Определить, что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казённое учреждение Отдел культуры и туризма</w:t>
      </w:r>
      <w:r w:rsidRPr="00BE6576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Каргасокского</w:t>
      </w:r>
      <w:r w:rsidRPr="00BE657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является уполномоченным органом, осуществляющим исполнение расходного обязательства, источником финансового обеспечения которого  являются субсидия из областного бюджета на софинансирование реализации проектов, отобранных по итогам проведения конкурса проектов по организации и проведению мероприятий, направленных на поддержку развития социального туризма в рамках реализации государственной программы «Развитие культуры и туризма в Томской</w:t>
      </w:r>
      <w:proofErr w:type="gramEnd"/>
      <w:r w:rsidRPr="00BE657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области» (далее – Субсидия) в сумме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637</w:t>
      </w:r>
      <w:r w:rsidRPr="00BE6576">
        <w:rPr>
          <w:rFonts w:ascii="Times New Roman" w:eastAsia="Times New Roman" w:hAnsi="Times New Roman" w:cs="Times New Roman"/>
          <w:bCs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шестьдесят три </w:t>
      </w:r>
      <w:r w:rsidRPr="00BE6576">
        <w:rPr>
          <w:rFonts w:ascii="Times New Roman" w:eastAsia="Times New Roman" w:hAnsi="Times New Roman" w:cs="Times New Roman"/>
          <w:bCs/>
          <w:sz w:val="28"/>
          <w:szCs w:val="28"/>
        </w:rPr>
        <w:t xml:space="preserve">тысячи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семьсот</w:t>
      </w:r>
      <w:r w:rsidRPr="00BE6576">
        <w:rPr>
          <w:rFonts w:ascii="Times New Roman" w:eastAsia="Times New Roman" w:hAnsi="Times New Roman" w:cs="Times New Roman"/>
          <w:bCs/>
          <w:sz w:val="28"/>
          <w:szCs w:val="28"/>
        </w:rPr>
        <w:t>) рублей и средства бюджета муниципального образования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Каргасок</w:t>
      </w:r>
      <w:r w:rsidRPr="00BE6576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ский район» на организацию и проведение мероприятий, направленных на содействие развитию детского и молодежного туризма в сумме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100</w:t>
      </w:r>
      <w:r w:rsidRPr="00BE6576">
        <w:rPr>
          <w:rFonts w:ascii="Times New Roman" w:eastAsia="Times New Roman" w:hAnsi="Times New Roman" w:cs="Times New Roman"/>
          <w:bCs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десять</w:t>
      </w:r>
      <w:r w:rsidRPr="00BE6576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тысяч) рублей.</w:t>
      </w:r>
    </w:p>
    <w:p w:rsidR="00BE6576" w:rsidRPr="00BE6576" w:rsidRDefault="00203EC1" w:rsidP="00EA7E42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Муниципальному казённому учреждению Отдел культуры и туризма</w:t>
      </w:r>
      <w:r w:rsidRPr="00BE6576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Каргасокского</w:t>
      </w:r>
      <w:r w:rsidRPr="00BE657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="00BE6576" w:rsidRPr="00BE657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предоставлять Департаменту по культуре и туризму Томской области (далее – Департамент) ежеквартальный отчет об использовании Субсидии, не позднее 15-го числа месяца, следующего за отчетным кварталом, годовой отчет об использовании Субсидии не позднее 20 января следующего финансового года по установленной Департаментом форме.</w:t>
      </w:r>
    </w:p>
    <w:p w:rsidR="00BE6576" w:rsidRPr="00BE6576" w:rsidRDefault="00BE6576" w:rsidP="00EA7E42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6576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наличия неиспользованного остатка Субсидии </w:t>
      </w:r>
      <w:r w:rsidR="00203EC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казённое учреждение Отдел культуры и туризма</w:t>
      </w:r>
      <w:r w:rsidR="00203EC1" w:rsidRPr="00BE6576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</w:t>
      </w:r>
      <w:r w:rsidR="00203EC1">
        <w:rPr>
          <w:rFonts w:ascii="Times New Roman" w:eastAsia="Times New Roman" w:hAnsi="Times New Roman" w:cs="Times New Roman"/>
          <w:bCs/>
          <w:sz w:val="28"/>
          <w:szCs w:val="28"/>
        </w:rPr>
        <w:t>Каргасокского</w:t>
      </w:r>
      <w:r w:rsidR="00203EC1" w:rsidRPr="00BE657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Pr="00BE657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обеспечивает возврат Субсидии в неиспользованной части </w:t>
      </w:r>
      <w:proofErr w:type="gramStart"/>
      <w:r w:rsidRPr="00BE6576">
        <w:rPr>
          <w:rFonts w:ascii="Times New Roman" w:eastAsia="Times New Roman" w:hAnsi="Times New Roman" w:cs="Times New Roman"/>
          <w:bCs/>
          <w:sz w:val="28"/>
          <w:szCs w:val="28"/>
        </w:rPr>
        <w:t>в первые</w:t>
      </w:r>
      <w:proofErr w:type="gramEnd"/>
      <w:r w:rsidRPr="00BE6576">
        <w:rPr>
          <w:rFonts w:ascii="Times New Roman" w:eastAsia="Times New Roman" w:hAnsi="Times New Roman" w:cs="Times New Roman"/>
          <w:bCs/>
          <w:sz w:val="28"/>
          <w:szCs w:val="28"/>
        </w:rPr>
        <w:t xml:space="preserve"> 15 рабочих дней следующего финансового года.</w:t>
      </w:r>
    </w:p>
    <w:p w:rsidR="00BE6576" w:rsidRPr="00BE6576" w:rsidRDefault="00BE6576" w:rsidP="00EA7E42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657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Настоящее постановление вступает в силу со дня опубликования в </w:t>
      </w:r>
      <w:r w:rsidR="006C3DAA">
        <w:rPr>
          <w:rFonts w:ascii="Times New Roman" w:eastAsia="Times New Roman" w:hAnsi="Times New Roman" w:cs="Times New Roman"/>
          <w:bCs/>
          <w:sz w:val="28"/>
          <w:szCs w:val="28"/>
        </w:rPr>
        <w:t>установленном порядке</w:t>
      </w:r>
      <w:r w:rsidRPr="00BE657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E6576" w:rsidRPr="00D7317D" w:rsidRDefault="008F2118" w:rsidP="00D73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6400800" distR="6400800" simplePos="0" relativeHeight="251661312" behindDoc="0" locked="0" layoutInCell="0" allowOverlap="1">
            <wp:simplePos x="0" y="0"/>
            <wp:positionH relativeFrom="margin">
              <wp:posOffset>-200660</wp:posOffset>
            </wp:positionH>
            <wp:positionV relativeFrom="paragraph">
              <wp:posOffset>195580</wp:posOffset>
            </wp:positionV>
            <wp:extent cx="6417945" cy="1656080"/>
            <wp:effectExtent l="19050" t="0" r="190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945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17D" w:rsidRPr="00D7317D" w:rsidRDefault="00D7317D" w:rsidP="00D731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317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</w:p>
    <w:p w:rsidR="0004379A" w:rsidRDefault="0004379A" w:rsidP="00D731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4379A" w:rsidRDefault="0004379A" w:rsidP="00D731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317D" w:rsidRPr="00D7317D" w:rsidRDefault="00D7317D" w:rsidP="00D73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17D" w:rsidRDefault="00D7317D" w:rsidP="00D73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379A" w:rsidRDefault="0004379A" w:rsidP="00D73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379A" w:rsidRDefault="0004379A" w:rsidP="00D73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7E42" w:rsidRDefault="00EA7E42" w:rsidP="00D73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7E42" w:rsidRDefault="00EA7E42" w:rsidP="00D73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7E42" w:rsidRDefault="00EA7E42" w:rsidP="00D73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7E42" w:rsidRDefault="00EA7E42" w:rsidP="00D73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7E42" w:rsidRDefault="00EA7E42" w:rsidP="00D73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DAA" w:rsidRDefault="006C3DAA" w:rsidP="00D73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7E42" w:rsidRDefault="00EA7E42" w:rsidP="00D73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7E42" w:rsidRDefault="00EA7E42" w:rsidP="00D73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7E42" w:rsidRDefault="00EA7E42" w:rsidP="00D73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DAA" w:rsidRDefault="006C3DAA" w:rsidP="00D73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DAA" w:rsidRDefault="006C3DAA" w:rsidP="00D73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DAA" w:rsidRDefault="006C3DAA" w:rsidP="00D73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DAA" w:rsidRDefault="006C3DAA" w:rsidP="00D73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DAA" w:rsidRDefault="006C3DAA" w:rsidP="00D73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379A" w:rsidRDefault="0004379A" w:rsidP="00D73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379A" w:rsidRPr="00D7317D" w:rsidRDefault="0004379A" w:rsidP="00D73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17D" w:rsidRPr="00EA7E42" w:rsidRDefault="00D7317D" w:rsidP="00D731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E42">
        <w:rPr>
          <w:rFonts w:ascii="Times New Roman" w:eastAsia="Times New Roman" w:hAnsi="Times New Roman" w:cs="Times New Roman"/>
          <w:sz w:val="20"/>
          <w:szCs w:val="20"/>
        </w:rPr>
        <w:t>Ермакова Н.Т.</w:t>
      </w:r>
    </w:p>
    <w:p w:rsidR="001D03AB" w:rsidRPr="00EA7E42" w:rsidRDefault="00D7317D" w:rsidP="00F010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E42">
        <w:rPr>
          <w:rFonts w:ascii="Times New Roman" w:eastAsia="Times New Roman" w:hAnsi="Times New Roman" w:cs="Times New Roman"/>
          <w:sz w:val="20"/>
          <w:szCs w:val="20"/>
        </w:rPr>
        <w:t>2-22-95</w:t>
      </w:r>
    </w:p>
    <w:sectPr w:rsidR="001D03AB" w:rsidRPr="00EA7E42" w:rsidSect="00EA7E42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F624C"/>
    <w:multiLevelType w:val="hybridMultilevel"/>
    <w:tmpl w:val="9B9E857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701220FD"/>
    <w:multiLevelType w:val="hybridMultilevel"/>
    <w:tmpl w:val="8ECC8AF0"/>
    <w:lvl w:ilvl="0" w:tplc="7CE6112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D7317D"/>
    <w:rsid w:val="0004379A"/>
    <w:rsid w:val="00085853"/>
    <w:rsid w:val="001D03AB"/>
    <w:rsid w:val="001E3793"/>
    <w:rsid w:val="00203EC1"/>
    <w:rsid w:val="002177A1"/>
    <w:rsid w:val="002F42CB"/>
    <w:rsid w:val="003C01C0"/>
    <w:rsid w:val="003C32E1"/>
    <w:rsid w:val="00456AC7"/>
    <w:rsid w:val="00627DCA"/>
    <w:rsid w:val="006C3DAA"/>
    <w:rsid w:val="007938C6"/>
    <w:rsid w:val="007F1DD5"/>
    <w:rsid w:val="008F2118"/>
    <w:rsid w:val="00922BFF"/>
    <w:rsid w:val="009D71F4"/>
    <w:rsid w:val="00A31973"/>
    <w:rsid w:val="00AF3C96"/>
    <w:rsid w:val="00BE6576"/>
    <w:rsid w:val="00D7317D"/>
    <w:rsid w:val="00DB23D6"/>
    <w:rsid w:val="00EA7E42"/>
    <w:rsid w:val="00F01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CA"/>
  </w:style>
  <w:style w:type="paragraph" w:styleId="1">
    <w:name w:val="heading 1"/>
    <w:basedOn w:val="a"/>
    <w:next w:val="a"/>
    <w:link w:val="10"/>
    <w:qFormat/>
    <w:rsid w:val="0004379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37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F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</dc:creator>
  <cp:lastModifiedBy>chubabriya</cp:lastModifiedBy>
  <cp:revision>3</cp:revision>
  <cp:lastPrinted>2015-07-07T07:56:00Z</cp:lastPrinted>
  <dcterms:created xsi:type="dcterms:W3CDTF">2015-07-07T07:50:00Z</dcterms:created>
  <dcterms:modified xsi:type="dcterms:W3CDTF">2015-07-07T07:56:00Z</dcterms:modified>
</cp:coreProperties>
</file>