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9" w:rsidRDefault="007C6509" w:rsidP="007C650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-556895</wp:posOffset>
            </wp:positionV>
            <wp:extent cx="567690" cy="736600"/>
            <wp:effectExtent l="19050" t="0" r="381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509" w:rsidRDefault="007C6509" w:rsidP="007C6509">
      <w:pPr>
        <w:pStyle w:val="3"/>
        <w:jc w:val="center"/>
      </w:pPr>
    </w:p>
    <w:p w:rsidR="007C6509" w:rsidRPr="00245844" w:rsidRDefault="007C6509" w:rsidP="007C6509">
      <w:pPr>
        <w:pStyle w:val="3"/>
        <w:jc w:val="center"/>
      </w:pPr>
      <w:r w:rsidRPr="00245844">
        <w:t>МУНИЦИПАЛЬНОЕ ОБРАЗОВАНИЕ «</w:t>
      </w:r>
      <w:r w:rsidRPr="00245844">
        <w:rPr>
          <w:caps/>
        </w:rPr>
        <w:t>Каргасокский район»</w:t>
      </w:r>
    </w:p>
    <w:p w:rsidR="007C6509" w:rsidRDefault="007C6509" w:rsidP="007C6509">
      <w:pPr>
        <w:pStyle w:val="3"/>
        <w:jc w:val="center"/>
        <w:rPr>
          <w:sz w:val="26"/>
          <w:szCs w:val="26"/>
        </w:rPr>
      </w:pPr>
      <w:r w:rsidRPr="00EC0E65">
        <w:rPr>
          <w:sz w:val="26"/>
          <w:szCs w:val="26"/>
        </w:rPr>
        <w:t>ТОМСКАЯ ОБЛАСТЬ</w:t>
      </w:r>
    </w:p>
    <w:p w:rsidR="007C6509" w:rsidRPr="00EC0E65" w:rsidRDefault="007C6509" w:rsidP="007C6509"/>
    <w:p w:rsidR="007C6509" w:rsidRDefault="007C6509" w:rsidP="007C6509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1908"/>
        <w:gridCol w:w="720"/>
        <w:gridCol w:w="1875"/>
        <w:gridCol w:w="425"/>
        <w:gridCol w:w="1595"/>
        <w:gridCol w:w="1108"/>
        <w:gridCol w:w="2258"/>
      </w:tblGrid>
      <w:tr w:rsidR="007C6509" w:rsidTr="00626838">
        <w:trPr>
          <w:trHeight w:val="527"/>
        </w:trPr>
        <w:tc>
          <w:tcPr>
            <w:tcW w:w="9889" w:type="dxa"/>
            <w:gridSpan w:val="7"/>
          </w:tcPr>
          <w:p w:rsidR="007C6509" w:rsidRDefault="007C6509" w:rsidP="00626838">
            <w:pPr>
              <w:pStyle w:val="5"/>
            </w:pPr>
          </w:p>
          <w:p w:rsidR="007C6509" w:rsidRPr="00245844" w:rsidRDefault="007C6509" w:rsidP="00626838">
            <w:pPr>
              <w:pStyle w:val="5"/>
            </w:pPr>
            <w:r>
              <w:t>ПОСТАНОВЛЕНИЕ</w:t>
            </w:r>
          </w:p>
        </w:tc>
      </w:tr>
      <w:tr w:rsidR="007C6509" w:rsidTr="00626838">
        <w:trPr>
          <w:trHeight w:val="893"/>
        </w:trPr>
        <w:tc>
          <w:tcPr>
            <w:tcW w:w="1908" w:type="dxa"/>
          </w:tcPr>
          <w:p w:rsidR="007C6509" w:rsidRPr="00EC0E65" w:rsidRDefault="007C6509" w:rsidP="00626838">
            <w:r w:rsidRPr="00EC0E65">
              <w:t>14.05.2015</w:t>
            </w:r>
          </w:p>
          <w:p w:rsidR="007C6509" w:rsidRPr="00EC0E65" w:rsidRDefault="007C6509" w:rsidP="00626838"/>
          <w:p w:rsidR="007C6509" w:rsidRPr="00EC0E65" w:rsidRDefault="007C6509" w:rsidP="00626838">
            <w:proofErr w:type="spellStart"/>
            <w:r w:rsidRPr="00EC0E65">
              <w:t>с</w:t>
            </w:r>
            <w:proofErr w:type="gramStart"/>
            <w:r w:rsidRPr="00EC0E65">
              <w:t>.К</w:t>
            </w:r>
            <w:proofErr w:type="gramEnd"/>
            <w:r w:rsidRPr="00EC0E65">
              <w:t>аргасок</w:t>
            </w:r>
            <w:proofErr w:type="spellEnd"/>
          </w:p>
        </w:tc>
        <w:tc>
          <w:tcPr>
            <w:tcW w:w="5723" w:type="dxa"/>
            <w:gridSpan w:val="5"/>
          </w:tcPr>
          <w:p w:rsidR="007C6509" w:rsidRPr="00EC0E65" w:rsidRDefault="007C6509" w:rsidP="00626838">
            <w:pPr>
              <w:jc w:val="right"/>
            </w:pPr>
          </w:p>
        </w:tc>
        <w:tc>
          <w:tcPr>
            <w:tcW w:w="2258" w:type="dxa"/>
          </w:tcPr>
          <w:p w:rsidR="007C6509" w:rsidRPr="00EC0E65" w:rsidRDefault="007C6509" w:rsidP="00626838">
            <w:pPr>
              <w:jc w:val="right"/>
            </w:pPr>
            <w:r w:rsidRPr="00EC0E65">
              <w:t xml:space="preserve">№ 76 </w:t>
            </w:r>
          </w:p>
        </w:tc>
      </w:tr>
      <w:tr w:rsidR="007C6509" w:rsidRPr="001D4918" w:rsidTr="00626838">
        <w:tc>
          <w:tcPr>
            <w:tcW w:w="4928" w:type="dxa"/>
            <w:gridSpan w:val="4"/>
          </w:tcPr>
          <w:p w:rsidR="007C6509" w:rsidRPr="00EC0E65" w:rsidRDefault="007C6509" w:rsidP="00626838">
            <w:pPr>
              <w:jc w:val="both"/>
            </w:pPr>
            <w:bookmarkStart w:id="0" w:name="OLE_LINK1"/>
            <w:bookmarkStart w:id="1" w:name="OLE_LINK2"/>
          </w:p>
          <w:p w:rsidR="007C6509" w:rsidRPr="00EC0E65" w:rsidRDefault="007C6509" w:rsidP="00626838">
            <w:pPr>
              <w:ind w:right="176"/>
              <w:jc w:val="both"/>
            </w:pPr>
            <w:r w:rsidRPr="00EC0E65">
              <w:t xml:space="preserve">О </w:t>
            </w:r>
            <w:bookmarkEnd w:id="0"/>
            <w:bookmarkEnd w:id="1"/>
            <w:r w:rsidRPr="00EC0E65">
              <w:t>введении режима «повышенная готовность» на территории района</w:t>
            </w:r>
          </w:p>
        </w:tc>
        <w:tc>
          <w:tcPr>
            <w:tcW w:w="4961" w:type="dxa"/>
            <w:gridSpan w:val="3"/>
          </w:tcPr>
          <w:p w:rsidR="007C6509" w:rsidRPr="00EC0E65" w:rsidRDefault="007C6509" w:rsidP="00626838">
            <w:pPr>
              <w:rPr>
                <w:rFonts w:ascii="Calibri" w:hAnsi="Calibri"/>
              </w:rPr>
            </w:pPr>
          </w:p>
        </w:tc>
      </w:tr>
      <w:tr w:rsidR="007C6509" w:rsidRPr="00F608E2" w:rsidTr="00626838">
        <w:tc>
          <w:tcPr>
            <w:tcW w:w="9889" w:type="dxa"/>
            <w:gridSpan w:val="7"/>
          </w:tcPr>
          <w:p w:rsidR="007C6509" w:rsidRPr="00EC0E65" w:rsidRDefault="007C6509" w:rsidP="00626838">
            <w:pPr>
              <w:shd w:val="clear" w:color="auto" w:fill="FFFFFF"/>
              <w:ind w:left="34" w:firstLine="392"/>
              <w:jc w:val="both"/>
              <w:rPr>
                <w:color w:val="000000"/>
                <w:spacing w:val="-2"/>
              </w:rPr>
            </w:pPr>
          </w:p>
          <w:p w:rsidR="007C6509" w:rsidRPr="00EC0E65" w:rsidRDefault="007C6509" w:rsidP="00626838">
            <w:pPr>
              <w:shd w:val="clear" w:color="auto" w:fill="FFFFFF"/>
              <w:ind w:left="34" w:firstLine="392"/>
              <w:jc w:val="both"/>
              <w:rPr>
                <w:color w:val="000000"/>
                <w:spacing w:val="-2"/>
              </w:rPr>
            </w:pPr>
            <w:r w:rsidRPr="00EC0E65">
              <w:rPr>
                <w:color w:val="000000"/>
                <w:spacing w:val="-2"/>
              </w:rPr>
              <w:t xml:space="preserve">В связи с ухудшением обстановки, связанной с прохождением паводковых вод </w:t>
            </w:r>
            <w:r w:rsidRPr="00EC0E65">
              <w:t xml:space="preserve">и возможным достижением опасных критических отметок по р. Обь </w:t>
            </w:r>
            <w:r w:rsidRPr="00EC0E65">
              <w:rPr>
                <w:color w:val="000000"/>
                <w:spacing w:val="-2"/>
              </w:rPr>
              <w:t>на территории Каргасокского района</w:t>
            </w:r>
          </w:p>
          <w:p w:rsidR="007C6509" w:rsidRPr="00EC0E65" w:rsidRDefault="007C6509" w:rsidP="00626838">
            <w:pPr>
              <w:shd w:val="clear" w:color="auto" w:fill="FFFFFF"/>
              <w:ind w:left="34" w:firstLine="392"/>
              <w:jc w:val="both"/>
              <w:rPr>
                <w:color w:val="000000"/>
                <w:spacing w:val="-2"/>
              </w:rPr>
            </w:pPr>
          </w:p>
          <w:p w:rsidR="007C6509" w:rsidRPr="00EC0E65" w:rsidRDefault="007C6509" w:rsidP="00626838">
            <w:pPr>
              <w:shd w:val="clear" w:color="auto" w:fill="FFFFFF"/>
              <w:ind w:left="34" w:firstLine="392"/>
              <w:jc w:val="both"/>
              <w:rPr>
                <w:color w:val="000000"/>
                <w:spacing w:val="-2"/>
              </w:rPr>
            </w:pPr>
            <w:r w:rsidRPr="00EC0E65">
              <w:rPr>
                <w:color w:val="000000"/>
                <w:spacing w:val="-2"/>
              </w:rPr>
              <w:t>Администрация Каргасокского района постановляет:</w:t>
            </w:r>
          </w:p>
          <w:p w:rsidR="007C6509" w:rsidRPr="00EC0E65" w:rsidRDefault="007C6509" w:rsidP="00626838">
            <w:pPr>
              <w:ind w:firstLine="392"/>
              <w:jc w:val="both"/>
            </w:pPr>
          </w:p>
          <w:p w:rsidR="007C6509" w:rsidRPr="00EC0E65" w:rsidRDefault="007C6509" w:rsidP="00626838">
            <w:pPr>
              <w:ind w:firstLine="392"/>
              <w:jc w:val="both"/>
              <w:rPr>
                <w:b/>
              </w:rPr>
            </w:pPr>
            <w:r w:rsidRPr="00EC0E65">
              <w:t xml:space="preserve">1.  Перевести с 14.05.2015г. силы и средства районного звена ТП РСЧС в режим </w:t>
            </w:r>
            <w:r w:rsidRPr="00EC0E65">
              <w:rPr>
                <w:b/>
              </w:rPr>
              <w:t>«ПОВЫШЕННАЯ ГОТОВНОСТЬ».</w:t>
            </w:r>
          </w:p>
          <w:p w:rsidR="007C6509" w:rsidRPr="00EC0E65" w:rsidRDefault="007C6509" w:rsidP="00626838">
            <w:pPr>
              <w:ind w:firstLine="392"/>
              <w:jc w:val="both"/>
            </w:pPr>
            <w:r w:rsidRPr="00EC0E65">
              <w:t xml:space="preserve">2. Рекомендовать Главам </w:t>
            </w:r>
            <w:proofErr w:type="spellStart"/>
            <w:r w:rsidRPr="00EC0E65">
              <w:t>Киндальского</w:t>
            </w:r>
            <w:proofErr w:type="spellEnd"/>
            <w:r w:rsidRPr="00EC0E65">
              <w:t xml:space="preserve">, </w:t>
            </w:r>
            <w:proofErr w:type="spellStart"/>
            <w:r w:rsidRPr="00EC0E65">
              <w:t>Вертикоского</w:t>
            </w:r>
            <w:proofErr w:type="spellEnd"/>
            <w:r w:rsidRPr="00EC0E65">
              <w:t xml:space="preserve">, </w:t>
            </w:r>
            <w:proofErr w:type="spellStart"/>
            <w:r w:rsidRPr="00EC0E65">
              <w:t>Усть-Тымского</w:t>
            </w:r>
            <w:proofErr w:type="spellEnd"/>
            <w:r w:rsidRPr="00EC0E65">
              <w:t xml:space="preserve"> сельских поселений, руководителям предприятий, организаций и </w:t>
            </w:r>
            <w:proofErr w:type="gramStart"/>
            <w:r w:rsidRPr="00EC0E65">
              <w:t>учреждений</w:t>
            </w:r>
            <w:proofErr w:type="gramEnd"/>
            <w:r w:rsidRPr="00EC0E65">
              <w:t xml:space="preserve"> находящихся на территории указанных сельских поселений сформировать оперативные группы для оперативного реагирования на складывающуюся обстановку;</w:t>
            </w:r>
          </w:p>
          <w:p w:rsidR="007C6509" w:rsidRPr="00EC0E65" w:rsidRDefault="007C6509" w:rsidP="00626838">
            <w:pPr>
              <w:ind w:firstLine="392"/>
              <w:jc w:val="both"/>
            </w:pPr>
            <w:r w:rsidRPr="00EC0E65">
              <w:t xml:space="preserve">2.1. Выполнить комплекс предупредительных мероприятий </w:t>
            </w:r>
            <w:proofErr w:type="gramStart"/>
            <w:r w:rsidRPr="00EC0E65">
              <w:t>согласно «Плана</w:t>
            </w:r>
            <w:proofErr w:type="gramEnd"/>
            <w:r w:rsidRPr="00EC0E65">
              <w:t xml:space="preserve"> предупреждения и ликвидации чрезвычайных ситуаций природного и техногенного характера»;</w:t>
            </w:r>
          </w:p>
          <w:p w:rsidR="007C6509" w:rsidRPr="00EC0E65" w:rsidRDefault="007C6509" w:rsidP="00626838">
            <w:pPr>
              <w:ind w:firstLine="392"/>
              <w:jc w:val="both"/>
            </w:pPr>
            <w:r w:rsidRPr="00EC0E65">
              <w:t xml:space="preserve">2.2. Взять под особый контроль функционирование объектов ТЭК, ЖКХ и социальной сферы; </w:t>
            </w:r>
          </w:p>
          <w:p w:rsidR="007C6509" w:rsidRPr="00EC0E65" w:rsidRDefault="007C6509" w:rsidP="00626838">
            <w:pPr>
              <w:ind w:firstLine="392"/>
              <w:jc w:val="both"/>
            </w:pPr>
            <w:r w:rsidRPr="00EC0E65">
              <w:t>2.3. Для оперативного реагирования на возможные происшествия предусмотреть оповещение и усиление дежурных сил и средств аварийно – спасательных бригад, дорожных служб, иметь в готовности необходимые запасы материально – технических сре</w:t>
            </w:r>
            <w:proofErr w:type="gramStart"/>
            <w:r w:rsidRPr="00EC0E65">
              <w:t>дств дл</w:t>
            </w:r>
            <w:proofErr w:type="gramEnd"/>
            <w:r w:rsidRPr="00EC0E65">
              <w:t xml:space="preserve">я проведения аварийно- спасательных работ.  </w:t>
            </w:r>
          </w:p>
          <w:p w:rsidR="007C6509" w:rsidRPr="00EC0E65" w:rsidRDefault="007C6509" w:rsidP="00626838">
            <w:pPr>
              <w:ind w:firstLine="392"/>
              <w:jc w:val="both"/>
            </w:pPr>
            <w:r w:rsidRPr="00EC0E65">
              <w:t xml:space="preserve">2.4. Провести проверку готовности пунктов временного размещения граждан и резервных источников электропитания. </w:t>
            </w:r>
          </w:p>
          <w:p w:rsidR="007C6509" w:rsidRPr="00EC0E65" w:rsidRDefault="007C6509" w:rsidP="00626838">
            <w:pPr>
              <w:ind w:firstLine="392"/>
              <w:jc w:val="both"/>
            </w:pPr>
            <w:r w:rsidRPr="00EC0E65">
              <w:t xml:space="preserve">3. </w:t>
            </w:r>
            <w:proofErr w:type="gramStart"/>
            <w:r w:rsidRPr="00EC0E65">
              <w:t>Контроль за</w:t>
            </w:r>
            <w:proofErr w:type="gramEnd"/>
            <w:r w:rsidRPr="00EC0E65">
              <w:t xml:space="preserve"> исполнением данного постановления возложить на заместителя Главы Каргасокского района по вопросам жизнеобеспечения – заместителя председателя КЧС и ПБ Н.И. Бухарин.</w:t>
            </w:r>
          </w:p>
          <w:p w:rsidR="007C6509" w:rsidRDefault="007C6509" w:rsidP="00626838">
            <w:pPr>
              <w:autoSpaceDE w:val="0"/>
              <w:autoSpaceDN w:val="0"/>
              <w:adjustRightInd w:val="0"/>
              <w:ind w:firstLine="392"/>
              <w:jc w:val="both"/>
            </w:pPr>
            <w:r w:rsidRPr="00EC0E65">
              <w:t xml:space="preserve">4. </w:t>
            </w:r>
            <w:proofErr w:type="gramStart"/>
            <w:r w:rsidRPr="00EC0E65">
              <w:rPr>
                <w:color w:val="000000"/>
                <w:spacing w:val="-2"/>
              </w:rPr>
              <w:t>Разместить</w:t>
            </w:r>
            <w:proofErr w:type="gramEnd"/>
            <w:r w:rsidRPr="00EC0E65">
              <w:rPr>
                <w:color w:val="000000"/>
                <w:spacing w:val="-2"/>
              </w:rPr>
              <w:t xml:space="preserve"> настоящее постановление</w:t>
            </w:r>
            <w:r w:rsidRPr="00EC0E65">
              <w:t xml:space="preserve"> на официальном сайте Администрации Каргасокского района.</w:t>
            </w:r>
          </w:p>
          <w:p w:rsidR="007C6509" w:rsidRDefault="007C6509" w:rsidP="00626838">
            <w:pPr>
              <w:autoSpaceDE w:val="0"/>
              <w:autoSpaceDN w:val="0"/>
              <w:adjustRightInd w:val="0"/>
              <w:ind w:firstLine="392"/>
              <w:jc w:val="both"/>
            </w:pPr>
          </w:p>
          <w:p w:rsidR="007C6509" w:rsidRDefault="007C6509" w:rsidP="00626838">
            <w:pPr>
              <w:autoSpaceDE w:val="0"/>
              <w:autoSpaceDN w:val="0"/>
              <w:adjustRightInd w:val="0"/>
              <w:ind w:firstLine="392"/>
              <w:jc w:val="both"/>
            </w:pPr>
          </w:p>
          <w:p w:rsidR="007C6509" w:rsidRDefault="007C6509" w:rsidP="00626838">
            <w:pPr>
              <w:autoSpaceDE w:val="0"/>
              <w:autoSpaceDN w:val="0"/>
              <w:adjustRightInd w:val="0"/>
              <w:ind w:firstLine="392"/>
              <w:jc w:val="both"/>
            </w:pPr>
          </w:p>
          <w:p w:rsidR="007C6509" w:rsidRPr="00EC0E65" w:rsidRDefault="007C6509" w:rsidP="00626838">
            <w:pPr>
              <w:autoSpaceDE w:val="0"/>
              <w:autoSpaceDN w:val="0"/>
              <w:adjustRightInd w:val="0"/>
              <w:ind w:firstLine="392"/>
              <w:jc w:val="both"/>
            </w:pPr>
          </w:p>
        </w:tc>
      </w:tr>
      <w:tr w:rsidR="007C6509" w:rsidRPr="001D4918" w:rsidTr="00626838">
        <w:tc>
          <w:tcPr>
            <w:tcW w:w="4503" w:type="dxa"/>
            <w:gridSpan w:val="3"/>
          </w:tcPr>
          <w:p w:rsidR="007C6509" w:rsidRPr="00EC0E65" w:rsidRDefault="007C6509" w:rsidP="00626838">
            <w:pPr>
              <w:pStyle w:val="3"/>
              <w:rPr>
                <w:sz w:val="24"/>
              </w:rPr>
            </w:pPr>
            <w:r w:rsidRPr="00EC0E65">
              <w:rPr>
                <w:sz w:val="24"/>
              </w:rPr>
              <w:t>И.о. Главы Каргасокского района</w:t>
            </w:r>
          </w:p>
        </w:tc>
        <w:tc>
          <w:tcPr>
            <w:tcW w:w="2020" w:type="dxa"/>
            <w:gridSpan w:val="2"/>
            <w:vAlign w:val="center"/>
          </w:tcPr>
          <w:p w:rsidR="007C6509" w:rsidRPr="00EC0E65" w:rsidRDefault="007C6509" w:rsidP="00626838">
            <w:pPr>
              <w:jc w:val="center"/>
              <w:rPr>
                <w:color w:val="C0C0C0"/>
              </w:rPr>
            </w:pPr>
          </w:p>
        </w:tc>
        <w:tc>
          <w:tcPr>
            <w:tcW w:w="3366" w:type="dxa"/>
            <w:gridSpan w:val="2"/>
          </w:tcPr>
          <w:p w:rsidR="007C6509" w:rsidRPr="00EC0E65" w:rsidRDefault="007C6509" w:rsidP="00626838">
            <w:pPr>
              <w:jc w:val="right"/>
            </w:pPr>
            <w:r w:rsidRPr="00EC0E65">
              <w:t>Н.И. Бухарин</w:t>
            </w:r>
          </w:p>
          <w:p w:rsidR="007C6509" w:rsidRPr="00EC0E65" w:rsidRDefault="007C6509" w:rsidP="00626838">
            <w:pPr>
              <w:jc w:val="right"/>
            </w:pPr>
          </w:p>
        </w:tc>
      </w:tr>
      <w:tr w:rsidR="007C6509" w:rsidRPr="001D4918" w:rsidTr="00626838">
        <w:trPr>
          <w:trHeight w:val="80"/>
        </w:trPr>
        <w:tc>
          <w:tcPr>
            <w:tcW w:w="2628" w:type="dxa"/>
            <w:gridSpan w:val="2"/>
          </w:tcPr>
          <w:p w:rsidR="007C6509" w:rsidRDefault="007C6509" w:rsidP="00626838">
            <w:pPr>
              <w:pStyle w:val="2"/>
              <w:jc w:val="left"/>
              <w:rPr>
                <w:sz w:val="20"/>
                <w:szCs w:val="20"/>
              </w:rPr>
            </w:pPr>
          </w:p>
          <w:p w:rsidR="007C6509" w:rsidRPr="000F4B28" w:rsidRDefault="007C6509" w:rsidP="00626838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М.В.</w:t>
            </w:r>
          </w:p>
          <w:p w:rsidR="007C6509" w:rsidRPr="001D4918" w:rsidRDefault="007C6509" w:rsidP="00626838">
            <w:pPr>
              <w:pStyle w:val="2"/>
              <w:jc w:val="left"/>
            </w:pPr>
            <w:r>
              <w:rPr>
                <w:sz w:val="20"/>
                <w:szCs w:val="20"/>
              </w:rPr>
              <w:t>2-12-88</w:t>
            </w:r>
          </w:p>
        </w:tc>
        <w:tc>
          <w:tcPr>
            <w:tcW w:w="7261" w:type="dxa"/>
            <w:gridSpan w:val="5"/>
            <w:tcBorders>
              <w:left w:val="nil"/>
            </w:tcBorders>
          </w:tcPr>
          <w:p w:rsidR="007C6509" w:rsidRPr="001D4918" w:rsidRDefault="007C6509" w:rsidP="00626838">
            <w:pPr>
              <w:rPr>
                <w:rFonts w:ascii="Calibri" w:hAnsi="Calibri"/>
              </w:rPr>
            </w:pPr>
          </w:p>
        </w:tc>
      </w:tr>
    </w:tbl>
    <w:p w:rsidR="00F750C7" w:rsidRDefault="00F750C7"/>
    <w:sectPr w:rsidR="00F750C7" w:rsidSect="007C650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509"/>
    <w:rsid w:val="001056D1"/>
    <w:rsid w:val="001B535B"/>
    <w:rsid w:val="00351442"/>
    <w:rsid w:val="004577C1"/>
    <w:rsid w:val="00682938"/>
    <w:rsid w:val="00774333"/>
    <w:rsid w:val="007C6509"/>
    <w:rsid w:val="008D068A"/>
    <w:rsid w:val="008E1E7E"/>
    <w:rsid w:val="009A5B78"/>
    <w:rsid w:val="009D5700"/>
    <w:rsid w:val="00AA469E"/>
    <w:rsid w:val="00B8244E"/>
    <w:rsid w:val="00C33285"/>
    <w:rsid w:val="00CC66B0"/>
    <w:rsid w:val="00F15E74"/>
    <w:rsid w:val="00F260E5"/>
    <w:rsid w:val="00F750C7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65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C650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650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C650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5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65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650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chubabriya</dc:creator>
  <cp:lastModifiedBy>chubabriya</cp:lastModifiedBy>
  <cp:revision>1</cp:revision>
  <dcterms:created xsi:type="dcterms:W3CDTF">2015-05-14T03:03:00Z</dcterms:created>
  <dcterms:modified xsi:type="dcterms:W3CDTF">2015-05-14T03:05:00Z</dcterms:modified>
</cp:coreProperties>
</file>