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0467E8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-240665</wp:posOffset>
            </wp:positionV>
            <wp:extent cx="567690" cy="736600"/>
            <wp:effectExtent l="19050" t="0" r="381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0016C6">
      <w:pPr>
        <w:jc w:val="right"/>
      </w:pP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0016C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0016C6">
      <w:pPr>
        <w:jc w:val="center"/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2543"/>
      </w:tblGrid>
      <w:tr w:rsidR="000016C6" w:rsidTr="000467E8">
        <w:tc>
          <w:tcPr>
            <w:tcW w:w="10031" w:type="dxa"/>
            <w:gridSpan w:val="3"/>
          </w:tcPr>
          <w:p w:rsidR="000016C6" w:rsidRDefault="000016C6" w:rsidP="00AE38AE">
            <w:pPr>
              <w:pStyle w:val="5"/>
            </w:pPr>
            <w:r>
              <w:t>ПОСТАНОВЛЕНИЕ</w:t>
            </w:r>
          </w:p>
          <w:p w:rsidR="000016C6" w:rsidRDefault="000016C6" w:rsidP="00AE38AE">
            <w:pPr>
              <w:jc w:val="center"/>
            </w:pPr>
          </w:p>
        </w:tc>
      </w:tr>
      <w:tr w:rsidR="000016C6" w:rsidRPr="00963433" w:rsidTr="000467E8">
        <w:tc>
          <w:tcPr>
            <w:tcW w:w="1908" w:type="dxa"/>
          </w:tcPr>
          <w:p w:rsidR="000016C6" w:rsidRPr="00963433" w:rsidRDefault="000467E8" w:rsidP="00AE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016C6" w:rsidRPr="00963433">
              <w:rPr>
                <w:sz w:val="28"/>
                <w:szCs w:val="28"/>
              </w:rPr>
              <w:t>.0</w:t>
            </w:r>
            <w:r w:rsidR="00532946">
              <w:rPr>
                <w:sz w:val="28"/>
                <w:szCs w:val="28"/>
              </w:rPr>
              <w:t>2</w:t>
            </w:r>
            <w:r w:rsidR="000016C6" w:rsidRPr="00963433">
              <w:rPr>
                <w:sz w:val="28"/>
                <w:szCs w:val="28"/>
              </w:rPr>
              <w:t>.201</w:t>
            </w:r>
            <w:r w:rsidR="00532946">
              <w:rPr>
                <w:sz w:val="28"/>
                <w:szCs w:val="28"/>
              </w:rPr>
              <w:t>5</w:t>
            </w:r>
          </w:p>
          <w:p w:rsidR="000016C6" w:rsidRPr="00963433" w:rsidRDefault="000016C6" w:rsidP="00AE38AE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AE3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0016C6" w:rsidRPr="00963433" w:rsidRDefault="000016C6" w:rsidP="000467E8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0467E8">
              <w:rPr>
                <w:sz w:val="28"/>
                <w:szCs w:val="28"/>
              </w:rPr>
              <w:t>44</w:t>
            </w:r>
          </w:p>
        </w:tc>
      </w:tr>
      <w:tr w:rsidR="000016C6" w:rsidRPr="00963433" w:rsidTr="000467E8">
        <w:tc>
          <w:tcPr>
            <w:tcW w:w="7488" w:type="dxa"/>
            <w:gridSpan w:val="2"/>
          </w:tcPr>
          <w:p w:rsidR="000016C6" w:rsidRPr="00963433" w:rsidRDefault="000016C6" w:rsidP="00AE38AE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543" w:type="dxa"/>
          </w:tcPr>
          <w:p w:rsidR="000016C6" w:rsidRPr="00963433" w:rsidRDefault="000016C6" w:rsidP="00AE38AE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0016C6">
      <w:pPr>
        <w:jc w:val="center"/>
        <w:rPr>
          <w:sz w:val="28"/>
          <w:szCs w:val="28"/>
        </w:rPr>
      </w:pPr>
    </w:p>
    <w:tbl>
      <w:tblPr>
        <w:tblW w:w="10172" w:type="dxa"/>
        <w:tblLook w:val="0000"/>
      </w:tblPr>
      <w:tblGrid>
        <w:gridCol w:w="5211"/>
        <w:gridCol w:w="4961"/>
      </w:tblGrid>
      <w:tr w:rsidR="000016C6" w:rsidRPr="00963433" w:rsidTr="000467E8">
        <w:trPr>
          <w:trHeight w:val="472"/>
        </w:trPr>
        <w:tc>
          <w:tcPr>
            <w:tcW w:w="5211" w:type="dxa"/>
            <w:vAlign w:val="center"/>
          </w:tcPr>
          <w:p w:rsidR="000016C6" w:rsidRPr="00963433" w:rsidRDefault="000016C6" w:rsidP="00AE38AE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4961" w:type="dxa"/>
            <w:tcBorders>
              <w:left w:val="nil"/>
            </w:tcBorders>
          </w:tcPr>
          <w:p w:rsidR="000016C6" w:rsidRPr="00963433" w:rsidRDefault="000016C6" w:rsidP="00AE38AE">
            <w:pPr>
              <w:rPr>
                <w:sz w:val="28"/>
                <w:szCs w:val="28"/>
              </w:rPr>
            </w:pPr>
          </w:p>
          <w:p w:rsidR="000016C6" w:rsidRPr="00963433" w:rsidRDefault="000016C6" w:rsidP="00AE38AE">
            <w:pPr>
              <w:rPr>
                <w:sz w:val="28"/>
                <w:szCs w:val="28"/>
              </w:rPr>
            </w:pPr>
          </w:p>
        </w:tc>
      </w:tr>
      <w:tr w:rsidR="000016C6" w:rsidRPr="000467E8" w:rsidTr="00046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0467E8" w:rsidRDefault="000016C6" w:rsidP="000467E8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0467E8" w:rsidRDefault="000016C6" w:rsidP="000467E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467E8">
              <w:rPr>
                <w:sz w:val="28"/>
                <w:szCs w:val="28"/>
              </w:rPr>
              <w:t>В соответствии с решением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0467E8" w:rsidRDefault="000016C6" w:rsidP="000467E8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467E8" w:rsidRPr="000467E8" w:rsidRDefault="000467E8" w:rsidP="000467E8">
      <w:pPr>
        <w:jc w:val="both"/>
        <w:rPr>
          <w:sz w:val="28"/>
          <w:szCs w:val="28"/>
        </w:rPr>
      </w:pPr>
      <w:r w:rsidRPr="000467E8">
        <w:rPr>
          <w:sz w:val="28"/>
          <w:szCs w:val="28"/>
        </w:rPr>
        <w:t xml:space="preserve">Администрация </w:t>
      </w:r>
      <w:proofErr w:type="spellStart"/>
      <w:r w:rsidRPr="000467E8">
        <w:rPr>
          <w:sz w:val="28"/>
          <w:szCs w:val="28"/>
        </w:rPr>
        <w:t>Каргасокского</w:t>
      </w:r>
      <w:proofErr w:type="spellEnd"/>
      <w:r w:rsidRPr="000467E8">
        <w:rPr>
          <w:sz w:val="28"/>
          <w:szCs w:val="28"/>
        </w:rPr>
        <w:t xml:space="preserve"> района постановляет:</w:t>
      </w:r>
    </w:p>
    <w:p w:rsidR="000016C6" w:rsidRPr="000467E8" w:rsidRDefault="000016C6" w:rsidP="000467E8">
      <w:pPr>
        <w:ind w:firstLine="426"/>
        <w:jc w:val="both"/>
        <w:rPr>
          <w:sz w:val="28"/>
          <w:szCs w:val="28"/>
        </w:rPr>
      </w:pPr>
    </w:p>
    <w:p w:rsidR="000016C6" w:rsidRPr="000467E8" w:rsidRDefault="000016C6" w:rsidP="000467E8">
      <w:pPr>
        <w:ind w:firstLine="426"/>
        <w:jc w:val="both"/>
        <w:rPr>
          <w:sz w:val="28"/>
          <w:szCs w:val="28"/>
        </w:rPr>
      </w:pPr>
      <w:r w:rsidRPr="000467E8">
        <w:rPr>
          <w:sz w:val="28"/>
          <w:szCs w:val="28"/>
        </w:rPr>
        <w:t>1.Провести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0467E8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 xml:space="preserve">2.Дату проведения публичных слушаний назначить на </w:t>
      </w:r>
      <w:r w:rsidR="003D4905">
        <w:rPr>
          <w:sz w:val="28"/>
          <w:szCs w:val="28"/>
        </w:rPr>
        <w:t>1</w:t>
      </w:r>
      <w:r w:rsidRPr="00963433">
        <w:rPr>
          <w:sz w:val="28"/>
          <w:szCs w:val="28"/>
        </w:rPr>
        <w:t>3.0</w:t>
      </w:r>
      <w:r w:rsidR="003D4905">
        <w:rPr>
          <w:sz w:val="28"/>
          <w:szCs w:val="28"/>
        </w:rPr>
        <w:t>3</w:t>
      </w:r>
      <w:r w:rsidRPr="00963433">
        <w:rPr>
          <w:sz w:val="28"/>
          <w:szCs w:val="28"/>
        </w:rPr>
        <w:t>.201</w:t>
      </w:r>
      <w:r w:rsidR="003D4905">
        <w:rPr>
          <w:sz w:val="28"/>
          <w:szCs w:val="28"/>
        </w:rPr>
        <w:t>5</w:t>
      </w:r>
      <w:r w:rsidRPr="00963433">
        <w:rPr>
          <w:sz w:val="28"/>
          <w:szCs w:val="28"/>
        </w:rPr>
        <w:t xml:space="preserve"> в 16.30 часов в помещении зала заседаний Администрации Каргасокского района по адресу: с. Каргасок, ул. Пушкина, 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Pr="00963433">
        <w:rPr>
          <w:sz w:val="28"/>
          <w:szCs w:val="28"/>
        </w:rPr>
        <w:t>убликация в газете «</w:t>
      </w:r>
      <w:proofErr w:type="gramStart"/>
      <w:r w:rsidRPr="00963433">
        <w:rPr>
          <w:sz w:val="28"/>
          <w:szCs w:val="28"/>
        </w:rPr>
        <w:t>Северная</w:t>
      </w:r>
      <w:proofErr w:type="gramEnd"/>
      <w:r w:rsidRPr="00963433">
        <w:rPr>
          <w:sz w:val="28"/>
          <w:szCs w:val="28"/>
        </w:rPr>
        <w:t xml:space="preserve"> правда». 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5.Организатору провести мероприятия по организации и проведению публичных слушаний: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постановление и Проекта в газете «</w:t>
      </w:r>
      <w:proofErr w:type="gramStart"/>
      <w:r w:rsidRPr="00963433">
        <w:rPr>
          <w:sz w:val="28"/>
          <w:szCs w:val="28"/>
        </w:rPr>
        <w:t>Северная</w:t>
      </w:r>
      <w:proofErr w:type="gramEnd"/>
      <w:r w:rsidRPr="00963433">
        <w:rPr>
          <w:sz w:val="28"/>
          <w:szCs w:val="28"/>
        </w:rPr>
        <w:t xml:space="preserve"> правда»;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963433">
        <w:rPr>
          <w:sz w:val="28"/>
          <w:szCs w:val="28"/>
        </w:rPr>
        <w:t xml:space="preserve">6.Установить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2-16-61 с 9.00 до 17.00 часов.</w:t>
      </w:r>
      <w:proofErr w:type="gramEnd"/>
    </w:p>
    <w:p w:rsidR="000016C6" w:rsidRPr="00963433" w:rsidRDefault="000016C6" w:rsidP="000467E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 xml:space="preserve">7.Настоящее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7403"/>
      </w:tblGrid>
      <w:tr w:rsidR="000467E8" w:rsidRPr="00963433" w:rsidTr="003E709B">
        <w:trPr>
          <w:trHeight w:val="2208"/>
        </w:trPr>
        <w:tc>
          <w:tcPr>
            <w:tcW w:w="10031" w:type="dxa"/>
            <w:gridSpan w:val="2"/>
          </w:tcPr>
          <w:p w:rsidR="000467E8" w:rsidRPr="00963433" w:rsidRDefault="000467E8" w:rsidP="000467E8">
            <w:pPr>
              <w:ind w:firstLine="426"/>
              <w:rPr>
                <w:sz w:val="28"/>
                <w:szCs w:val="28"/>
              </w:rPr>
            </w:pPr>
          </w:p>
          <w:p w:rsidR="000467E8" w:rsidRPr="00963433" w:rsidRDefault="000467E8" w:rsidP="000467E8">
            <w:pPr>
              <w:ind w:firstLine="426"/>
              <w:rPr>
                <w:sz w:val="28"/>
                <w:szCs w:val="28"/>
              </w:rPr>
            </w:pPr>
          </w:p>
          <w:p w:rsidR="000467E8" w:rsidRPr="00963433" w:rsidRDefault="000467E8" w:rsidP="000467E8">
            <w:pPr>
              <w:ind w:firstLine="426"/>
              <w:rPr>
                <w:sz w:val="28"/>
                <w:szCs w:val="28"/>
              </w:rPr>
            </w:pPr>
          </w:p>
          <w:p w:rsidR="000467E8" w:rsidRPr="00963433" w:rsidRDefault="000467E8" w:rsidP="000467E8">
            <w:pPr>
              <w:ind w:firstLine="426"/>
              <w:rPr>
                <w:sz w:val="28"/>
                <w:szCs w:val="28"/>
              </w:rPr>
            </w:pPr>
          </w:p>
          <w:p w:rsidR="000467E8" w:rsidRPr="00963433" w:rsidRDefault="000467E8" w:rsidP="000467E8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63433">
              <w:rPr>
                <w:sz w:val="28"/>
                <w:szCs w:val="28"/>
              </w:rPr>
              <w:t xml:space="preserve"> </w:t>
            </w:r>
            <w:proofErr w:type="spellStart"/>
            <w:r w:rsidRPr="00963433">
              <w:rPr>
                <w:sz w:val="28"/>
                <w:szCs w:val="28"/>
              </w:rPr>
              <w:t>Каргасокского</w:t>
            </w:r>
            <w:proofErr w:type="spellEnd"/>
            <w:r w:rsidRPr="00963433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Pr="0096343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963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А.П. </w:t>
            </w:r>
            <w:proofErr w:type="spellStart"/>
            <w:r>
              <w:rPr>
                <w:sz w:val="28"/>
                <w:szCs w:val="28"/>
              </w:rPr>
              <w:t>Ащеулов</w:t>
            </w:r>
            <w:proofErr w:type="spellEnd"/>
          </w:p>
        </w:tc>
      </w:tr>
      <w:tr w:rsidR="000016C6" w:rsidRPr="00EC7B25" w:rsidTr="00AE38AE">
        <w:tc>
          <w:tcPr>
            <w:tcW w:w="2628" w:type="dxa"/>
          </w:tcPr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467E8" w:rsidRDefault="000467E8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467E8" w:rsidRDefault="000467E8" w:rsidP="00AE38AE"/>
          <w:p w:rsidR="000467E8" w:rsidRPr="00EC7B25" w:rsidRDefault="000467E8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AE38AE">
            <w:pPr>
              <w:rPr>
                <w:sz w:val="20"/>
                <w:szCs w:val="20"/>
              </w:rPr>
            </w:pPr>
            <w:r w:rsidRPr="00EC7B25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16</w:t>
            </w:r>
            <w:r w:rsidRPr="00EC7B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61</w:t>
            </w:r>
          </w:p>
          <w:p w:rsidR="000016C6" w:rsidRPr="00EC7B25" w:rsidRDefault="000016C6" w:rsidP="00AE38AE"/>
        </w:tc>
        <w:tc>
          <w:tcPr>
            <w:tcW w:w="7403" w:type="dxa"/>
          </w:tcPr>
          <w:p w:rsidR="000016C6" w:rsidRPr="00EC7B25" w:rsidRDefault="000016C6" w:rsidP="00AE38AE"/>
          <w:p w:rsidR="000016C6" w:rsidRPr="00EC7B25" w:rsidRDefault="000016C6" w:rsidP="00AE38AE">
            <w:pPr>
              <w:jc w:val="right"/>
              <w:rPr>
                <w:u w:val="single"/>
              </w:rPr>
            </w:pPr>
          </w:p>
          <w:p w:rsidR="000016C6" w:rsidRPr="00EC7B25" w:rsidRDefault="000016C6" w:rsidP="00AE38AE">
            <w:pPr>
              <w:jc w:val="right"/>
              <w:rPr>
                <w:u w:val="single"/>
              </w:rPr>
            </w:pPr>
          </w:p>
          <w:p w:rsidR="000016C6" w:rsidRPr="00EC7B25" w:rsidRDefault="000016C6" w:rsidP="00AE38AE">
            <w:pPr>
              <w:jc w:val="right"/>
            </w:pPr>
          </w:p>
        </w:tc>
      </w:tr>
    </w:tbl>
    <w:p w:rsidR="000467E8" w:rsidRPr="009E395B" w:rsidRDefault="000467E8" w:rsidP="000467E8">
      <w:pPr>
        <w:autoSpaceDE w:val="0"/>
        <w:autoSpaceDN w:val="0"/>
        <w:adjustRightInd w:val="0"/>
        <w:jc w:val="right"/>
      </w:pPr>
      <w:r w:rsidRPr="009E395B">
        <w:lastRenderedPageBreak/>
        <w:t>УТВЕРЖДЕНО</w:t>
      </w:r>
    </w:p>
    <w:p w:rsidR="000467E8" w:rsidRPr="009E395B" w:rsidRDefault="000467E8" w:rsidP="000467E8">
      <w:pPr>
        <w:autoSpaceDE w:val="0"/>
        <w:autoSpaceDN w:val="0"/>
        <w:adjustRightInd w:val="0"/>
        <w:jc w:val="right"/>
      </w:pPr>
      <w:r w:rsidRPr="009E395B">
        <w:t>постановлением Администрации</w:t>
      </w:r>
    </w:p>
    <w:p w:rsidR="000467E8" w:rsidRPr="009E395B" w:rsidRDefault="000467E8" w:rsidP="000467E8">
      <w:pPr>
        <w:autoSpaceDE w:val="0"/>
        <w:autoSpaceDN w:val="0"/>
        <w:adjustRightInd w:val="0"/>
        <w:jc w:val="right"/>
      </w:pPr>
      <w:proofErr w:type="spellStart"/>
      <w:r w:rsidRPr="009E395B">
        <w:t>Каргасокского</w:t>
      </w:r>
      <w:proofErr w:type="spellEnd"/>
      <w:r w:rsidRPr="009E395B">
        <w:t xml:space="preserve"> района</w:t>
      </w:r>
    </w:p>
    <w:p w:rsidR="000467E8" w:rsidRDefault="000467E8" w:rsidP="000467E8">
      <w:pPr>
        <w:autoSpaceDE w:val="0"/>
        <w:autoSpaceDN w:val="0"/>
        <w:adjustRightInd w:val="0"/>
        <w:jc w:val="right"/>
      </w:pPr>
      <w:r w:rsidRPr="009E395B">
        <w:t xml:space="preserve">от </w:t>
      </w:r>
      <w:r>
        <w:t>20.02.2015</w:t>
      </w:r>
      <w:r w:rsidRPr="009E395B">
        <w:t xml:space="preserve"> №</w:t>
      </w:r>
      <w:r>
        <w:t xml:space="preserve"> 44</w:t>
      </w:r>
    </w:p>
    <w:p w:rsidR="000467E8" w:rsidRPr="009E395B" w:rsidRDefault="000467E8" w:rsidP="000467E8">
      <w:pPr>
        <w:autoSpaceDE w:val="0"/>
        <w:autoSpaceDN w:val="0"/>
        <w:adjustRightInd w:val="0"/>
        <w:jc w:val="right"/>
      </w:pPr>
      <w: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0016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79375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E81D9D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E81D9D" w:rsidRDefault="000016C6" w:rsidP="000016C6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0016C6" w:rsidRPr="00E81D9D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0016C6" w:rsidRPr="00E81D9D" w:rsidTr="00AE38AE">
        <w:tc>
          <w:tcPr>
            <w:tcW w:w="10031" w:type="dxa"/>
            <w:gridSpan w:val="4"/>
          </w:tcPr>
          <w:p w:rsidR="000016C6" w:rsidRPr="00E81D9D" w:rsidRDefault="000016C6" w:rsidP="00AE38AE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532946" w:rsidRPr="00E81D9D" w:rsidRDefault="00532946" w:rsidP="003D4905">
            <w:pPr>
              <w:jc w:val="center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ПРОЕКТ</w:t>
            </w:r>
          </w:p>
          <w:p w:rsidR="000016C6" w:rsidRPr="00E81D9D" w:rsidRDefault="000016C6" w:rsidP="00AE38AE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E81D9D" w:rsidTr="00AE38AE">
        <w:tc>
          <w:tcPr>
            <w:tcW w:w="1890" w:type="dxa"/>
          </w:tcPr>
          <w:p w:rsidR="000016C6" w:rsidRPr="00E81D9D" w:rsidRDefault="000016C6" w:rsidP="00AE38AE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__.__.201</w:t>
            </w:r>
            <w:r w:rsidR="003D4905" w:rsidRPr="00E81D9D">
              <w:rPr>
                <w:sz w:val="26"/>
                <w:szCs w:val="26"/>
              </w:rPr>
              <w:t>5</w:t>
            </w:r>
          </w:p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0016C6" w:rsidRPr="00E81D9D" w:rsidRDefault="000016C6" w:rsidP="00AE38AE">
            <w:pPr>
              <w:pStyle w:val="3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№ ___</w:t>
            </w:r>
          </w:p>
        </w:tc>
      </w:tr>
      <w:tr w:rsidR="000016C6" w:rsidRPr="00E81D9D" w:rsidTr="00AE38AE">
        <w:tc>
          <w:tcPr>
            <w:tcW w:w="8032" w:type="dxa"/>
            <w:gridSpan w:val="3"/>
          </w:tcPr>
          <w:p w:rsidR="000016C6" w:rsidRPr="00E81D9D" w:rsidRDefault="000016C6" w:rsidP="00AE38AE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E81D9D" w:rsidTr="00AE38AE">
        <w:tc>
          <w:tcPr>
            <w:tcW w:w="5211" w:type="dxa"/>
            <w:gridSpan w:val="2"/>
            <w:vAlign w:val="center"/>
          </w:tcPr>
          <w:p w:rsidR="000016C6" w:rsidRPr="00E81D9D" w:rsidRDefault="000016C6" w:rsidP="00AE38AE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0016C6" w:rsidRPr="00E81D9D" w:rsidRDefault="000016C6" w:rsidP="00AE38AE">
            <w:pPr>
              <w:pStyle w:val="3"/>
              <w:jc w:val="both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0016C6" w:rsidRPr="00E81D9D" w:rsidRDefault="000016C6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16C6" w:rsidRPr="00E81D9D" w:rsidRDefault="000016C6" w:rsidP="000016C6">
      <w:pPr>
        <w:pStyle w:val="3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0016C6" w:rsidRPr="00E81D9D" w:rsidRDefault="000016C6" w:rsidP="000016C6">
      <w:pPr>
        <w:pStyle w:val="3"/>
        <w:ind w:firstLine="709"/>
        <w:rPr>
          <w:sz w:val="26"/>
          <w:szCs w:val="26"/>
        </w:rPr>
      </w:pPr>
    </w:p>
    <w:p w:rsidR="000016C6" w:rsidRPr="00E81D9D" w:rsidRDefault="000016C6" w:rsidP="000016C6">
      <w:pPr>
        <w:pStyle w:val="3"/>
        <w:ind w:firstLine="709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 РЕШИЛА:</w:t>
      </w:r>
    </w:p>
    <w:p w:rsidR="000016C6" w:rsidRPr="00E81D9D" w:rsidRDefault="000016C6" w:rsidP="000016C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16C6" w:rsidRPr="00E81D9D" w:rsidRDefault="000016C6" w:rsidP="000016C6">
      <w:pPr>
        <w:pStyle w:val="2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t xml:space="preserve">а) пункт 15 части 1 статьи 9 Устава изложить в новой редакции: «15)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б) из пункта 16 части 1 статьи 9 Устава исключить слова «, в том числе путем выкупа</w:t>
      </w:r>
      <w:proofErr w:type="gramStart"/>
      <w:r w:rsidRPr="00E81D9D">
        <w:rPr>
          <w:sz w:val="26"/>
          <w:szCs w:val="26"/>
        </w:rPr>
        <w:t>,»</w:t>
      </w:r>
      <w:proofErr w:type="gramEnd"/>
      <w:r w:rsidRPr="00E81D9D">
        <w:rPr>
          <w:sz w:val="26"/>
          <w:szCs w:val="26"/>
        </w:rPr>
        <w:t>;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в) дополнить часть 1 статьи 9 Устава пунктом 22.1 следующего содержания: «22.1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«Каргасокский район»,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</w:t>
      </w:r>
      <w:proofErr w:type="gramStart"/>
      <w:r w:rsidRPr="00E81D9D">
        <w:rPr>
          <w:sz w:val="26"/>
          <w:szCs w:val="26"/>
        </w:rPr>
        <w:t>;»</w:t>
      </w:r>
      <w:proofErr w:type="gramEnd"/>
      <w:r w:rsidRPr="00E81D9D">
        <w:rPr>
          <w:sz w:val="26"/>
          <w:szCs w:val="26"/>
        </w:rPr>
        <w:t xml:space="preserve">; 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lastRenderedPageBreak/>
        <w:t xml:space="preserve">г) дополнить часть 1 статьи 9 Устава пунктом 40 следующего содержания: «40) организация в соответствии с Федеральным </w:t>
      </w:r>
      <w:hyperlink r:id="rId10" w:history="1">
        <w:r w:rsidRPr="00E81D9D">
          <w:rPr>
            <w:sz w:val="26"/>
            <w:szCs w:val="26"/>
          </w:rPr>
          <w:t>законом</w:t>
        </w:r>
      </w:hyperlink>
      <w:r w:rsidRPr="00E81D9D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E81D9D">
        <w:rPr>
          <w:sz w:val="26"/>
          <w:szCs w:val="26"/>
        </w:rPr>
        <w:t>д</w:t>
      </w:r>
      <w:proofErr w:type="spellEnd"/>
      <w:r w:rsidRPr="00E81D9D">
        <w:rPr>
          <w:sz w:val="26"/>
          <w:szCs w:val="26"/>
        </w:rPr>
        <w:t>) часть 4 статьи 22 Устава дополнить словами «в соответствии с законом Томской области</w:t>
      </w:r>
      <w:proofErr w:type="gramStart"/>
      <w:r w:rsidRPr="00E81D9D">
        <w:rPr>
          <w:sz w:val="26"/>
          <w:szCs w:val="26"/>
        </w:rPr>
        <w:t>.»;</w:t>
      </w:r>
      <w:proofErr w:type="gramEnd"/>
    </w:p>
    <w:p w:rsidR="009C09F0" w:rsidRPr="00E81D9D" w:rsidRDefault="009C09F0" w:rsidP="009C09F0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е) из пункта 13 части 13 статьи 26 Устава исключить слова «определяет порядок ведения информационной системы обеспечения градостроительной деятельности, осуществляемой на территории Каргасокского района, резервирование и изъятие, в том числе путем выкупа, земельных участков в границах Каргасокского района для муниципальных нужд</w:t>
      </w:r>
      <w:proofErr w:type="gramStart"/>
      <w:r w:rsidRPr="00E81D9D">
        <w:rPr>
          <w:sz w:val="26"/>
          <w:szCs w:val="26"/>
        </w:rPr>
        <w:t>,»</w:t>
      </w:r>
      <w:proofErr w:type="gramEnd"/>
      <w:r w:rsidRPr="00E81D9D">
        <w:rPr>
          <w:sz w:val="26"/>
          <w:szCs w:val="26"/>
        </w:rPr>
        <w:t xml:space="preserve"> и слова «, осуществляет земельный контроль за использованием земель межселенных территорий»;</w:t>
      </w:r>
    </w:p>
    <w:p w:rsidR="009C09F0" w:rsidRPr="00E81D9D" w:rsidRDefault="009C09F0" w:rsidP="009C09F0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ж) пункт 1 части 7 статьи 29 Устава признать утратившим силу;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E81D9D">
        <w:rPr>
          <w:sz w:val="26"/>
          <w:szCs w:val="26"/>
        </w:rPr>
        <w:t>з</w:t>
      </w:r>
      <w:proofErr w:type="spellEnd"/>
      <w:r w:rsidRPr="00E81D9D">
        <w:rPr>
          <w:sz w:val="26"/>
          <w:szCs w:val="26"/>
        </w:rPr>
        <w:t>) пункт 2 части 7 статьи 29 Устава изложить в новой редакции: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</w:t>
      </w:r>
      <w:proofErr w:type="gramEnd"/>
      <w:r w:rsidRPr="00E81D9D">
        <w:rPr>
          <w:sz w:val="26"/>
          <w:szCs w:val="26"/>
        </w:rPr>
        <w:t xml:space="preserve"> правовым актом в соответствии с федеральными законами и законами Томской области, ему не поручено участвовать в управлении этой организацией</w:t>
      </w:r>
      <w:proofErr w:type="gramStart"/>
      <w:r w:rsidRPr="00E81D9D">
        <w:rPr>
          <w:sz w:val="26"/>
          <w:szCs w:val="26"/>
        </w:rPr>
        <w:t>;»</w:t>
      </w:r>
      <w:proofErr w:type="gramEnd"/>
      <w:r w:rsidRPr="00E81D9D">
        <w:rPr>
          <w:sz w:val="26"/>
          <w:szCs w:val="26"/>
        </w:rPr>
        <w:t>;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t>и) дополнить часть 2 статьи 30 Устава пунктом 11.1 следующего содержания: «11.1) ведет информационную систему обеспечения градостроительной деятельности, осуществляемой на территории муниципального образования «Каргасокский район», резервирование и изъятие земельных участков в границах муниципального образования «Каргасокский район» для муниципальных нужд;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t xml:space="preserve">к) пункт 22 части 2 статьи 30 Устава изложить в новой редакции: «22)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t xml:space="preserve">л) дополнить часть 2 статьи 30 Устава пунктом 28.1 следующего содержания: «28.1 осуществляет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«Каргасокский район»,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 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D9D">
        <w:rPr>
          <w:sz w:val="26"/>
          <w:szCs w:val="26"/>
        </w:rPr>
        <w:t xml:space="preserve">м) дополнить часть 2 статьи 30 Устава пунктом 45.4 следующего содержания: «45.4) организует в соответствии с Федеральным </w:t>
      </w:r>
      <w:hyperlink r:id="rId11" w:history="1">
        <w:r w:rsidRPr="00E81D9D">
          <w:rPr>
            <w:sz w:val="26"/>
            <w:szCs w:val="26"/>
          </w:rPr>
          <w:t>законом</w:t>
        </w:r>
      </w:hyperlink>
      <w:r w:rsidRPr="00E81D9D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  <w:proofErr w:type="gramEnd"/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E81D9D">
        <w:rPr>
          <w:sz w:val="26"/>
          <w:szCs w:val="26"/>
        </w:rPr>
        <w:t>н</w:t>
      </w:r>
      <w:proofErr w:type="spellEnd"/>
      <w:r w:rsidRPr="00E81D9D">
        <w:rPr>
          <w:sz w:val="26"/>
          <w:szCs w:val="26"/>
        </w:rPr>
        <w:t>) в части 3 статьи 63 Устава слова «Государственную Думу Томской области» заменить словами «Законодательную Думу Томской области»;</w:t>
      </w:r>
    </w:p>
    <w:p w:rsidR="009C09F0" w:rsidRPr="00E81D9D" w:rsidRDefault="009C09F0" w:rsidP="009C09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о) статью 63 Устава дополнить частью 4 следующего содержания: «4. </w:t>
      </w:r>
      <w:proofErr w:type="gramStart"/>
      <w:r w:rsidRPr="00E81D9D">
        <w:rPr>
          <w:sz w:val="26"/>
          <w:szCs w:val="26"/>
        </w:rPr>
        <w:t xml:space="preserve">Депутаты Думы Каргасокского района, распущенной на основании части 3 настоящей статьи, вправе в течение 10 дней со дня вступления в силу закона Томской области о роспуске Думы Каргасокского района обратиться в суд с заявлением для установления факта отсутствия их вины за </w:t>
      </w:r>
      <w:proofErr w:type="spellStart"/>
      <w:r w:rsidRPr="00E81D9D">
        <w:rPr>
          <w:sz w:val="26"/>
          <w:szCs w:val="26"/>
        </w:rPr>
        <w:t>непроведение</w:t>
      </w:r>
      <w:proofErr w:type="spellEnd"/>
      <w:r w:rsidRPr="00E81D9D">
        <w:rPr>
          <w:sz w:val="26"/>
          <w:szCs w:val="26"/>
        </w:rPr>
        <w:t xml:space="preserve"> Думой </w:t>
      </w:r>
      <w:proofErr w:type="spellStart"/>
      <w:r w:rsidRPr="00E81D9D">
        <w:rPr>
          <w:sz w:val="26"/>
          <w:szCs w:val="26"/>
        </w:rPr>
        <w:t>Каргасокского</w:t>
      </w:r>
      <w:proofErr w:type="spellEnd"/>
      <w:r w:rsidRPr="00E81D9D">
        <w:rPr>
          <w:sz w:val="26"/>
          <w:szCs w:val="26"/>
        </w:rPr>
        <w:t xml:space="preserve"> района правомочного заседания в течение трех месяцев подряд.»</w:t>
      </w:r>
      <w:proofErr w:type="gramEnd"/>
    </w:p>
    <w:p w:rsidR="000016C6" w:rsidRPr="00E81D9D" w:rsidRDefault="009C09F0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E81D9D">
        <w:rPr>
          <w:sz w:val="26"/>
          <w:szCs w:val="26"/>
        </w:rPr>
        <w:lastRenderedPageBreak/>
        <w:t>п</w:t>
      </w:r>
      <w:proofErr w:type="spellEnd"/>
      <w:r w:rsidR="000016C6" w:rsidRPr="00E81D9D">
        <w:rPr>
          <w:sz w:val="26"/>
          <w:szCs w:val="26"/>
        </w:rPr>
        <w:t xml:space="preserve">) статью 68 Устава дополнить частью </w:t>
      </w:r>
      <w:r w:rsidR="00AE7689" w:rsidRPr="00E81D9D">
        <w:rPr>
          <w:sz w:val="26"/>
          <w:szCs w:val="26"/>
        </w:rPr>
        <w:t>6</w:t>
      </w:r>
      <w:r w:rsidR="000016C6" w:rsidRPr="00E81D9D">
        <w:rPr>
          <w:sz w:val="26"/>
          <w:szCs w:val="26"/>
        </w:rPr>
        <w:t xml:space="preserve"> следующего содержания: «</w:t>
      </w:r>
      <w:r w:rsidR="00AE7689" w:rsidRPr="00E81D9D">
        <w:rPr>
          <w:sz w:val="26"/>
          <w:szCs w:val="26"/>
        </w:rPr>
        <w:t>6</w:t>
      </w:r>
      <w:r w:rsidR="000016C6" w:rsidRPr="00E81D9D">
        <w:rPr>
          <w:sz w:val="26"/>
          <w:szCs w:val="26"/>
        </w:rPr>
        <w:t xml:space="preserve">. Пункт </w:t>
      </w:r>
      <w:r w:rsidR="00AE7689" w:rsidRPr="00E81D9D">
        <w:rPr>
          <w:sz w:val="26"/>
          <w:szCs w:val="26"/>
        </w:rPr>
        <w:t xml:space="preserve">22.1 </w:t>
      </w:r>
      <w:r w:rsidR="000016C6" w:rsidRPr="00E81D9D">
        <w:rPr>
          <w:sz w:val="26"/>
          <w:szCs w:val="26"/>
        </w:rPr>
        <w:t xml:space="preserve">части 1 статьи 9 и пункт </w:t>
      </w:r>
      <w:r w:rsidR="00AE7689" w:rsidRPr="00E81D9D">
        <w:rPr>
          <w:sz w:val="26"/>
          <w:szCs w:val="26"/>
        </w:rPr>
        <w:t>28.1</w:t>
      </w:r>
      <w:r w:rsidR="000016C6" w:rsidRPr="00E81D9D">
        <w:rPr>
          <w:sz w:val="26"/>
          <w:szCs w:val="26"/>
        </w:rPr>
        <w:t xml:space="preserve"> части 2 статьи 30 настоящего Устава вступают в силу с 1 января 201</w:t>
      </w:r>
      <w:r w:rsidR="00AE7689" w:rsidRPr="00E81D9D">
        <w:rPr>
          <w:sz w:val="26"/>
          <w:szCs w:val="26"/>
        </w:rPr>
        <w:t>6</w:t>
      </w:r>
      <w:r w:rsidR="000016C6" w:rsidRPr="00E81D9D">
        <w:rPr>
          <w:sz w:val="26"/>
          <w:szCs w:val="26"/>
        </w:rPr>
        <w:t xml:space="preserve"> года</w:t>
      </w:r>
      <w:proofErr w:type="gramStart"/>
      <w:r w:rsidR="000016C6" w:rsidRPr="00E81D9D">
        <w:rPr>
          <w:sz w:val="26"/>
          <w:szCs w:val="26"/>
        </w:rPr>
        <w:t>.».</w:t>
      </w:r>
      <w:proofErr w:type="gramEnd"/>
    </w:p>
    <w:p w:rsidR="000016C6" w:rsidRPr="00E81D9D" w:rsidRDefault="000016C6" w:rsidP="000016C6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</w:t>
      </w:r>
      <w:r w:rsidR="00AE7689" w:rsidRPr="00E81D9D">
        <w:rPr>
          <w:sz w:val="26"/>
          <w:szCs w:val="26"/>
        </w:rPr>
        <w:t>, за исключением подпунктов «а» и «к» пункта 1 настоящего решения, которые вступают в силу с 1 января 2016 года</w:t>
      </w:r>
      <w:r w:rsidRPr="00E81D9D">
        <w:rPr>
          <w:sz w:val="26"/>
          <w:szCs w:val="26"/>
        </w:rPr>
        <w:t>.</w:t>
      </w:r>
    </w:p>
    <w:p w:rsidR="000016C6" w:rsidRPr="00E81D9D" w:rsidRDefault="000016C6" w:rsidP="000016C6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0016C6" w:rsidRPr="00E81D9D" w:rsidRDefault="000016C6" w:rsidP="000016C6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4. </w:t>
      </w:r>
      <w:proofErr w:type="gramStart"/>
      <w:r w:rsidRPr="00E81D9D">
        <w:rPr>
          <w:sz w:val="26"/>
          <w:szCs w:val="26"/>
        </w:rPr>
        <w:t>Контроль за</w:t>
      </w:r>
      <w:proofErr w:type="gramEnd"/>
      <w:r w:rsidRPr="00E81D9D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0016C6" w:rsidRPr="00E81D9D" w:rsidRDefault="000016C6" w:rsidP="000016C6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0016C6" w:rsidRPr="00E81D9D" w:rsidTr="00AE38AE">
        <w:trPr>
          <w:trHeight w:val="429"/>
        </w:trPr>
        <w:tc>
          <w:tcPr>
            <w:tcW w:w="3798" w:type="dxa"/>
            <w:vAlign w:val="center"/>
          </w:tcPr>
          <w:p w:rsidR="000016C6" w:rsidRPr="00E81D9D" w:rsidRDefault="000016C6" w:rsidP="00AE38AE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В.А. Протазов</w:t>
            </w:r>
          </w:p>
        </w:tc>
      </w:tr>
      <w:tr w:rsidR="000016C6" w:rsidRPr="00E81D9D" w:rsidTr="00AE38AE">
        <w:trPr>
          <w:trHeight w:val="429"/>
        </w:trPr>
        <w:tc>
          <w:tcPr>
            <w:tcW w:w="3798" w:type="dxa"/>
            <w:vAlign w:val="center"/>
          </w:tcPr>
          <w:p w:rsidR="000016C6" w:rsidRPr="00E81D9D" w:rsidRDefault="000016C6" w:rsidP="00AE38AE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0016C6" w:rsidRPr="00E81D9D" w:rsidRDefault="000016C6" w:rsidP="00AE38AE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0016C6" w:rsidRPr="00E81D9D" w:rsidRDefault="000016C6" w:rsidP="000016C6">
      <w:pPr>
        <w:pStyle w:val="3"/>
        <w:ind w:firstLine="709"/>
        <w:rPr>
          <w:sz w:val="26"/>
          <w:szCs w:val="26"/>
        </w:rPr>
      </w:pPr>
    </w:p>
    <w:p w:rsidR="000016C6" w:rsidRPr="00421B24" w:rsidRDefault="000016C6" w:rsidP="000016C6">
      <w:pPr>
        <w:jc w:val="right"/>
      </w:pPr>
    </w:p>
    <w:sectPr w:rsidR="000016C6" w:rsidRPr="00421B24" w:rsidSect="000467E8">
      <w:pgSz w:w="11906" w:h="16838"/>
      <w:pgMar w:top="568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31CC6"/>
    <w:multiLevelType w:val="hybridMultilevel"/>
    <w:tmpl w:val="30E08304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0016C6"/>
    <w:rsid w:val="000016C6"/>
    <w:rsid w:val="000467E8"/>
    <w:rsid w:val="00222A0F"/>
    <w:rsid w:val="003D4905"/>
    <w:rsid w:val="00532946"/>
    <w:rsid w:val="00584C2A"/>
    <w:rsid w:val="0086239B"/>
    <w:rsid w:val="009C09F0"/>
    <w:rsid w:val="00A757CF"/>
    <w:rsid w:val="00AE7689"/>
    <w:rsid w:val="00AF0DDA"/>
    <w:rsid w:val="00C528C3"/>
    <w:rsid w:val="00E81D9D"/>
    <w:rsid w:val="00F0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046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4C76ACD9E51E9AD833CC2048816C6D5AEA0B48142F3CA0B4F0EB70E3ADf8c3I" TargetMode="External"/><Relationship Id="rId5" Type="http://schemas.openxmlformats.org/officeDocument/2006/relationships/numbering" Target="numbering.xml"/><Relationship Id="rId10" Type="http://schemas.openxmlformats.org/officeDocument/2006/relationships/hyperlink" Target="consultantplus://offline/ref=4C76ACD9E51E9AD833CC2048816C6D5AEA0B48142F3CA0B4F0EB70E3ADf8c3I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1072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9043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2</cp:revision>
  <cp:lastPrinted>2015-02-24T04:10:00Z</cp:lastPrinted>
  <dcterms:created xsi:type="dcterms:W3CDTF">2015-02-24T04:11:00Z</dcterms:created>
  <dcterms:modified xsi:type="dcterms:W3CDTF">2015-02-24T04:11:00Z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