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0" w:rsidRDefault="002A529F" w:rsidP="009277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-45720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720" w:rsidRDefault="00927720" w:rsidP="009277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720" w:rsidRDefault="00927720" w:rsidP="009277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720" w:rsidRPr="002A529F" w:rsidRDefault="00927720" w:rsidP="002A52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29F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927720" w:rsidRPr="002A529F" w:rsidRDefault="00927720" w:rsidP="002A529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A529F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27720" w:rsidRDefault="00927720" w:rsidP="002A52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720" w:rsidRPr="002A529F" w:rsidRDefault="00927720" w:rsidP="002A529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29F">
        <w:rPr>
          <w:rFonts w:ascii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27720" w:rsidRDefault="00927720" w:rsidP="002A529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720" w:rsidRPr="002A529F" w:rsidRDefault="00927720" w:rsidP="002A529F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29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27720" w:rsidRDefault="002A529F" w:rsidP="00927720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A529F">
        <w:rPr>
          <w:rFonts w:ascii="Times New Roman" w:hAnsi="Times New Roman" w:cs="Times New Roman"/>
          <w:bCs/>
          <w:sz w:val="24"/>
          <w:szCs w:val="24"/>
        </w:rPr>
        <w:t>04.</w:t>
      </w:r>
      <w:r w:rsidR="00944C9C" w:rsidRPr="002A529F">
        <w:rPr>
          <w:rFonts w:ascii="Times New Roman" w:hAnsi="Times New Roman" w:cs="Times New Roman"/>
          <w:bCs/>
          <w:sz w:val="24"/>
          <w:szCs w:val="24"/>
        </w:rPr>
        <w:t>12.2015</w:t>
      </w:r>
      <w:r w:rsidR="00927720" w:rsidRPr="002A52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927720" w:rsidRPr="002A52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720" w:rsidRPr="002A529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2772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</w:p>
    <w:p w:rsidR="00927720" w:rsidRDefault="00927720" w:rsidP="0092772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27720" w:rsidRDefault="00927720" w:rsidP="00927720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аргасок</w:t>
      </w:r>
      <w:proofErr w:type="spellEnd"/>
    </w:p>
    <w:p w:rsidR="002A529F" w:rsidRDefault="002A529F" w:rsidP="009277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720" w:rsidRDefault="00927720" w:rsidP="002A529F">
      <w:pPr>
        <w:ind w:righ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2A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Каргасокского района от 08.04.2013 № 96</w:t>
      </w:r>
      <w:r w:rsidR="002A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 «Изменения в сфере культуры, направленные на повышение</w:t>
      </w:r>
      <w:r w:rsidR="002A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2A529F" w:rsidRDefault="002A529F" w:rsidP="002A529F">
      <w:pPr>
        <w:ind w:righ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720" w:rsidRDefault="00927720" w:rsidP="002A529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распоряжения Адм</w:t>
      </w:r>
      <w:r w:rsidR="00944C9C">
        <w:rPr>
          <w:rFonts w:ascii="Times New Roman" w:hAnsi="Times New Roman" w:cs="Times New Roman"/>
          <w:sz w:val="24"/>
          <w:szCs w:val="24"/>
        </w:rPr>
        <w:t>инистрации Томской области от 11.09.2015г. № 681</w:t>
      </w:r>
      <w:r>
        <w:rPr>
          <w:rFonts w:ascii="Times New Roman" w:hAnsi="Times New Roman" w:cs="Times New Roman"/>
          <w:sz w:val="24"/>
          <w:szCs w:val="24"/>
        </w:rPr>
        <w:t xml:space="preserve">-ра «О внесении изменений в распоряжение Администрации Томской области от 01.03.2013г. № 136-ра»  </w:t>
      </w:r>
    </w:p>
    <w:p w:rsidR="00927720" w:rsidRPr="002A529F" w:rsidRDefault="002A529F" w:rsidP="002A529F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2A529F">
        <w:rPr>
          <w:rFonts w:ascii="Times New Roman" w:hAnsi="Times New Roman" w:cs="Times New Roman"/>
        </w:rPr>
        <w:t>Администрация Каргасокского района постановляет:</w:t>
      </w:r>
    </w:p>
    <w:p w:rsidR="00927720" w:rsidRDefault="002A529F" w:rsidP="002A529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944C9C">
        <w:rPr>
          <w:rFonts w:ascii="Times New Roman" w:hAnsi="Times New Roman" w:cs="Times New Roman"/>
          <w:sz w:val="24"/>
          <w:szCs w:val="24"/>
        </w:rPr>
        <w:t>Внести изменения в раздел 3 «Целевые показатели (индикаторы) развития сферы культуры и меры, обеспечивающие их достижение» плана</w:t>
      </w:r>
      <w:r w:rsidR="00927720">
        <w:rPr>
          <w:rFonts w:ascii="Times New Roman" w:hAnsi="Times New Roman" w:cs="Times New Roman"/>
          <w:sz w:val="24"/>
          <w:szCs w:val="24"/>
        </w:rPr>
        <w:t xml:space="preserve"> мероприятий («дорожная карта») «Изменения в сфере культуры, направленные на повышение ее эффективности в </w:t>
      </w:r>
      <w:proofErr w:type="spellStart"/>
      <w:r w:rsidR="00927720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927720">
        <w:rPr>
          <w:rFonts w:ascii="Times New Roman" w:hAnsi="Times New Roman" w:cs="Times New Roman"/>
          <w:sz w:val="24"/>
          <w:szCs w:val="24"/>
        </w:rPr>
        <w:t xml:space="preserve"> районе» в части повышения заработной платы работников, утвержденного постановлением Администрации Каргасокс</w:t>
      </w:r>
      <w:r w:rsidR="001F27F4">
        <w:rPr>
          <w:rFonts w:ascii="Times New Roman" w:hAnsi="Times New Roman" w:cs="Times New Roman"/>
          <w:sz w:val="24"/>
          <w:szCs w:val="24"/>
        </w:rPr>
        <w:t>кого района от 08.04.2013г. №96, в соответствии с приложением к настоящему постановлению.</w:t>
      </w:r>
      <w:proofErr w:type="gramEnd"/>
    </w:p>
    <w:p w:rsidR="00927720" w:rsidRDefault="00927720" w:rsidP="002A529F">
      <w:pPr>
        <w:spacing w:after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</w:t>
      </w:r>
      <w:r w:rsidR="001F27F4">
        <w:rPr>
          <w:rFonts w:ascii="Times New Roman" w:hAnsi="Times New Roman" w:cs="Times New Roman"/>
          <w:bCs/>
          <w:sz w:val="24"/>
          <w:szCs w:val="24"/>
        </w:rPr>
        <w:t>со дня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опубликования в установленном порядке.</w:t>
      </w:r>
    </w:p>
    <w:p w:rsidR="00927720" w:rsidRDefault="00927720" w:rsidP="002A529F">
      <w:pPr>
        <w:spacing w:after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29F" w:rsidRDefault="002A529F" w:rsidP="002A529F">
      <w:pPr>
        <w:spacing w:after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29F" w:rsidRDefault="002A529F" w:rsidP="002A529F">
      <w:pPr>
        <w:spacing w:after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720" w:rsidRDefault="00927720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720" w:rsidRDefault="00927720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Каргасокского района             </w:t>
      </w:r>
      <w:r w:rsidR="002A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A529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2A529F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А.П.Ащеулов</w:t>
      </w:r>
      <w:proofErr w:type="spellEnd"/>
    </w:p>
    <w:p w:rsidR="00927720" w:rsidRDefault="00927720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720" w:rsidRDefault="00927720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BE6" w:rsidRDefault="002D2BE6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BE6" w:rsidRDefault="002D2BE6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29F" w:rsidRDefault="002A529F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BE6" w:rsidRDefault="002D2BE6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29F" w:rsidRDefault="002A529F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29F" w:rsidRDefault="002A529F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720" w:rsidRDefault="00927720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29F" w:rsidRPr="002A529F" w:rsidRDefault="002A529F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29F">
        <w:rPr>
          <w:rFonts w:ascii="Times New Roman" w:hAnsi="Times New Roman" w:cs="Times New Roman"/>
          <w:bCs/>
          <w:sz w:val="20"/>
          <w:szCs w:val="20"/>
        </w:rPr>
        <w:t>Н.А.</w:t>
      </w:r>
      <w:r w:rsidR="00927720" w:rsidRPr="002A529F">
        <w:rPr>
          <w:rFonts w:ascii="Times New Roman" w:hAnsi="Times New Roman" w:cs="Times New Roman"/>
          <w:bCs/>
          <w:sz w:val="20"/>
          <w:szCs w:val="20"/>
        </w:rPr>
        <w:t xml:space="preserve">Громова </w:t>
      </w:r>
    </w:p>
    <w:p w:rsidR="00927720" w:rsidRPr="002A529F" w:rsidRDefault="00927720" w:rsidP="00927720">
      <w:pPr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29F">
        <w:rPr>
          <w:rFonts w:ascii="Times New Roman" w:hAnsi="Times New Roman" w:cs="Times New Roman"/>
          <w:bCs/>
          <w:sz w:val="20"/>
          <w:szCs w:val="20"/>
        </w:rPr>
        <w:t>2-19-06</w:t>
      </w:r>
    </w:p>
    <w:p w:rsidR="001F27F4" w:rsidRPr="002D2BE6" w:rsidRDefault="001F27F4" w:rsidP="001F27F4">
      <w:pPr>
        <w:shd w:val="clear" w:color="auto" w:fill="FFFFFF"/>
        <w:tabs>
          <w:tab w:val="left" w:pos="2189"/>
        </w:tabs>
        <w:spacing w:line="240" w:lineRule="atLeast"/>
        <w:ind w:left="6096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D2BE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УТВЕРЖДЕНО</w:t>
      </w:r>
    </w:p>
    <w:p w:rsidR="001F27F4" w:rsidRPr="002D2BE6" w:rsidRDefault="001F27F4" w:rsidP="001F27F4">
      <w:pPr>
        <w:shd w:val="clear" w:color="auto" w:fill="FFFFFF"/>
        <w:tabs>
          <w:tab w:val="left" w:pos="2189"/>
        </w:tabs>
        <w:spacing w:line="240" w:lineRule="atLeast"/>
        <w:ind w:left="6096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D2BE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постановлением Администрации </w:t>
      </w:r>
    </w:p>
    <w:p w:rsidR="001F27F4" w:rsidRPr="002D2BE6" w:rsidRDefault="001F27F4" w:rsidP="001F27F4">
      <w:pPr>
        <w:shd w:val="clear" w:color="auto" w:fill="FFFFFF"/>
        <w:tabs>
          <w:tab w:val="left" w:pos="2189"/>
        </w:tabs>
        <w:spacing w:line="240" w:lineRule="atLeast"/>
        <w:ind w:left="6096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D2BE6">
        <w:rPr>
          <w:rFonts w:ascii="Times New Roman" w:hAnsi="Times New Roman" w:cs="Times New Roman"/>
          <w:bCs/>
          <w:color w:val="000000"/>
          <w:sz w:val="20"/>
          <w:szCs w:val="20"/>
        </w:rPr>
        <w:t>Каргасокского района</w:t>
      </w:r>
    </w:p>
    <w:p w:rsidR="001F27F4" w:rsidRPr="002D2BE6" w:rsidRDefault="001F27F4" w:rsidP="001F27F4">
      <w:pPr>
        <w:shd w:val="clear" w:color="auto" w:fill="FFFFFF"/>
        <w:tabs>
          <w:tab w:val="left" w:pos="2189"/>
        </w:tabs>
        <w:spacing w:line="240" w:lineRule="atLeast"/>
        <w:ind w:left="6096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D2BE6">
        <w:rPr>
          <w:rFonts w:ascii="Times New Roman" w:hAnsi="Times New Roman" w:cs="Times New Roman"/>
          <w:bCs/>
          <w:color w:val="000000"/>
          <w:sz w:val="20"/>
          <w:szCs w:val="20"/>
        </w:rPr>
        <w:t>от 04.12.2015 № 200</w:t>
      </w:r>
    </w:p>
    <w:p w:rsidR="001F27F4" w:rsidRPr="001F27F4" w:rsidRDefault="001F27F4" w:rsidP="001F27F4">
      <w:pPr>
        <w:shd w:val="clear" w:color="auto" w:fill="FFFFFF"/>
        <w:tabs>
          <w:tab w:val="left" w:pos="2189"/>
        </w:tabs>
        <w:spacing w:line="240" w:lineRule="atLeast"/>
        <w:ind w:left="609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BE6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</w:t>
      </w:r>
    </w:p>
    <w:p w:rsidR="001F27F4" w:rsidRPr="001F27F4" w:rsidRDefault="001F27F4" w:rsidP="001F27F4">
      <w:pPr>
        <w:shd w:val="clear" w:color="auto" w:fill="FFFFFF"/>
        <w:tabs>
          <w:tab w:val="left" w:pos="2189"/>
        </w:tabs>
        <w:spacing w:line="240" w:lineRule="atLeast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27F4" w:rsidRDefault="001F27F4" w:rsidP="000A7823">
      <w:pPr>
        <w:shd w:val="clear" w:color="auto" w:fill="FFFFFF"/>
        <w:tabs>
          <w:tab w:val="left" w:pos="2189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823" w:rsidRDefault="000A7823" w:rsidP="002D2BE6">
      <w:pPr>
        <w:shd w:val="clear" w:color="auto" w:fill="FFFFFF"/>
        <w:tabs>
          <w:tab w:val="left" w:pos="2189"/>
        </w:tabs>
        <w:spacing w:line="24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BE6">
        <w:rPr>
          <w:rFonts w:ascii="Times New Roman" w:hAnsi="Times New Roman" w:cs="Times New Roman"/>
          <w:bCs/>
          <w:color w:val="000000"/>
          <w:sz w:val="24"/>
          <w:szCs w:val="24"/>
        </w:rPr>
        <w:t>3. Целевые показатели (индикаторы) развития сферы культуры и меры, обеспечивающие их достижение</w:t>
      </w: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1.</w:t>
      </w:r>
      <w:r w:rsidRPr="002D2B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2BE6">
        <w:rPr>
          <w:rFonts w:ascii="Times New Roman" w:hAnsi="Times New Roman" w:cs="Times New Roman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1)</w:t>
      </w:r>
      <w:r w:rsidRPr="002D2B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2BE6">
        <w:rPr>
          <w:rFonts w:ascii="Times New Roman" w:hAnsi="Times New Roman" w:cs="Times New Roman"/>
          <w:sz w:val="24"/>
          <w:szCs w:val="24"/>
        </w:rPr>
        <w:t>увеличение совокупного объема электронного каталога библиотек Каргасокского района Томской области, в том числе библиографических записей (по сравнению с предыдущим годом):</w:t>
      </w:r>
      <w:r w:rsidR="002D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 xml:space="preserve">2) увеличение численности участников </w:t>
      </w:r>
      <w:proofErr w:type="spellStart"/>
      <w:r w:rsidRPr="002D2BE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2D2BE6">
        <w:rPr>
          <w:rFonts w:ascii="Times New Roman" w:hAnsi="Times New Roman" w:cs="Times New Roman"/>
          <w:sz w:val="24"/>
          <w:szCs w:val="24"/>
        </w:rPr>
        <w:t xml:space="preserve"> мероприятий (по сравнению с предыдущим годом):</w:t>
      </w:r>
      <w:r w:rsidR="002D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3) повышение уровня удовлетворенности граждан Томской области качеством предоставления государственных и муниципальных услуг в сфере культуры: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4) 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находящихся в муниципальной собственности, расположенных на территории Каргасокского района: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34,41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5) увеличение доли публичных библиотек, подключенных к сети Интернет, в общем количестве библиотек Каргасокского района: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</w:tbl>
    <w:p w:rsid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6) увеличение средней суммы одного гранта Главы Каргасокского района или МКУ Отдел культуры Администрации Каргасокского района  для поддержки творческих проектов в области культуры и искусства:</w:t>
      </w: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A7823" w:rsidRPr="002D2BE6" w:rsidTr="000A782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2018 год</w:t>
            </w:r>
          </w:p>
        </w:tc>
      </w:tr>
      <w:tr w:rsidR="000A7823" w:rsidRPr="002D2BE6" w:rsidTr="000A782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pStyle w:val="ConsPlusCell"/>
              <w:contextualSpacing/>
              <w:jc w:val="center"/>
            </w:pPr>
            <w:r w:rsidRPr="002D2BE6">
              <w:t>80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7) увеличение количества выставочных проектов, осуществляемых муниципальными учреждениями культуры в Томской области и субъектах Российской Федерации: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 по отношению к 2012 году)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lastRenderedPageBreak/>
        <w:t>8) увеличение количества  премий / стипендий Каргасокского района  выдающимся деятелям культуры и искусства Каргасокского района  и талантливой молодежи: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A7823" w:rsidRPr="002D2BE6" w:rsidTr="000A782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tabs>
                <w:tab w:val="center" w:pos="575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ab/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9) увеличение доли детей, привлекаемых к участию в творческих мероприятиях, в общем числе детей: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10) увеличение посещаемости учреждений культуры: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 по отношению к 2012 году)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11) увеличение количества предоставляемых дополнительных услуг учреждениями культуры:</w:t>
      </w:r>
    </w:p>
    <w:p w:rsidR="000A7823" w:rsidRPr="002D2BE6" w:rsidRDefault="000A7823" w:rsidP="000A7823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(процентов по отношению к 2012 году)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67"/>
        <w:gridCol w:w="1367"/>
        <w:gridCol w:w="1367"/>
        <w:gridCol w:w="1367"/>
        <w:gridCol w:w="1369"/>
        <w:gridCol w:w="1369"/>
      </w:tblGrid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0A7823" w:rsidRPr="002D2BE6" w:rsidTr="000A7823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23" w:rsidRPr="002D2BE6" w:rsidRDefault="000A7823" w:rsidP="000A7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D2BE6" w:rsidRDefault="000A7823" w:rsidP="002D2BE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ab/>
      </w: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bCs/>
          <w:color w:val="000000"/>
          <w:sz w:val="24"/>
          <w:szCs w:val="24"/>
        </w:rPr>
        <w:t>2. Мерами, обеспечивающими достижение целевых показателей (индикаторов) развития сферы культуры, являются:</w:t>
      </w:r>
    </w:p>
    <w:p w:rsidR="000A7823" w:rsidRPr="002D2BE6" w:rsidRDefault="000A7823" w:rsidP="002D2BE6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1)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0A7823" w:rsidRPr="002D2BE6" w:rsidRDefault="000A7823" w:rsidP="002D2BE6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области;</w:t>
      </w:r>
    </w:p>
    <w:p w:rsidR="000A7823" w:rsidRPr="002D2BE6" w:rsidRDefault="000A7823" w:rsidP="002D2BE6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E6">
        <w:rPr>
          <w:rFonts w:ascii="Times New Roman" w:hAnsi="Times New Roman" w:cs="Times New Roman"/>
          <w:sz w:val="24"/>
          <w:szCs w:val="24"/>
        </w:rPr>
        <w:t>3) 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0A7823" w:rsidRPr="002D2BE6" w:rsidRDefault="000A7823" w:rsidP="002D2B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BE6">
        <w:rPr>
          <w:rFonts w:ascii="Times New Roman" w:hAnsi="Times New Roman" w:cs="Times New Roman"/>
          <w:color w:val="000000"/>
          <w:sz w:val="24"/>
          <w:szCs w:val="24"/>
        </w:rPr>
        <w:t xml:space="preserve">4) реализация долгосрочной целевой программы  «Развитие культуры </w:t>
      </w:r>
      <w:r w:rsidRPr="002D2B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2BE6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2D2BE6">
        <w:rPr>
          <w:rFonts w:ascii="Times New Roman" w:hAnsi="Times New Roman" w:cs="Times New Roman"/>
          <w:sz w:val="24"/>
          <w:szCs w:val="24"/>
        </w:rPr>
        <w:t xml:space="preserve"> районе Томской области </w:t>
      </w:r>
      <w:r w:rsidRPr="002D2B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BE6">
        <w:rPr>
          <w:rFonts w:ascii="Times New Roman" w:hAnsi="Times New Roman" w:cs="Times New Roman"/>
          <w:sz w:val="24"/>
          <w:szCs w:val="24"/>
        </w:rPr>
        <w:t>на 2013–2017 годы», утвержденной постановлением  Администрации Каргасокского района от 28.02.2013г. №47</w:t>
      </w:r>
    </w:p>
    <w:p w:rsidR="00215031" w:rsidRPr="002D2BE6" w:rsidRDefault="0021503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15031" w:rsidRPr="002D2BE6" w:rsidSect="002D2BE6"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2E0043"/>
    <w:rsid w:val="000A7823"/>
    <w:rsid w:val="001F27F4"/>
    <w:rsid w:val="00215031"/>
    <w:rsid w:val="002A529F"/>
    <w:rsid w:val="002D2BE6"/>
    <w:rsid w:val="002E0043"/>
    <w:rsid w:val="00821BE0"/>
    <w:rsid w:val="00927720"/>
    <w:rsid w:val="00944C9C"/>
    <w:rsid w:val="00AB665A"/>
    <w:rsid w:val="00AF4C55"/>
    <w:rsid w:val="00DE1154"/>
    <w:rsid w:val="00E6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A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A782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A7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2</cp:revision>
  <cp:lastPrinted>2015-12-07T07:21:00Z</cp:lastPrinted>
  <dcterms:created xsi:type="dcterms:W3CDTF">2015-12-07T07:22:00Z</dcterms:created>
  <dcterms:modified xsi:type="dcterms:W3CDTF">2015-12-07T07:22:00Z</dcterms:modified>
</cp:coreProperties>
</file>