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228" w:rsidRDefault="001F627D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3300095</wp:posOffset>
            </wp:positionH>
            <wp:positionV relativeFrom="paragraph">
              <wp:posOffset>42545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C2228" w:rsidRDefault="00CC2228">
      <w:pPr>
        <w:jc w:val="center"/>
        <w:rPr>
          <w:sz w:val="28"/>
        </w:rPr>
      </w:pPr>
    </w:p>
    <w:p w:rsidR="00AB1E90" w:rsidRDefault="00AB1E90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CC2228">
      <w:pPr>
        <w:jc w:val="center"/>
        <w:rPr>
          <w:sz w:val="28"/>
        </w:rPr>
      </w:pPr>
    </w:p>
    <w:p w:rsidR="00CC2228" w:rsidRDefault="00FF5E62" w:rsidP="001F627D">
      <w:pPr>
        <w:ind w:left="851"/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C2228" w:rsidRDefault="00FF5E62" w:rsidP="001F627D">
      <w:pPr>
        <w:pStyle w:val="2"/>
        <w:ind w:left="851"/>
        <w:jc w:val="center"/>
        <w:rPr>
          <w:sz w:val="26"/>
        </w:rPr>
      </w:pPr>
      <w:r>
        <w:rPr>
          <w:sz w:val="26"/>
        </w:rPr>
        <w:t>ТОМСКАЯ ОБЛАСТЬ</w:t>
      </w:r>
    </w:p>
    <w:p w:rsidR="00CC2228" w:rsidRDefault="00CC2228" w:rsidP="001F627D">
      <w:pPr>
        <w:ind w:left="851"/>
        <w:jc w:val="center"/>
        <w:rPr>
          <w:sz w:val="28"/>
        </w:rPr>
      </w:pPr>
    </w:p>
    <w:p w:rsidR="00E93E94" w:rsidRPr="001F627D" w:rsidRDefault="00E93E94" w:rsidP="001F627D">
      <w:pPr>
        <w:pStyle w:val="1"/>
        <w:spacing w:line="360" w:lineRule="auto"/>
        <w:ind w:left="851"/>
        <w:rPr>
          <w:sz w:val="28"/>
        </w:rPr>
      </w:pPr>
      <w:r w:rsidRPr="001F627D">
        <w:rPr>
          <w:sz w:val="28"/>
        </w:rPr>
        <w:t>АДМИНИСТРАЦИЯ КАРГАСОКСКОГО РАЙОНА</w:t>
      </w:r>
    </w:p>
    <w:tbl>
      <w:tblPr>
        <w:tblW w:w="9923" w:type="dxa"/>
        <w:tblInd w:w="817" w:type="dxa"/>
        <w:tblLook w:val="0000"/>
      </w:tblPr>
      <w:tblGrid>
        <w:gridCol w:w="1908"/>
        <w:gridCol w:w="3445"/>
        <w:gridCol w:w="435"/>
        <w:gridCol w:w="4135"/>
      </w:tblGrid>
      <w:tr w:rsidR="00E93E94" w:rsidRPr="001F627D" w:rsidTr="001F627D">
        <w:trPr>
          <w:trHeight w:val="669"/>
        </w:trPr>
        <w:tc>
          <w:tcPr>
            <w:tcW w:w="9923" w:type="dxa"/>
            <w:gridSpan w:val="4"/>
          </w:tcPr>
          <w:p w:rsidR="009B3555" w:rsidRPr="001F627D" w:rsidRDefault="00E93E94" w:rsidP="001F627D">
            <w:pPr>
              <w:pStyle w:val="5"/>
              <w:spacing w:line="360" w:lineRule="auto"/>
              <w:ind w:left="-108"/>
            </w:pPr>
            <w:r w:rsidRPr="001F627D">
              <w:t>ПОСТАНОВЛЕНИЕ</w:t>
            </w:r>
          </w:p>
        </w:tc>
      </w:tr>
      <w:tr w:rsidR="00E93E94" w:rsidRPr="003C1B9A" w:rsidTr="001F627D">
        <w:trPr>
          <w:trHeight w:val="893"/>
        </w:trPr>
        <w:tc>
          <w:tcPr>
            <w:tcW w:w="1908" w:type="dxa"/>
          </w:tcPr>
          <w:p w:rsidR="00E93E94" w:rsidRPr="003C1B9A" w:rsidRDefault="001F627D" w:rsidP="00A25817">
            <w:r>
              <w:t>30</w:t>
            </w:r>
            <w:r w:rsidR="00CB0C19" w:rsidRPr="003C1B9A">
              <w:t>.0</w:t>
            </w:r>
            <w:r w:rsidR="00CA0607" w:rsidRPr="003C1B9A">
              <w:t>9</w:t>
            </w:r>
            <w:r w:rsidR="00E93E94" w:rsidRPr="003C1B9A">
              <w:t>.201</w:t>
            </w:r>
            <w:r w:rsidR="00CB0C19" w:rsidRPr="003C1B9A">
              <w:t>5</w:t>
            </w:r>
          </w:p>
          <w:p w:rsidR="00A25817" w:rsidRPr="003C1B9A" w:rsidRDefault="00A25817" w:rsidP="00A25817"/>
          <w:p w:rsidR="00E93E94" w:rsidRPr="003C1B9A" w:rsidRDefault="00E93E94" w:rsidP="00A25817">
            <w:r w:rsidRPr="003C1B9A">
              <w:t>с.</w:t>
            </w:r>
            <w:r w:rsidR="00D0650A" w:rsidRPr="003C1B9A">
              <w:t xml:space="preserve"> </w:t>
            </w:r>
            <w:r w:rsidRPr="003C1B9A">
              <w:t>Каргасок</w:t>
            </w:r>
          </w:p>
        </w:tc>
        <w:tc>
          <w:tcPr>
            <w:tcW w:w="3880" w:type="dxa"/>
            <w:gridSpan w:val="2"/>
          </w:tcPr>
          <w:p w:rsidR="00E93E94" w:rsidRPr="003C1B9A" w:rsidRDefault="00E93E94" w:rsidP="00A25817">
            <w:pPr>
              <w:jc w:val="right"/>
            </w:pPr>
          </w:p>
        </w:tc>
        <w:tc>
          <w:tcPr>
            <w:tcW w:w="4135" w:type="dxa"/>
          </w:tcPr>
          <w:p w:rsidR="00E93E94" w:rsidRPr="003C1B9A" w:rsidRDefault="00704442" w:rsidP="001F627D">
            <w:pPr>
              <w:jc w:val="right"/>
            </w:pPr>
            <w:r w:rsidRPr="003C1B9A">
              <w:t xml:space="preserve">№ </w:t>
            </w:r>
            <w:r w:rsidR="001F627D">
              <w:t>142</w:t>
            </w:r>
          </w:p>
        </w:tc>
      </w:tr>
      <w:tr w:rsidR="00E93E94" w:rsidRPr="003C1B9A" w:rsidTr="001F627D">
        <w:trPr>
          <w:trHeight w:val="1549"/>
        </w:trPr>
        <w:tc>
          <w:tcPr>
            <w:tcW w:w="5353" w:type="dxa"/>
            <w:gridSpan w:val="2"/>
          </w:tcPr>
          <w:p w:rsidR="00A25817" w:rsidRPr="003C1B9A" w:rsidRDefault="00A25817" w:rsidP="00E77D61">
            <w:pPr>
              <w:pStyle w:val="3"/>
              <w:jc w:val="both"/>
              <w:rPr>
                <w:sz w:val="24"/>
              </w:rPr>
            </w:pPr>
            <w:bookmarkStart w:id="0" w:name="OLE_LINK1"/>
            <w:bookmarkStart w:id="1" w:name="OLE_LINK2"/>
          </w:p>
          <w:p w:rsidR="00E93E94" w:rsidRPr="003C1B9A" w:rsidRDefault="00704442" w:rsidP="001F627D">
            <w:pPr>
              <w:pStyle w:val="2"/>
              <w:jc w:val="both"/>
              <w:rPr>
                <w:sz w:val="24"/>
              </w:rPr>
            </w:pPr>
            <w:r w:rsidRPr="003C1B9A">
              <w:rPr>
                <w:sz w:val="24"/>
              </w:rPr>
              <w:t xml:space="preserve">О </w:t>
            </w:r>
            <w:r w:rsidR="00CB0C19" w:rsidRPr="003C1B9A">
              <w:rPr>
                <w:sz w:val="24"/>
              </w:rPr>
              <w:t xml:space="preserve">признании утратившим силу постановления </w:t>
            </w:r>
            <w:r w:rsidR="00CA0607" w:rsidRPr="003C1B9A">
              <w:rPr>
                <w:sz w:val="24"/>
              </w:rPr>
              <w:t>Главы Каргасокского района от 08.12</w:t>
            </w:r>
            <w:r w:rsidR="00CB0C19" w:rsidRPr="003C1B9A">
              <w:rPr>
                <w:sz w:val="24"/>
              </w:rPr>
              <w:t>.20</w:t>
            </w:r>
            <w:r w:rsidR="00CA0607" w:rsidRPr="003C1B9A">
              <w:rPr>
                <w:sz w:val="24"/>
              </w:rPr>
              <w:t>09</w:t>
            </w:r>
            <w:r w:rsidR="00CB0C19" w:rsidRPr="003C1B9A">
              <w:rPr>
                <w:sz w:val="24"/>
              </w:rPr>
              <w:t xml:space="preserve"> №</w:t>
            </w:r>
            <w:r w:rsidR="00CA0607" w:rsidRPr="003C1B9A">
              <w:rPr>
                <w:sz w:val="24"/>
              </w:rPr>
              <w:t>192</w:t>
            </w:r>
            <w:r w:rsidR="00CB0C19" w:rsidRPr="003C1B9A">
              <w:rPr>
                <w:sz w:val="24"/>
              </w:rPr>
              <w:t xml:space="preserve"> </w:t>
            </w:r>
            <w:r w:rsidR="00290FE7" w:rsidRPr="003C1B9A">
              <w:rPr>
                <w:sz w:val="24"/>
              </w:rPr>
              <w:t>«Об утверждении административного регламента     по предоставлению муниципальной услуги         «Предоставление социальных выплат на        приобретение (строительство) жилья гражданам, проживающим в сельской местности, в том    числе молодым семьям и молодым специалистам в рамках реализации федеральной целевой  программы «Социальное развитие села до 2012      года»</w:t>
            </w:r>
            <w:bookmarkEnd w:id="0"/>
            <w:bookmarkEnd w:id="1"/>
          </w:p>
        </w:tc>
        <w:tc>
          <w:tcPr>
            <w:tcW w:w="4570" w:type="dxa"/>
            <w:gridSpan w:val="2"/>
          </w:tcPr>
          <w:p w:rsidR="00E93E94" w:rsidRPr="003C1B9A" w:rsidRDefault="00E93E94" w:rsidP="00E77D61">
            <w:pPr>
              <w:rPr>
                <w:rFonts w:ascii="Calibri" w:hAnsi="Calibri"/>
              </w:rPr>
            </w:pPr>
          </w:p>
        </w:tc>
      </w:tr>
      <w:tr w:rsidR="00E93E94" w:rsidRPr="003C1B9A" w:rsidTr="001F627D">
        <w:tc>
          <w:tcPr>
            <w:tcW w:w="9923" w:type="dxa"/>
            <w:gridSpan w:val="4"/>
          </w:tcPr>
          <w:p w:rsidR="00C84E54" w:rsidRPr="003C1B9A" w:rsidRDefault="00C84E54" w:rsidP="00770E62">
            <w:pPr>
              <w:ind w:firstLine="601"/>
              <w:jc w:val="both"/>
            </w:pPr>
          </w:p>
          <w:p w:rsidR="003215AF" w:rsidRPr="003C1B9A" w:rsidRDefault="007D4C5B" w:rsidP="001F627D">
            <w:pPr>
              <w:ind w:firstLine="459"/>
              <w:jc w:val="both"/>
            </w:pPr>
            <w:r w:rsidRPr="003C1B9A">
              <w:t>В связи с признанием</w:t>
            </w:r>
            <w:r w:rsidR="00770E62" w:rsidRPr="003C1B9A">
              <w:t xml:space="preserve"> утратившей</w:t>
            </w:r>
            <w:r w:rsidRPr="003C1B9A">
              <w:t xml:space="preserve"> силу </w:t>
            </w:r>
            <w:r w:rsidR="00E41A8D" w:rsidRPr="003C1B9A">
              <w:t xml:space="preserve">долгосрочной муниципальной целевой программы «Социальное развитие села до 2014 года» </w:t>
            </w:r>
          </w:p>
          <w:p w:rsidR="003215AF" w:rsidRPr="003C1B9A" w:rsidRDefault="003215AF" w:rsidP="001F627D">
            <w:pPr>
              <w:ind w:firstLine="459"/>
              <w:jc w:val="both"/>
            </w:pPr>
          </w:p>
          <w:p w:rsidR="00E93E94" w:rsidRPr="003C1B9A" w:rsidRDefault="004F045A" w:rsidP="001F627D">
            <w:pPr>
              <w:ind w:firstLine="459"/>
              <w:jc w:val="both"/>
              <w:rPr>
                <w:bCs/>
              </w:rPr>
            </w:pPr>
            <w:r w:rsidRPr="003C1B9A">
              <w:rPr>
                <w:bCs/>
              </w:rPr>
              <w:t>Администрация Каргасокского района постановляет</w:t>
            </w:r>
            <w:r w:rsidR="00E93E94" w:rsidRPr="003C1B9A">
              <w:rPr>
                <w:bCs/>
              </w:rPr>
              <w:t>:</w:t>
            </w:r>
          </w:p>
          <w:p w:rsidR="00093CBC" w:rsidRPr="003C1B9A" w:rsidRDefault="00093CBC" w:rsidP="001F627D">
            <w:pPr>
              <w:pStyle w:val="2"/>
              <w:ind w:firstLine="459"/>
              <w:jc w:val="both"/>
              <w:rPr>
                <w:bCs/>
                <w:sz w:val="24"/>
              </w:rPr>
            </w:pPr>
          </w:p>
          <w:p w:rsidR="003215AF" w:rsidRPr="003C1B9A" w:rsidRDefault="001F627D" w:rsidP="001F627D">
            <w:pPr>
              <w:pStyle w:val="2"/>
              <w:ind w:firstLine="459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1.</w:t>
            </w:r>
            <w:r w:rsidR="007D4C5B" w:rsidRPr="003C1B9A">
              <w:rPr>
                <w:bCs/>
                <w:sz w:val="24"/>
              </w:rPr>
              <w:t>Признать утратившим силу</w:t>
            </w:r>
            <w:r w:rsidR="007D4C5B" w:rsidRPr="003C1B9A">
              <w:rPr>
                <w:sz w:val="24"/>
              </w:rPr>
              <w:t xml:space="preserve"> постановление </w:t>
            </w:r>
            <w:r w:rsidR="00093CBC" w:rsidRPr="003C1B9A">
              <w:rPr>
                <w:sz w:val="24"/>
              </w:rPr>
              <w:t>Главы</w:t>
            </w:r>
            <w:r w:rsidR="007D4C5B" w:rsidRPr="003C1B9A">
              <w:rPr>
                <w:sz w:val="24"/>
              </w:rPr>
              <w:t xml:space="preserve"> Каргасокского района от </w:t>
            </w:r>
            <w:r w:rsidR="00093CBC" w:rsidRPr="003C1B9A">
              <w:rPr>
                <w:sz w:val="24"/>
              </w:rPr>
              <w:t>08.12.2009 №192 «Об утверждении административного регламента по предоста</w:t>
            </w:r>
            <w:r>
              <w:rPr>
                <w:sz w:val="24"/>
              </w:rPr>
              <w:t xml:space="preserve">влению муниципальной    услуги </w:t>
            </w:r>
            <w:r w:rsidR="00093CBC" w:rsidRPr="003C1B9A">
              <w:rPr>
                <w:sz w:val="24"/>
              </w:rPr>
              <w:t>«Предоставление  социальных выплат на приобретение (строительство) жилья гражданам, проживающим в сельской местности, в том числе молодым семьям и молодым специалистам в рамках реализации федеральной целевой  программы «Социальное развитие   села до 2012 года»</w:t>
            </w:r>
            <w:r w:rsidR="007D4C5B" w:rsidRPr="003C1B9A">
              <w:rPr>
                <w:sz w:val="24"/>
              </w:rPr>
              <w:t>.</w:t>
            </w:r>
            <w:r w:rsidR="003215AF" w:rsidRPr="003C1B9A">
              <w:rPr>
                <w:sz w:val="24"/>
              </w:rPr>
              <w:t xml:space="preserve"> </w:t>
            </w:r>
          </w:p>
          <w:p w:rsidR="003215AF" w:rsidRPr="003C1B9A" w:rsidRDefault="001F627D" w:rsidP="001F627D">
            <w:pPr>
              <w:pStyle w:val="2"/>
              <w:ind w:firstLine="459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 w:rsidR="003215AF" w:rsidRPr="003C1B9A">
              <w:rPr>
                <w:sz w:val="24"/>
              </w:rPr>
              <w:t>Настоящее постановление вступает в силу со дня официального опубликования в установленном порядке.</w:t>
            </w:r>
          </w:p>
        </w:tc>
      </w:tr>
    </w:tbl>
    <w:p w:rsidR="003B419F" w:rsidRDefault="003B419F" w:rsidP="003B419F"/>
    <w:p w:rsidR="003C1B9A" w:rsidRDefault="003C1B9A" w:rsidP="003B419F"/>
    <w:p w:rsidR="001F627D" w:rsidRDefault="001F627D" w:rsidP="003B419F"/>
    <w:p w:rsidR="003C1B9A" w:rsidRPr="003C1B9A" w:rsidRDefault="003C1B9A" w:rsidP="003B419F"/>
    <w:p w:rsidR="00C84E54" w:rsidRPr="003C1B9A" w:rsidRDefault="007A2908" w:rsidP="001F627D">
      <w:pPr>
        <w:pStyle w:val="a4"/>
        <w:tabs>
          <w:tab w:val="left" w:pos="887"/>
        </w:tabs>
        <w:ind w:left="851"/>
        <w:jc w:val="both"/>
        <w:rPr>
          <w:rFonts w:ascii="Times New Roman" w:hAnsi="Times New Roman"/>
          <w:sz w:val="24"/>
          <w:szCs w:val="24"/>
        </w:rPr>
      </w:pPr>
      <w:r w:rsidRPr="003C1B9A">
        <w:rPr>
          <w:rFonts w:ascii="Times New Roman" w:hAnsi="Times New Roman"/>
          <w:sz w:val="24"/>
          <w:szCs w:val="24"/>
        </w:rPr>
        <w:t xml:space="preserve">Глава Каргасокского района    </w:t>
      </w:r>
      <w:r w:rsidR="004F045A" w:rsidRPr="003C1B9A">
        <w:rPr>
          <w:rFonts w:ascii="Times New Roman" w:hAnsi="Times New Roman"/>
          <w:sz w:val="24"/>
          <w:szCs w:val="24"/>
        </w:rPr>
        <w:t xml:space="preserve"> </w:t>
      </w:r>
      <w:r w:rsidRPr="003C1B9A">
        <w:rPr>
          <w:rFonts w:ascii="Times New Roman" w:hAnsi="Times New Roman"/>
          <w:sz w:val="24"/>
          <w:szCs w:val="24"/>
        </w:rPr>
        <w:t xml:space="preserve">                           </w:t>
      </w:r>
      <w:r w:rsidR="002702BC" w:rsidRPr="003C1B9A">
        <w:rPr>
          <w:rFonts w:ascii="Times New Roman" w:hAnsi="Times New Roman"/>
          <w:sz w:val="24"/>
          <w:szCs w:val="24"/>
        </w:rPr>
        <w:t xml:space="preserve"> </w:t>
      </w:r>
      <w:r w:rsidRPr="003C1B9A">
        <w:rPr>
          <w:rFonts w:ascii="Times New Roman" w:hAnsi="Times New Roman"/>
          <w:sz w:val="24"/>
          <w:szCs w:val="24"/>
        </w:rPr>
        <w:t xml:space="preserve">               </w:t>
      </w:r>
      <w:r w:rsidR="003C1B9A">
        <w:rPr>
          <w:rFonts w:ascii="Times New Roman" w:hAnsi="Times New Roman"/>
          <w:sz w:val="24"/>
          <w:szCs w:val="24"/>
        </w:rPr>
        <w:t xml:space="preserve">             </w:t>
      </w:r>
      <w:r w:rsidR="001F627D">
        <w:rPr>
          <w:rFonts w:ascii="Times New Roman" w:hAnsi="Times New Roman"/>
          <w:sz w:val="24"/>
          <w:szCs w:val="24"/>
        </w:rPr>
        <w:t xml:space="preserve">   </w:t>
      </w:r>
      <w:r w:rsidR="003C1B9A">
        <w:rPr>
          <w:rFonts w:ascii="Times New Roman" w:hAnsi="Times New Roman"/>
          <w:sz w:val="24"/>
          <w:szCs w:val="24"/>
        </w:rPr>
        <w:t xml:space="preserve">             </w:t>
      </w:r>
      <w:r w:rsidRPr="003C1B9A">
        <w:rPr>
          <w:rFonts w:ascii="Times New Roman" w:hAnsi="Times New Roman"/>
          <w:sz w:val="24"/>
          <w:szCs w:val="24"/>
        </w:rPr>
        <w:t xml:space="preserve">         А.П.Ащеулов</w:t>
      </w:r>
    </w:p>
    <w:p w:rsidR="003C1B9A" w:rsidRDefault="00C84E54" w:rsidP="00C84E54">
      <w:pPr>
        <w:tabs>
          <w:tab w:val="left" w:pos="1842"/>
        </w:tabs>
      </w:pPr>
      <w:r>
        <w:t xml:space="preserve">             </w:t>
      </w:r>
    </w:p>
    <w:p w:rsidR="003C1B9A" w:rsidRDefault="003C1B9A" w:rsidP="00C84E54">
      <w:pPr>
        <w:tabs>
          <w:tab w:val="left" w:pos="1842"/>
        </w:tabs>
      </w:pPr>
    </w:p>
    <w:p w:rsidR="003C1B9A" w:rsidRDefault="003C1B9A" w:rsidP="00C84E54">
      <w:pPr>
        <w:tabs>
          <w:tab w:val="left" w:pos="1842"/>
        </w:tabs>
      </w:pPr>
    </w:p>
    <w:p w:rsidR="001F627D" w:rsidRDefault="001F627D" w:rsidP="00C84E54">
      <w:pPr>
        <w:tabs>
          <w:tab w:val="left" w:pos="1842"/>
        </w:tabs>
      </w:pPr>
    </w:p>
    <w:p w:rsidR="001F627D" w:rsidRDefault="001F627D" w:rsidP="00C84E54">
      <w:pPr>
        <w:tabs>
          <w:tab w:val="left" w:pos="1842"/>
        </w:tabs>
      </w:pPr>
    </w:p>
    <w:p w:rsidR="001F627D" w:rsidRDefault="001F627D" w:rsidP="00C84E54">
      <w:pPr>
        <w:tabs>
          <w:tab w:val="left" w:pos="1842"/>
        </w:tabs>
      </w:pPr>
    </w:p>
    <w:p w:rsidR="007A2908" w:rsidRPr="00D0650A" w:rsidRDefault="007A2908" w:rsidP="003C1B9A">
      <w:pPr>
        <w:tabs>
          <w:tab w:val="left" w:pos="1842"/>
        </w:tabs>
        <w:ind w:left="851"/>
        <w:rPr>
          <w:b/>
          <w:sz w:val="20"/>
          <w:szCs w:val="20"/>
        </w:rPr>
      </w:pPr>
      <w:r>
        <w:rPr>
          <w:sz w:val="20"/>
          <w:szCs w:val="20"/>
        </w:rPr>
        <w:t>В.В.</w:t>
      </w:r>
      <w:r w:rsidRPr="00D0650A">
        <w:rPr>
          <w:sz w:val="20"/>
          <w:szCs w:val="20"/>
        </w:rPr>
        <w:t>Шевченко</w:t>
      </w:r>
    </w:p>
    <w:p w:rsidR="006E0C61" w:rsidRDefault="007A2908" w:rsidP="002D6D7A">
      <w:pPr>
        <w:tabs>
          <w:tab w:val="left" w:pos="0"/>
        </w:tabs>
        <w:ind w:left="851"/>
        <w:jc w:val="both"/>
        <w:rPr>
          <w:sz w:val="20"/>
          <w:szCs w:val="20"/>
        </w:rPr>
      </w:pPr>
      <w:r w:rsidRPr="00B36721">
        <w:rPr>
          <w:sz w:val="20"/>
          <w:szCs w:val="20"/>
        </w:rPr>
        <w:t>2-13-54</w:t>
      </w:r>
    </w:p>
    <w:sectPr w:rsidR="006E0C61" w:rsidSect="00435A00">
      <w:pgSz w:w="11906" w:h="16838"/>
      <w:pgMar w:top="397" w:right="70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B0E21"/>
    <w:multiLevelType w:val="hybridMultilevel"/>
    <w:tmpl w:val="91A26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02EB"/>
    <w:multiLevelType w:val="hybridMultilevel"/>
    <w:tmpl w:val="60449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035B"/>
    <w:multiLevelType w:val="hybridMultilevel"/>
    <w:tmpl w:val="D16001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AF6656C"/>
    <w:multiLevelType w:val="hybridMultilevel"/>
    <w:tmpl w:val="C59A5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9F0393"/>
    <w:multiLevelType w:val="hybridMultilevel"/>
    <w:tmpl w:val="5BD2FD0E"/>
    <w:lvl w:ilvl="0" w:tplc="FCC4A23A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47BD6D1D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6">
    <w:nsid w:val="58D17FF1"/>
    <w:multiLevelType w:val="hybridMultilevel"/>
    <w:tmpl w:val="32B00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54A91"/>
    <w:multiLevelType w:val="multilevel"/>
    <w:tmpl w:val="76DEC12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8">
    <w:nsid w:val="61594D63"/>
    <w:multiLevelType w:val="hybridMultilevel"/>
    <w:tmpl w:val="16728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F0896"/>
    <w:multiLevelType w:val="hybridMultilevel"/>
    <w:tmpl w:val="C024D1E0"/>
    <w:lvl w:ilvl="0" w:tplc="0419000F">
      <w:start w:val="1"/>
      <w:numFmt w:val="decimal"/>
      <w:lvlText w:val="%1."/>
      <w:lvlJc w:val="left"/>
      <w:pPr>
        <w:ind w:left="1321" w:hanging="360"/>
      </w:pPr>
    </w:lvl>
    <w:lvl w:ilvl="1" w:tplc="04190019" w:tentative="1">
      <w:start w:val="1"/>
      <w:numFmt w:val="lowerLetter"/>
      <w:lvlText w:val="%2."/>
      <w:lvlJc w:val="left"/>
      <w:pPr>
        <w:ind w:left="2041" w:hanging="360"/>
      </w:pPr>
    </w:lvl>
    <w:lvl w:ilvl="2" w:tplc="0419001B" w:tentative="1">
      <w:start w:val="1"/>
      <w:numFmt w:val="lowerRoman"/>
      <w:lvlText w:val="%3."/>
      <w:lvlJc w:val="right"/>
      <w:pPr>
        <w:ind w:left="2761" w:hanging="180"/>
      </w:pPr>
    </w:lvl>
    <w:lvl w:ilvl="3" w:tplc="0419000F" w:tentative="1">
      <w:start w:val="1"/>
      <w:numFmt w:val="decimal"/>
      <w:lvlText w:val="%4."/>
      <w:lvlJc w:val="left"/>
      <w:pPr>
        <w:ind w:left="3481" w:hanging="360"/>
      </w:pPr>
    </w:lvl>
    <w:lvl w:ilvl="4" w:tplc="04190019" w:tentative="1">
      <w:start w:val="1"/>
      <w:numFmt w:val="lowerLetter"/>
      <w:lvlText w:val="%5."/>
      <w:lvlJc w:val="left"/>
      <w:pPr>
        <w:ind w:left="4201" w:hanging="360"/>
      </w:pPr>
    </w:lvl>
    <w:lvl w:ilvl="5" w:tplc="0419001B" w:tentative="1">
      <w:start w:val="1"/>
      <w:numFmt w:val="lowerRoman"/>
      <w:lvlText w:val="%6."/>
      <w:lvlJc w:val="right"/>
      <w:pPr>
        <w:ind w:left="4921" w:hanging="180"/>
      </w:pPr>
    </w:lvl>
    <w:lvl w:ilvl="6" w:tplc="0419000F" w:tentative="1">
      <w:start w:val="1"/>
      <w:numFmt w:val="decimal"/>
      <w:lvlText w:val="%7."/>
      <w:lvlJc w:val="left"/>
      <w:pPr>
        <w:ind w:left="5641" w:hanging="360"/>
      </w:pPr>
    </w:lvl>
    <w:lvl w:ilvl="7" w:tplc="04190019" w:tentative="1">
      <w:start w:val="1"/>
      <w:numFmt w:val="lowerLetter"/>
      <w:lvlText w:val="%8."/>
      <w:lvlJc w:val="left"/>
      <w:pPr>
        <w:ind w:left="6361" w:hanging="360"/>
      </w:pPr>
    </w:lvl>
    <w:lvl w:ilvl="8" w:tplc="041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0">
    <w:nsid w:val="76DB7363"/>
    <w:multiLevelType w:val="hybridMultilevel"/>
    <w:tmpl w:val="7C4610C6"/>
    <w:lvl w:ilvl="0" w:tplc="AB8209D4">
      <w:start w:val="200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4"/>
  </w:num>
  <w:num w:numId="8">
    <w:abstractNumId w:val="5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20"/>
  <w:displayHorizontalDrawingGridEvery w:val="2"/>
  <w:noPunctuationKerning/>
  <w:characterSpacingControl w:val="doNotCompress"/>
  <w:compat/>
  <w:rsids>
    <w:rsidRoot w:val="00E93E94"/>
    <w:rsid w:val="00036B59"/>
    <w:rsid w:val="00093CBC"/>
    <w:rsid w:val="000942B5"/>
    <w:rsid w:val="000A1039"/>
    <w:rsid w:val="000E29A4"/>
    <w:rsid w:val="000E409A"/>
    <w:rsid w:val="000E40AD"/>
    <w:rsid w:val="00116738"/>
    <w:rsid w:val="001276C6"/>
    <w:rsid w:val="00140AD8"/>
    <w:rsid w:val="00175252"/>
    <w:rsid w:val="00197DA4"/>
    <w:rsid w:val="001B2AF6"/>
    <w:rsid w:val="001C055A"/>
    <w:rsid w:val="001C4D4C"/>
    <w:rsid w:val="001D3354"/>
    <w:rsid w:val="001F627D"/>
    <w:rsid w:val="0020010D"/>
    <w:rsid w:val="0022011A"/>
    <w:rsid w:val="00221102"/>
    <w:rsid w:val="00222FB6"/>
    <w:rsid w:val="00224247"/>
    <w:rsid w:val="00231F0C"/>
    <w:rsid w:val="002640F8"/>
    <w:rsid w:val="002702BC"/>
    <w:rsid w:val="00275747"/>
    <w:rsid w:val="00281A5A"/>
    <w:rsid w:val="002852AC"/>
    <w:rsid w:val="00290FE7"/>
    <w:rsid w:val="00293E2A"/>
    <w:rsid w:val="002A1AFE"/>
    <w:rsid w:val="002B3C83"/>
    <w:rsid w:val="002C7DD4"/>
    <w:rsid w:val="002D080C"/>
    <w:rsid w:val="002D6D7A"/>
    <w:rsid w:val="002E32EE"/>
    <w:rsid w:val="002E6BA5"/>
    <w:rsid w:val="002F23B3"/>
    <w:rsid w:val="003078D6"/>
    <w:rsid w:val="00320E16"/>
    <w:rsid w:val="003215AF"/>
    <w:rsid w:val="00357933"/>
    <w:rsid w:val="003647F6"/>
    <w:rsid w:val="003B419F"/>
    <w:rsid w:val="003B56D9"/>
    <w:rsid w:val="003C0116"/>
    <w:rsid w:val="003C1B9A"/>
    <w:rsid w:val="003E0945"/>
    <w:rsid w:val="003F39B5"/>
    <w:rsid w:val="00435A00"/>
    <w:rsid w:val="00450EDA"/>
    <w:rsid w:val="00466AB0"/>
    <w:rsid w:val="00487C35"/>
    <w:rsid w:val="004B5AE9"/>
    <w:rsid w:val="004C3BB6"/>
    <w:rsid w:val="004F045A"/>
    <w:rsid w:val="004F56E5"/>
    <w:rsid w:val="004F6D03"/>
    <w:rsid w:val="00502812"/>
    <w:rsid w:val="00545118"/>
    <w:rsid w:val="005545C2"/>
    <w:rsid w:val="00571A31"/>
    <w:rsid w:val="0059526B"/>
    <w:rsid w:val="005A774A"/>
    <w:rsid w:val="005B118A"/>
    <w:rsid w:val="005C68A0"/>
    <w:rsid w:val="005D1291"/>
    <w:rsid w:val="005F55E5"/>
    <w:rsid w:val="00607E18"/>
    <w:rsid w:val="0063053B"/>
    <w:rsid w:val="00635414"/>
    <w:rsid w:val="00644E79"/>
    <w:rsid w:val="0069584E"/>
    <w:rsid w:val="006C327B"/>
    <w:rsid w:val="006D529D"/>
    <w:rsid w:val="006E0C61"/>
    <w:rsid w:val="006F65A5"/>
    <w:rsid w:val="00704442"/>
    <w:rsid w:val="00731B80"/>
    <w:rsid w:val="0075518C"/>
    <w:rsid w:val="00757542"/>
    <w:rsid w:val="00762F91"/>
    <w:rsid w:val="007709FC"/>
    <w:rsid w:val="00770E62"/>
    <w:rsid w:val="007A2908"/>
    <w:rsid w:val="007B211A"/>
    <w:rsid w:val="007C4FD3"/>
    <w:rsid w:val="007D2E46"/>
    <w:rsid w:val="007D4C5B"/>
    <w:rsid w:val="007D647D"/>
    <w:rsid w:val="00821D76"/>
    <w:rsid w:val="008732B9"/>
    <w:rsid w:val="008A6DB9"/>
    <w:rsid w:val="008D6FA5"/>
    <w:rsid w:val="009000A0"/>
    <w:rsid w:val="009125DD"/>
    <w:rsid w:val="009267A2"/>
    <w:rsid w:val="0093732B"/>
    <w:rsid w:val="00997A02"/>
    <w:rsid w:val="009A4C95"/>
    <w:rsid w:val="009A5943"/>
    <w:rsid w:val="009B3555"/>
    <w:rsid w:val="009C5833"/>
    <w:rsid w:val="009C76EA"/>
    <w:rsid w:val="00A1577B"/>
    <w:rsid w:val="00A204D9"/>
    <w:rsid w:val="00A206ED"/>
    <w:rsid w:val="00A211F5"/>
    <w:rsid w:val="00A25817"/>
    <w:rsid w:val="00A45BE9"/>
    <w:rsid w:val="00A62277"/>
    <w:rsid w:val="00A77385"/>
    <w:rsid w:val="00A948CC"/>
    <w:rsid w:val="00AB1E90"/>
    <w:rsid w:val="00AE25B6"/>
    <w:rsid w:val="00AF5AE0"/>
    <w:rsid w:val="00B32F6E"/>
    <w:rsid w:val="00B36721"/>
    <w:rsid w:val="00B45457"/>
    <w:rsid w:val="00B468C4"/>
    <w:rsid w:val="00B52D9E"/>
    <w:rsid w:val="00B60FC4"/>
    <w:rsid w:val="00B72EE9"/>
    <w:rsid w:val="00B90687"/>
    <w:rsid w:val="00BB5951"/>
    <w:rsid w:val="00BC080E"/>
    <w:rsid w:val="00BC4960"/>
    <w:rsid w:val="00BC555B"/>
    <w:rsid w:val="00C01669"/>
    <w:rsid w:val="00C06D8F"/>
    <w:rsid w:val="00C152E4"/>
    <w:rsid w:val="00C2019C"/>
    <w:rsid w:val="00C446B9"/>
    <w:rsid w:val="00C5122F"/>
    <w:rsid w:val="00C636BF"/>
    <w:rsid w:val="00C76026"/>
    <w:rsid w:val="00C80B01"/>
    <w:rsid w:val="00C84E54"/>
    <w:rsid w:val="00C906DC"/>
    <w:rsid w:val="00CA0607"/>
    <w:rsid w:val="00CB0C19"/>
    <w:rsid w:val="00CC2228"/>
    <w:rsid w:val="00CE3735"/>
    <w:rsid w:val="00D0650A"/>
    <w:rsid w:val="00D10414"/>
    <w:rsid w:val="00D46A31"/>
    <w:rsid w:val="00D5037E"/>
    <w:rsid w:val="00D533F1"/>
    <w:rsid w:val="00D924B8"/>
    <w:rsid w:val="00DB0F1B"/>
    <w:rsid w:val="00DE420A"/>
    <w:rsid w:val="00DF03F0"/>
    <w:rsid w:val="00DF5C93"/>
    <w:rsid w:val="00E11923"/>
    <w:rsid w:val="00E31172"/>
    <w:rsid w:val="00E402D3"/>
    <w:rsid w:val="00E41A8D"/>
    <w:rsid w:val="00E50849"/>
    <w:rsid w:val="00E57078"/>
    <w:rsid w:val="00E64A8A"/>
    <w:rsid w:val="00E77D61"/>
    <w:rsid w:val="00E93E94"/>
    <w:rsid w:val="00E93E95"/>
    <w:rsid w:val="00EA1D75"/>
    <w:rsid w:val="00EA342A"/>
    <w:rsid w:val="00EB07EA"/>
    <w:rsid w:val="00EC029A"/>
    <w:rsid w:val="00EE1F9D"/>
    <w:rsid w:val="00EE247E"/>
    <w:rsid w:val="00EF136B"/>
    <w:rsid w:val="00EF32F2"/>
    <w:rsid w:val="00F038AE"/>
    <w:rsid w:val="00F2599E"/>
    <w:rsid w:val="00F37CBD"/>
    <w:rsid w:val="00F417C9"/>
    <w:rsid w:val="00F57239"/>
    <w:rsid w:val="00F85770"/>
    <w:rsid w:val="00F92C92"/>
    <w:rsid w:val="00FB5A81"/>
    <w:rsid w:val="00FC17F5"/>
    <w:rsid w:val="00FD3236"/>
    <w:rsid w:val="00FE0024"/>
    <w:rsid w:val="00FE3599"/>
    <w:rsid w:val="00FE5765"/>
    <w:rsid w:val="00FF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9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222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C222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C222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C222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C222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basedOn w:val="a0"/>
    <w:link w:val="1"/>
    <w:rsid w:val="00E93E94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E93E94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E93E94"/>
    <w:rPr>
      <w:b/>
      <w:bCs/>
      <w:sz w:val="32"/>
      <w:szCs w:val="24"/>
    </w:rPr>
  </w:style>
  <w:style w:type="paragraph" w:styleId="a4">
    <w:name w:val="List Paragraph"/>
    <w:basedOn w:val="a"/>
    <w:uiPriority w:val="34"/>
    <w:qFormat/>
    <w:rsid w:val="00E93E9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link w:val="a6"/>
    <w:uiPriority w:val="1"/>
    <w:qFormat/>
    <w:rsid w:val="00E93E94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E93E94"/>
    <w:rPr>
      <w:szCs w:val="20"/>
    </w:rPr>
  </w:style>
  <w:style w:type="character" w:customStyle="1" w:styleId="a8">
    <w:name w:val="Основной текст Знак"/>
    <w:basedOn w:val="a0"/>
    <w:link w:val="a7"/>
    <w:rsid w:val="00E93E94"/>
    <w:rPr>
      <w:sz w:val="24"/>
    </w:rPr>
  </w:style>
  <w:style w:type="paragraph" w:customStyle="1" w:styleId="ReportTab">
    <w:name w:val="Report_Tab"/>
    <w:basedOn w:val="a"/>
    <w:rsid w:val="00E93E94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E93E9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3E94"/>
    <w:rPr>
      <w:rFonts w:ascii="Calibri" w:hAnsi="Calibri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1"/>
    <w:rsid w:val="009C76EA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rmal">
    <w:name w:val="ConsPlusNormal"/>
    <w:rsid w:val="002E32E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C760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026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35A0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435A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35A0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b">
    <w:name w:val="Table Grid"/>
    <w:basedOn w:val="a1"/>
    <w:uiPriority w:val="59"/>
    <w:rsid w:val="00B32F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290FE7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42</_x2116__x0020_документа>
    <Код_x0020_статуса xmlns="eeeabf7a-eb30-4f4c-b482-66cce6fba9eb">0</Код_x0020_статуса>
    <Дата_x0020_принятия xmlns="eeeabf7a-eb30-4f4c-b482-66cce6fba9eb">2011-02-24T18:00:00+00:00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2011-02-24T18:00:00+00:00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4" ma:contentTypeDescription="" ma:contentTypeScope="" ma:versionID="2a365acd8f095bf4805b33b8aa01914b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43F65056-C3D4-4460-99D9-DB8D035AC4A4}">
  <ds:schemaRefs>
    <ds:schemaRef ds:uri="http://schemas.microsoft.com/office/2006/metadata/properties"/>
    <ds:schemaRef ds:uri="eeeabf7a-eb30-4f4c-b482-66cce6fba9eb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6F327C6-C15B-4450-83E3-ED3B74525C1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03FF42D-FE0A-4765-BD66-60FCE3046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 муниципальной программы «Ликвидация ветхого и аварийного муниципального жилищного фонда»</vt:lpstr>
    </vt:vector>
  </TitlesOfParts>
  <Company/>
  <LinksUpToDate>false</LinksUpToDate>
  <CharactersWithSpaces>1492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 муниципальной программы «Ликвидация ветхого и аварийного муниципального жилищного фонда»</dc:title>
  <dc:creator>Julia</dc:creator>
  <cp:lastModifiedBy>chubabriya</cp:lastModifiedBy>
  <cp:revision>2</cp:revision>
  <cp:lastPrinted>2015-09-30T03:20:00Z</cp:lastPrinted>
  <dcterms:created xsi:type="dcterms:W3CDTF">2015-09-30T03:21:00Z</dcterms:created>
  <dcterms:modified xsi:type="dcterms:W3CDTF">2015-09-30T03:21:00Z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