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ХОЗЯЙСТВА РОССИЙСКОЙ ФЕДЕРАЦИИ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мая 2014 г. N 223/пр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УСЛОВИЙ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ОТНЕСЕНИЯ ЖИЛЫХ ПОМЕЩЕНИЙ К ЖИЛЬЮ ЭКОНОМИЧЕСКОГО КЛАССА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подпункта 5.2.42 пункта 5</w:t>
        </w:r>
      </w:hyperlink>
      <w:r>
        <w:rPr>
          <w:rFonts w:ascii="Calibri" w:hAnsi="Calibri" w:cs="Calibri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1296), и </w:t>
      </w:r>
      <w:hyperlink r:id="rId5" w:history="1">
        <w:r>
          <w:rPr>
            <w:rFonts w:ascii="Calibri" w:hAnsi="Calibri" w:cs="Calibri"/>
            <w:color w:val="0000FF"/>
          </w:rPr>
          <w:t>абзаца второго подпункта "в"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5 мая 2014 г. N 404 "О некоторых вопросах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&lt;1&gt;, приказываю: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Справочно: Собрание законодательства Российской Федерации, 2014, N 19, ст. 2438.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условия</w:t>
        </w:r>
      </w:hyperlink>
      <w:r>
        <w:rPr>
          <w:rFonts w:ascii="Calibri" w:hAnsi="Calibri" w:cs="Calibri"/>
        </w:rPr>
        <w:t xml:space="preserve"> отнесения жилых помещений к жилью экономического класса.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Статс-секретарю - заместителю Министра строительства и жилищно-коммунального хозяйства Российской Федерации направить настоящий приказ в федеральные органы исполнительной власти, органы государственной власти субъектов Российской Федерации, Федеральному фонду содействия развитию жилищного строительства, открытому акционерному обществу "Агентство по ипотечному жилищному кредитованию", государственной корпорации - Фонду содействия реформированию жилищно-коммунального хозяйства.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приказа возложить на статс-секретаря - заместителя Министра строительства и жилищно-коммунального хозяйства Российской Федерации А.А. Плутника.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строительства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мая 2014 г. N 223/пр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УСЛОВИЯ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ОТНЕСЕНИЯ ЖИЛЫХ ПОМЕЩЕНИЙ К ЖИЛЬЮ ЭКОНОМИЧЕСКОГО КЛАССА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жилью экономического класса относятся следующие жилые помещения: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отдельно стоящий жилой дом с количеством этажей не более чем три, предназначенный для проживания одной семьи;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блок в составе состоящего из нескольких блоков жилого дома блокированной застройки с количеством этажей не более чем три, который предназначен для проживания одной семьи, имеет общую стену (общие стены) без проемов с соседним блоком или соседними блоками, </w:t>
      </w:r>
      <w:r>
        <w:rPr>
          <w:rFonts w:ascii="Calibri" w:hAnsi="Calibri" w:cs="Calibri"/>
        </w:rPr>
        <w:lastRenderedPageBreak/>
        <w:t>расположен на отдельном земельном участке и имеет выход на территорию общего пользования;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квартира в многоквартирном доме.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Жилое помещение не признано в установленном порядке непригодным для проживания и не расположено в многоквартирном доме, признанном в установленном порядке аварийным и подлежащим сносу или реконструкции &lt;1&gt;.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законодательства, 2006, N 6, ст. 702; 2007, N 32, ст. 4152; 2013, N 15, ст. 1796).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Площадь земельного участка, на котором расположен жилой дом, составляет не более 1 500 квадратных метров.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Площадь земельного участка, на котором расположен блок в составе жилого дома блокированной застройки, составляет не более 400 квадратных метров.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Общая площадь жилого помещения составляет: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 более 150 квадратных метров, если жилое помещение является жилым домом или блоком в составе жилого дома блокированной застройки;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 более 100 квадратных метров, если жилое помещение является квартирой.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проектировании, строительстве, реконструкции жилого дома или жилого дома блокированной застройки, многоквартирного дома, в которых расположено жилое помещение, обеспечены: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класс энергосбережения не ниже "В" (Высокий);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внутренняя отделка жилого помещения, пригодного для проживания, и установка инженерного оборудования, в том числе в целях поквартирного учета водопотребления, теплопотребления, электропотребления и газопотребления (при наличии газопотребления);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обеспеченность объектами социального и коммунально-бытового назначения, инженерно-технического обеспечения и территориальная доступность таких объектов в соответствии с нормативами градостроительного проектирования;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 для полноценной жизнедеятельности инвалидов и иных маломобильных групп населения с учетом требований, установленных законодательством Российской Федерации.</w:t>
      </w:r>
    </w:p>
    <w:p w:rsidR="006E05A4" w:rsidRDefault="006E05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i/>
            <w:iCs/>
            <w:color w:val="0000FF"/>
          </w:rPr>
          <w:br/>
          <w:t>Приказ Минстроя России от 05.05.2014 N 223/пр "Об утверждении условий отнесения жилых помещений к жилью экономического класса"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D73467" w:rsidRDefault="00D73467"/>
    <w:sectPr w:rsidR="00D73467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5A4"/>
    <w:rsid w:val="006E05A4"/>
    <w:rsid w:val="00D7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88908A2226CC38AF5E98EE083465ED2FF4985B1B3875DBEBEA0FEDA627ACF5B7F4AFA80318351D26Q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88908A2226CC38AF5E98EE083465ED2FF59A5B153375DBEBEA0FEDA622Q7I" TargetMode="External"/><Relationship Id="rId5" Type="http://schemas.openxmlformats.org/officeDocument/2006/relationships/hyperlink" Target="consultantplus://offline/ref=6488908A2226CC38AF5E98EE083465ED2FF59853193375DBEBEA0FEDA627ACF5B7F4AFA80318351C26Q4I" TargetMode="External"/><Relationship Id="rId4" Type="http://schemas.openxmlformats.org/officeDocument/2006/relationships/hyperlink" Target="consultantplus://offline/ref=6488908A2226CC38AF5E98EE083465ED2FF59958143975DBEBEA0FEDA627ACF5B7F4AFA80318351B26Q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2015-05-28T08:17:00Z</dcterms:created>
  <dcterms:modified xsi:type="dcterms:W3CDTF">2015-05-28T08:17:00Z</dcterms:modified>
</cp:coreProperties>
</file>