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01" w:rsidRDefault="00BD3B01" w:rsidP="00BD3B0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-24130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B01" w:rsidRDefault="00BD3B01" w:rsidP="00BD3B01">
      <w:pPr>
        <w:jc w:val="center"/>
        <w:rPr>
          <w:sz w:val="28"/>
          <w:szCs w:val="28"/>
        </w:rPr>
      </w:pPr>
    </w:p>
    <w:p w:rsidR="00BD3B01" w:rsidRDefault="00BD3B01" w:rsidP="00BD3B01">
      <w:pPr>
        <w:jc w:val="center"/>
        <w:rPr>
          <w:sz w:val="28"/>
          <w:szCs w:val="28"/>
        </w:rPr>
      </w:pPr>
    </w:p>
    <w:p w:rsidR="00BD3B01" w:rsidRDefault="00BD3B01" w:rsidP="00BD3B01">
      <w:pPr>
        <w:jc w:val="center"/>
        <w:rPr>
          <w:sz w:val="28"/>
          <w:szCs w:val="28"/>
        </w:rPr>
      </w:pPr>
    </w:p>
    <w:p w:rsidR="00BD3B01" w:rsidRDefault="00BD3B01" w:rsidP="00BD3B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BD3B01" w:rsidRPr="00DB67EE" w:rsidRDefault="00BD3B01" w:rsidP="00BD3B01">
      <w:pPr>
        <w:pStyle w:val="2"/>
        <w:jc w:val="center"/>
        <w:rPr>
          <w:sz w:val="26"/>
          <w:szCs w:val="26"/>
        </w:rPr>
      </w:pPr>
      <w:r w:rsidRPr="00DB67EE">
        <w:rPr>
          <w:sz w:val="26"/>
          <w:szCs w:val="26"/>
        </w:rPr>
        <w:t>ТОМСКАЯ ОБЛАСТЬ</w:t>
      </w:r>
    </w:p>
    <w:p w:rsidR="00BD3B01" w:rsidRDefault="00BD3B01" w:rsidP="00BD3B01">
      <w:pPr>
        <w:jc w:val="center"/>
        <w:rPr>
          <w:sz w:val="28"/>
          <w:szCs w:val="28"/>
        </w:rPr>
      </w:pPr>
    </w:p>
    <w:p w:rsidR="00BD3B01" w:rsidRDefault="00BD3B01" w:rsidP="00BD3B01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BD3B01" w:rsidRDefault="00BD3B01" w:rsidP="00BD3B01">
      <w:pPr>
        <w:jc w:val="center"/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2543"/>
      </w:tblGrid>
      <w:tr w:rsidR="00BD3B01" w:rsidTr="00BD3B01">
        <w:tc>
          <w:tcPr>
            <w:tcW w:w="10031" w:type="dxa"/>
            <w:gridSpan w:val="3"/>
          </w:tcPr>
          <w:p w:rsidR="00BD3B01" w:rsidRDefault="00BD3B01" w:rsidP="0058391D">
            <w:pPr>
              <w:pStyle w:val="5"/>
            </w:pPr>
            <w:r>
              <w:t>РАСПОРЯЖЕНИЕ</w:t>
            </w:r>
          </w:p>
          <w:p w:rsidR="00BD3B01" w:rsidRDefault="00BD3B01" w:rsidP="0058391D">
            <w:pPr>
              <w:jc w:val="center"/>
            </w:pPr>
          </w:p>
        </w:tc>
      </w:tr>
      <w:tr w:rsidR="00BD3B01" w:rsidRPr="009B0DF4" w:rsidTr="00BD3B01">
        <w:tc>
          <w:tcPr>
            <w:tcW w:w="1908" w:type="dxa"/>
          </w:tcPr>
          <w:p w:rsidR="00BD3B01" w:rsidRPr="009B0DF4" w:rsidRDefault="00BD3B01" w:rsidP="0058391D">
            <w:r w:rsidRPr="009B0DF4">
              <w:t>19.05.2014</w:t>
            </w:r>
          </w:p>
        </w:tc>
        <w:tc>
          <w:tcPr>
            <w:tcW w:w="5580" w:type="dxa"/>
          </w:tcPr>
          <w:p w:rsidR="00BD3B01" w:rsidRPr="009B0DF4" w:rsidRDefault="00BD3B01" w:rsidP="0058391D">
            <w:pPr>
              <w:jc w:val="right"/>
            </w:pPr>
          </w:p>
        </w:tc>
        <w:tc>
          <w:tcPr>
            <w:tcW w:w="2543" w:type="dxa"/>
          </w:tcPr>
          <w:p w:rsidR="00BD3B01" w:rsidRPr="009B0DF4" w:rsidRDefault="00BD3B01" w:rsidP="0058391D">
            <w:pPr>
              <w:jc w:val="right"/>
            </w:pPr>
            <w:r w:rsidRPr="009B0DF4">
              <w:t>№ 272</w:t>
            </w:r>
          </w:p>
        </w:tc>
      </w:tr>
      <w:tr w:rsidR="00BD3B01" w:rsidRPr="009B0DF4" w:rsidTr="00BD3B01">
        <w:tc>
          <w:tcPr>
            <w:tcW w:w="7488" w:type="dxa"/>
            <w:gridSpan w:val="2"/>
          </w:tcPr>
          <w:p w:rsidR="00BD3B01" w:rsidRPr="009B0DF4" w:rsidRDefault="00BD3B01" w:rsidP="0058391D"/>
          <w:p w:rsidR="00BD3B01" w:rsidRPr="009B0DF4" w:rsidRDefault="00BD3B01" w:rsidP="0058391D">
            <w:r w:rsidRPr="009B0DF4">
              <w:t>с. Каргасок</w:t>
            </w:r>
          </w:p>
        </w:tc>
        <w:tc>
          <w:tcPr>
            <w:tcW w:w="2543" w:type="dxa"/>
          </w:tcPr>
          <w:p w:rsidR="00BD3B01" w:rsidRPr="009B0DF4" w:rsidRDefault="00BD3B01" w:rsidP="0058391D"/>
        </w:tc>
      </w:tr>
    </w:tbl>
    <w:p w:rsidR="00BD3B01" w:rsidRPr="009B0DF4" w:rsidRDefault="00BD3B01" w:rsidP="00BD3B01"/>
    <w:tbl>
      <w:tblPr>
        <w:tblW w:w="10207" w:type="dxa"/>
        <w:tblInd w:w="-34" w:type="dxa"/>
        <w:tblLayout w:type="fixed"/>
        <w:tblLook w:val="0000"/>
      </w:tblPr>
      <w:tblGrid>
        <w:gridCol w:w="5387"/>
        <w:gridCol w:w="4820"/>
      </w:tblGrid>
      <w:tr w:rsidR="00BD3B01" w:rsidRPr="009B0DF4" w:rsidTr="0058391D">
        <w:tc>
          <w:tcPr>
            <w:tcW w:w="5387" w:type="dxa"/>
          </w:tcPr>
          <w:p w:rsidR="00BD3B01" w:rsidRPr="009B0DF4" w:rsidRDefault="00BD3B01" w:rsidP="0058391D">
            <w:pPr>
              <w:ind w:right="34"/>
              <w:jc w:val="both"/>
            </w:pPr>
            <w:r w:rsidRPr="009B0DF4">
              <w:t xml:space="preserve">О порядке расходования средств на </w:t>
            </w:r>
            <w:r w:rsidRPr="009B0DF4">
              <w:rPr>
                <w:color w:val="000000"/>
                <w:spacing w:val="-9"/>
              </w:rPr>
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4820" w:type="dxa"/>
          </w:tcPr>
          <w:p w:rsidR="00BD3B01" w:rsidRPr="009B0DF4" w:rsidRDefault="00BD3B01" w:rsidP="0058391D"/>
        </w:tc>
      </w:tr>
      <w:tr w:rsidR="00BD3B01" w:rsidRPr="009B0DF4" w:rsidTr="0058391D">
        <w:trPr>
          <w:trHeight w:val="6510"/>
        </w:trPr>
        <w:tc>
          <w:tcPr>
            <w:tcW w:w="10207" w:type="dxa"/>
            <w:gridSpan w:val="2"/>
          </w:tcPr>
          <w:p w:rsidR="00BD3B01" w:rsidRPr="009B0DF4" w:rsidRDefault="00BD3B01" w:rsidP="0058391D">
            <w:pPr>
              <w:tabs>
                <w:tab w:val="left" w:pos="720"/>
                <w:tab w:val="num" w:pos="7560"/>
              </w:tabs>
              <w:jc w:val="both"/>
            </w:pPr>
          </w:p>
          <w:p w:rsidR="00BD3B01" w:rsidRPr="009B0DF4" w:rsidRDefault="00BD3B01" w:rsidP="0058391D">
            <w:pPr>
              <w:autoSpaceDE w:val="0"/>
              <w:autoSpaceDN w:val="0"/>
              <w:adjustRightInd w:val="0"/>
              <w:ind w:firstLine="460"/>
              <w:jc w:val="both"/>
              <w:rPr>
                <w:bCs/>
              </w:rPr>
            </w:pPr>
            <w:r w:rsidRPr="009B0DF4">
              <w:t xml:space="preserve">В соответствии со статьей 16 Закона Томской области от 12 августа 2013года №149-ОЗ «Об образовании в Томской области», Законом Томской области от 9 декабря 2013 года №214-ОЗ «О наделении органов местного самоуправления отдельными государственными полномочиями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питанием», постановлением Администрации Томской области от 06 сентября 2013 года №368а «О Порядке предоставления </w:t>
            </w:r>
            <w:r w:rsidRPr="009B0DF4">
              <w:rPr>
                <w:color w:val="000000"/>
                <w:spacing w:val="-9"/>
              </w:rPr>
              <w:t>иных межбюджетных трансфертов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  <w:r w:rsidRPr="009B0DF4">
              <w:t>» и постановлением Администрации Каргасокского района от 27 февраля 2014 года №31 «</w:t>
            </w:r>
            <w:bookmarkStart w:id="0" w:name="OLE_LINK3"/>
            <w:bookmarkStart w:id="1" w:name="OLE_LINK4"/>
            <w:r w:rsidRPr="009B0DF4">
              <w:rPr>
                <w:bCs/>
              </w:rPr>
              <w:t>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финансовое обеспечение затрат, связанных с оказанием услуг общественного питания учащимся из малообеспеченных семей, детям с ограниченными возможностями здоровья</w:t>
            </w:r>
            <w:bookmarkEnd w:id="0"/>
            <w:bookmarkEnd w:id="1"/>
            <w:r w:rsidRPr="009B0DF4">
              <w:t>»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3002"/>
              </w:tabs>
              <w:ind w:firstLine="460"/>
              <w:jc w:val="both"/>
            </w:pPr>
          </w:p>
          <w:p w:rsidR="00BD3B01" w:rsidRPr="009B0DF4" w:rsidRDefault="00BD3B01" w:rsidP="0058391D">
            <w:pPr>
              <w:shd w:val="clear" w:color="auto" w:fill="FFFFFF"/>
              <w:tabs>
                <w:tab w:val="left" w:pos="0"/>
                <w:tab w:val="left" w:pos="913"/>
                <w:tab w:val="left" w:pos="1168"/>
              </w:tabs>
              <w:spacing w:line="317" w:lineRule="exact"/>
              <w:ind w:right="50" w:firstLine="460"/>
              <w:jc w:val="both"/>
            </w:pPr>
            <w:r w:rsidRPr="009B0DF4">
              <w:t xml:space="preserve">1.Определить получателем средств иных </w:t>
            </w:r>
            <w:r w:rsidRPr="009B0DF4">
              <w:rPr>
                <w:color w:val="000000"/>
                <w:spacing w:val="-9"/>
              </w:rPr>
              <w:t>межбюджетных трансфертов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</w:r>
            <w:r w:rsidRPr="009B0DF4">
              <w:t xml:space="preserve"> муниципальные образовательные организации (кроме тех организаций, в которых питание осуществляется на </w:t>
            </w:r>
            <w:r w:rsidRPr="009B0DF4">
              <w:lastRenderedPageBreak/>
              <w:t>коммерческой основе), подведомственные Управлению образования, опеки и попечительства муниципального образования «Каргасокский район», в которых обучаются и (или) проживают дети с ограниченными возможностями здоровья и Управление образования, опеки и попечительства муниципального образования «Каргасокский район» для перечисления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финансовое обеспечение затрат, связанных с оказанием услуг общественного питания учащимся из малообеспеченных семей, детям с ограниченными возможностями здоровья.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</w:pPr>
            <w:r w:rsidRPr="009B0DF4">
              <w:t>2.Утвердить методику расчета средств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 (далее – ИМБТ на обеспечение обучающихся с ОВЗ) согласно Приложению.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</w:pPr>
            <w:r w:rsidRPr="009B0DF4">
              <w:t>3.Организациям, осуществляющим питание на коммерческой основе следует руководствоваться положением, утвержденным Постановлением Администрации Каргасокского района от 27 февраля 2014 года №31 «</w:t>
            </w:r>
            <w:r w:rsidRPr="009B0DF4">
              <w:rPr>
                <w:bCs/>
              </w:rPr>
              <w:t>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финансовое обеспечение затрат, связанных с оказанием услуг общественного питания учащимся из малообеспеченных семей, детям с ограниченными возможностями здоровья</w:t>
            </w:r>
            <w:r w:rsidRPr="009B0DF4">
              <w:t>».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</w:pPr>
            <w:r w:rsidRPr="009B0DF4">
              <w:t>4.Управлению образования, опеки и попечительства муниципального образования «Каргасокский район» (Илгина Л.А.):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  <w:rPr>
                <w:color w:val="000000"/>
              </w:rPr>
            </w:pPr>
            <w:r w:rsidRPr="009B0DF4">
              <w:t>4.1.обеспечить расчет и предоставление муниципальным образо</w:t>
            </w:r>
            <w:r w:rsidRPr="009B0DF4">
              <w:softHyphen/>
              <w:t xml:space="preserve">вательным организациям (кроме тех организаций, в которых питание осуществляется на коммерческой основе) ИМБТ на обеспечение обучающихся с ОВЗ, </w:t>
            </w:r>
            <w:r w:rsidRPr="009B0DF4">
              <w:rPr>
                <w:color w:val="000000"/>
              </w:rPr>
              <w:t>в соответствии с утвержденной Методикой;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  <w:rPr>
                <w:color w:val="000000"/>
              </w:rPr>
            </w:pPr>
            <w:r w:rsidRPr="009B0DF4">
              <w:rPr>
                <w:color w:val="000000"/>
              </w:rPr>
              <w:t xml:space="preserve">4.2.организовать работу по предоставлению </w:t>
            </w:r>
            <w:r w:rsidRPr="009B0DF4">
              <w:rPr>
                <w:bCs/>
              </w:rPr>
              <w:t xml:space="preserve">субсидий юридическим лицам, индивидуальным предпринимателям, физическим лицам - производителям товаров, работ, услуг на финансовое обеспечение затрат, связанных с оказанием услуг общественного питания учащимся с ограниченными возможностями здоровья в организациях, осуществляющих питание на коммерческой основе за счет средств </w:t>
            </w:r>
            <w:r w:rsidRPr="009B0DF4">
              <w:t>ИМБТ на обеспечение обучающихся с ОВЗ</w:t>
            </w:r>
            <w:r w:rsidRPr="009B0DF4">
              <w:rPr>
                <w:bCs/>
              </w:rPr>
              <w:t>;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  <w:rPr>
                <w:color w:val="000000"/>
              </w:rPr>
            </w:pPr>
            <w:r w:rsidRPr="009B0DF4">
              <w:t>4.3.предоставлять отчеты об использовании ИМБТ на обеспечение обучающихся с ОВЗ по форме и в сроки, установленные Департаментом общего образования Томской области.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</w:pPr>
            <w:r w:rsidRPr="009B0DF4">
              <w:t>5.Муниципальным  общеобразовательным организациям, подведомственным Управлению образования, опеки и попечительства муниципального образования «Каргасокский район» обеспечить целевое использование средств ИМБТ на обеспечение обучающихся с ОВЗ.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</w:pPr>
            <w:r w:rsidRPr="009B0DF4">
              <w:t>6.Опубликовать настоящее распоряжение в установленном порядке и разместить в информационно - коммуникационной сети «Интернет».</w:t>
            </w:r>
          </w:p>
          <w:p w:rsidR="00BD3B01" w:rsidRPr="009B0DF4" w:rsidRDefault="00BD3B01" w:rsidP="0058391D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line="317" w:lineRule="exact"/>
              <w:ind w:right="50" w:firstLine="460"/>
              <w:jc w:val="both"/>
            </w:pPr>
            <w:r w:rsidRPr="009B0DF4">
              <w:t>7.Настоящее распоряжение вступает в силу по истечении 10 дней со дня его официального опубликования, распространяется на правоотношения, возникшие с 1 января 2014 года.</w:t>
            </w:r>
          </w:p>
          <w:tbl>
            <w:tblPr>
              <w:tblW w:w="9957" w:type="dxa"/>
              <w:tblLayout w:type="fixed"/>
              <w:tblLook w:val="0000"/>
            </w:tblPr>
            <w:tblGrid>
              <w:gridCol w:w="2628"/>
              <w:gridCol w:w="7329"/>
            </w:tblGrid>
            <w:tr w:rsidR="00BD3B01" w:rsidRPr="009B0DF4" w:rsidTr="0058391D">
              <w:trPr>
                <w:trHeight w:val="928"/>
              </w:trPr>
              <w:tc>
                <w:tcPr>
                  <w:tcW w:w="9957" w:type="dxa"/>
                  <w:gridSpan w:val="2"/>
                  <w:vAlign w:val="center"/>
                </w:tcPr>
                <w:p w:rsidR="00BD3B01" w:rsidRDefault="00BD3B01" w:rsidP="0058391D">
                  <w:pPr>
                    <w:pStyle w:val="3"/>
                    <w:rPr>
                      <w:sz w:val="24"/>
                    </w:rPr>
                  </w:pPr>
                </w:p>
                <w:p w:rsidR="00BD3B01" w:rsidRDefault="00BD3B01" w:rsidP="0058391D"/>
                <w:p w:rsidR="00BD3B01" w:rsidRPr="001B5623" w:rsidRDefault="00BD3B01" w:rsidP="0058391D"/>
                <w:p w:rsidR="00BD3B01" w:rsidRPr="009B0DF4" w:rsidRDefault="00BD3B01" w:rsidP="0058391D">
                  <w:pPr>
                    <w:pStyle w:val="3"/>
                    <w:rPr>
                      <w:sz w:val="24"/>
                    </w:rPr>
                  </w:pPr>
                  <w:r w:rsidRPr="009B0DF4">
                    <w:rPr>
                      <w:sz w:val="24"/>
                    </w:rPr>
                    <w:t>Глава Каргасокского района</w:t>
                  </w:r>
                  <w:r>
                    <w:rPr>
                      <w:sz w:val="24"/>
                    </w:rPr>
                    <w:t xml:space="preserve">                                                                                        </w:t>
                  </w:r>
                  <w:r w:rsidRPr="009B0DF4">
                    <w:rPr>
                      <w:sz w:val="24"/>
                    </w:rPr>
                    <w:t>А.П. Ащеулов</w:t>
                  </w:r>
                </w:p>
                <w:p w:rsidR="00BD3B01" w:rsidRPr="009B0DF4" w:rsidRDefault="00BD3B01" w:rsidP="0058391D">
                  <w:pPr>
                    <w:ind w:right="176"/>
                  </w:pPr>
                </w:p>
                <w:p w:rsidR="00BD3B01" w:rsidRPr="009B0DF4" w:rsidRDefault="00BD3B01" w:rsidP="0058391D"/>
              </w:tc>
            </w:tr>
            <w:tr w:rsidR="00BD3B01" w:rsidRPr="009B0DF4" w:rsidTr="0058391D">
              <w:tc>
                <w:tcPr>
                  <w:tcW w:w="2628" w:type="dxa"/>
                  <w:vMerge w:val="restart"/>
                </w:tcPr>
                <w:p w:rsidR="00BD3B01" w:rsidRPr="001B5623" w:rsidRDefault="00BD3B01" w:rsidP="0058391D">
                  <w:pPr>
                    <w:rPr>
                      <w:sz w:val="20"/>
                      <w:szCs w:val="20"/>
                    </w:rPr>
                  </w:pPr>
                  <w:r w:rsidRPr="001B5623">
                    <w:rPr>
                      <w:sz w:val="20"/>
                      <w:szCs w:val="20"/>
                    </w:rPr>
                    <w:t>Илгина Л.А.</w:t>
                  </w:r>
                </w:p>
                <w:p w:rsidR="00BD3B01" w:rsidRPr="009B0DF4" w:rsidRDefault="00BD3B01" w:rsidP="0058391D">
                  <w:r w:rsidRPr="001B5623">
                    <w:rPr>
                      <w:sz w:val="20"/>
                      <w:szCs w:val="20"/>
                    </w:rPr>
                    <w:t>2-11-95</w:t>
                  </w:r>
                </w:p>
              </w:tc>
              <w:tc>
                <w:tcPr>
                  <w:tcW w:w="7329" w:type="dxa"/>
                  <w:tcBorders>
                    <w:left w:val="nil"/>
                  </w:tcBorders>
                </w:tcPr>
                <w:p w:rsidR="00BD3B01" w:rsidRPr="009B0DF4" w:rsidRDefault="00BD3B01" w:rsidP="0058391D"/>
              </w:tc>
            </w:tr>
            <w:tr w:rsidR="00BD3B01" w:rsidRPr="009B0DF4" w:rsidTr="0058391D">
              <w:tc>
                <w:tcPr>
                  <w:tcW w:w="2628" w:type="dxa"/>
                  <w:vMerge/>
                </w:tcPr>
                <w:p w:rsidR="00BD3B01" w:rsidRPr="009B0DF4" w:rsidRDefault="00BD3B01" w:rsidP="0058391D"/>
              </w:tc>
              <w:tc>
                <w:tcPr>
                  <w:tcW w:w="7329" w:type="dxa"/>
                  <w:tcBorders>
                    <w:left w:val="nil"/>
                  </w:tcBorders>
                </w:tcPr>
                <w:p w:rsidR="00BD3B01" w:rsidRPr="009B0DF4" w:rsidRDefault="00BD3B01" w:rsidP="0058391D">
                  <w:pPr>
                    <w:rPr>
                      <w:color w:val="999999"/>
                    </w:rPr>
                  </w:pPr>
                </w:p>
              </w:tc>
            </w:tr>
          </w:tbl>
          <w:p w:rsidR="00BD3B01" w:rsidRPr="009B0DF4" w:rsidRDefault="00BD3B01" w:rsidP="0058391D">
            <w:pPr>
              <w:ind w:left="720"/>
              <w:jc w:val="both"/>
            </w:pPr>
          </w:p>
        </w:tc>
      </w:tr>
    </w:tbl>
    <w:p w:rsidR="00BD3B01" w:rsidRPr="001B5623" w:rsidRDefault="00BD3B01" w:rsidP="00BD3B01">
      <w:pPr>
        <w:ind w:left="5387"/>
        <w:jc w:val="right"/>
        <w:rPr>
          <w:sz w:val="20"/>
          <w:szCs w:val="20"/>
        </w:rPr>
      </w:pPr>
      <w:r w:rsidRPr="001B5623">
        <w:rPr>
          <w:sz w:val="20"/>
          <w:szCs w:val="20"/>
        </w:rPr>
        <w:lastRenderedPageBreak/>
        <w:t>Утверждена</w:t>
      </w:r>
    </w:p>
    <w:p w:rsidR="00BD3B01" w:rsidRPr="001B5623" w:rsidRDefault="00BD3B01" w:rsidP="00BD3B01">
      <w:pPr>
        <w:ind w:left="5387"/>
        <w:jc w:val="right"/>
        <w:rPr>
          <w:sz w:val="20"/>
          <w:szCs w:val="20"/>
        </w:rPr>
      </w:pPr>
      <w:r w:rsidRPr="001B5623">
        <w:rPr>
          <w:sz w:val="20"/>
          <w:szCs w:val="20"/>
        </w:rPr>
        <w:t>распоряжением Администрации</w:t>
      </w:r>
    </w:p>
    <w:p w:rsidR="00BD3B01" w:rsidRPr="001B5623" w:rsidRDefault="00BD3B01" w:rsidP="00BD3B01">
      <w:pPr>
        <w:ind w:left="5387"/>
        <w:jc w:val="right"/>
        <w:rPr>
          <w:sz w:val="20"/>
          <w:szCs w:val="20"/>
        </w:rPr>
      </w:pPr>
      <w:r w:rsidRPr="001B5623">
        <w:rPr>
          <w:sz w:val="20"/>
          <w:szCs w:val="20"/>
        </w:rPr>
        <w:t>Каргасокского района</w:t>
      </w:r>
    </w:p>
    <w:p w:rsidR="00BD3B01" w:rsidRPr="001B5623" w:rsidRDefault="00BD3B01" w:rsidP="00BD3B01">
      <w:pPr>
        <w:ind w:left="5387"/>
        <w:jc w:val="right"/>
        <w:rPr>
          <w:sz w:val="20"/>
          <w:szCs w:val="20"/>
        </w:rPr>
      </w:pPr>
      <w:r w:rsidRPr="001B5623">
        <w:rPr>
          <w:sz w:val="20"/>
          <w:szCs w:val="20"/>
        </w:rPr>
        <w:t>от 19.05.2014 № 272</w:t>
      </w:r>
    </w:p>
    <w:p w:rsidR="00BD3B01" w:rsidRPr="001B5623" w:rsidRDefault="00BD3B01" w:rsidP="00BD3B01">
      <w:pPr>
        <w:ind w:left="5387"/>
        <w:jc w:val="right"/>
        <w:rPr>
          <w:b/>
          <w:sz w:val="20"/>
          <w:szCs w:val="20"/>
        </w:rPr>
      </w:pPr>
      <w:r w:rsidRPr="001B5623">
        <w:rPr>
          <w:sz w:val="20"/>
          <w:szCs w:val="20"/>
        </w:rPr>
        <w:t xml:space="preserve">Приложение </w:t>
      </w:r>
    </w:p>
    <w:p w:rsidR="00BD3B01" w:rsidRDefault="00BD3B01" w:rsidP="00BD3B01">
      <w:pPr>
        <w:shd w:val="clear" w:color="auto" w:fill="FFFFFF"/>
        <w:tabs>
          <w:tab w:val="left" w:pos="3420"/>
        </w:tabs>
        <w:jc w:val="right"/>
      </w:pPr>
    </w:p>
    <w:p w:rsidR="00BD3B01" w:rsidRPr="001B5623" w:rsidRDefault="00BD3B01" w:rsidP="00BD3B01">
      <w:pPr>
        <w:pStyle w:val="ConsPlusTitle"/>
        <w:jc w:val="center"/>
        <w:rPr>
          <w:b w:val="0"/>
          <w:bCs w:val="0"/>
        </w:rPr>
      </w:pPr>
      <w:r w:rsidRPr="001B5623">
        <w:rPr>
          <w:b w:val="0"/>
          <w:bCs w:val="0"/>
        </w:rPr>
        <w:t>МЕТОДИКА</w:t>
      </w:r>
    </w:p>
    <w:p w:rsidR="00BD3B01" w:rsidRPr="001B5623" w:rsidRDefault="00BD3B01" w:rsidP="00BD3B01">
      <w:pPr>
        <w:pStyle w:val="ConsPlusTitle"/>
        <w:jc w:val="center"/>
        <w:rPr>
          <w:b w:val="0"/>
          <w:bCs w:val="0"/>
          <w:caps/>
        </w:rPr>
      </w:pPr>
      <w:r w:rsidRPr="001B5623">
        <w:rPr>
          <w:b w:val="0"/>
          <w:bCs w:val="0"/>
        </w:rPr>
        <w:t xml:space="preserve">РАСЧЕТА СРЕДСТВ ДЛЯ МУНИЦИПАЛЬНЫХ ОБРАЗОВАТЕЛЬНЫХ  ОРГАНИЗАЦИЙ, ПОДВЕДОМСТВЕННЫХ УПРАВЛЕНИЮ ОБРАЗОВАНИЯ, ОПЕКИ И ПОПЕЧИТЕЛЬСТВА МУНИЦИПАЛЬНОГО ОБРАЗОВАНИЯ «КАРГАСОКСКИЙ РАЙОН» НА </w:t>
      </w:r>
      <w:r w:rsidRPr="001B5623">
        <w:rPr>
          <w:b w:val="0"/>
          <w:bCs w:val="0"/>
          <w:caps/>
        </w:rPr>
        <w:t>обеспечение обучающихся с ограниченными возможностями здоровья,</w:t>
      </w:r>
    </w:p>
    <w:p w:rsidR="00BD3B01" w:rsidRPr="001B5623" w:rsidRDefault="00BD3B01" w:rsidP="00BD3B01">
      <w:pPr>
        <w:pStyle w:val="ConsPlusTitle"/>
        <w:jc w:val="center"/>
        <w:rPr>
          <w:b w:val="0"/>
          <w:bCs w:val="0"/>
          <w:caps/>
        </w:rPr>
      </w:pPr>
      <w:r w:rsidRPr="001B5623">
        <w:rPr>
          <w:b w:val="0"/>
          <w:bCs w:val="0"/>
          <w:caps/>
        </w:rPr>
        <w:t>проживающих  в  муниципальных образовательных организациях,</w:t>
      </w:r>
    </w:p>
    <w:p w:rsidR="00BD3B01" w:rsidRPr="001B5623" w:rsidRDefault="00BD3B01" w:rsidP="00BD3B01">
      <w:pPr>
        <w:pStyle w:val="ConsPlusTitle"/>
        <w:jc w:val="center"/>
        <w:rPr>
          <w:b w:val="0"/>
          <w:bCs w:val="0"/>
          <w:caps/>
        </w:rPr>
      </w:pPr>
      <w:r w:rsidRPr="001B5623">
        <w:rPr>
          <w:b w:val="0"/>
          <w:bCs w:val="0"/>
          <w:caps/>
        </w:rPr>
        <w:t>питанием, одеждой, обувью, мягким и жестким инвентарем</w:t>
      </w:r>
    </w:p>
    <w:p w:rsidR="00BD3B01" w:rsidRPr="001B5623" w:rsidRDefault="00BD3B01" w:rsidP="00BD3B01">
      <w:pPr>
        <w:pStyle w:val="ConsPlusTitle"/>
        <w:jc w:val="center"/>
        <w:rPr>
          <w:b w:val="0"/>
          <w:bCs w:val="0"/>
          <w:caps/>
        </w:rPr>
      </w:pPr>
      <w:r w:rsidRPr="001B5623">
        <w:rPr>
          <w:b w:val="0"/>
          <w:bCs w:val="0"/>
          <w:caps/>
        </w:rPr>
        <w:t>и на обеспечение обучающихся с ограниченными возможностями</w:t>
      </w:r>
    </w:p>
    <w:p w:rsidR="00BD3B01" w:rsidRPr="001B5623" w:rsidRDefault="00BD3B01" w:rsidP="00BD3B01">
      <w:pPr>
        <w:pStyle w:val="ConsPlusTitle"/>
        <w:jc w:val="center"/>
        <w:rPr>
          <w:b w:val="0"/>
          <w:bCs w:val="0"/>
          <w:caps/>
        </w:rPr>
      </w:pPr>
      <w:r w:rsidRPr="001B5623">
        <w:rPr>
          <w:b w:val="0"/>
          <w:bCs w:val="0"/>
          <w:caps/>
        </w:rPr>
        <w:t>здоровья, не проживающих  в  муниципальных образовательных</w:t>
      </w:r>
    </w:p>
    <w:p w:rsidR="00BD3B01" w:rsidRPr="001B5623" w:rsidRDefault="00BD3B01" w:rsidP="00BD3B01">
      <w:pPr>
        <w:pStyle w:val="ConsPlusTitle"/>
        <w:jc w:val="center"/>
        <w:rPr>
          <w:b w:val="0"/>
          <w:bCs w:val="0"/>
        </w:rPr>
      </w:pPr>
      <w:r w:rsidRPr="001B5623">
        <w:rPr>
          <w:b w:val="0"/>
          <w:bCs w:val="0"/>
          <w:caps/>
        </w:rPr>
        <w:t>организациях, бесплатным двухразовым питанием</w:t>
      </w:r>
    </w:p>
    <w:p w:rsidR="00BD3B01" w:rsidRPr="009B0DF4" w:rsidRDefault="00BD3B01" w:rsidP="00BD3B01">
      <w:pPr>
        <w:widowControl w:val="0"/>
        <w:autoSpaceDE w:val="0"/>
        <w:autoSpaceDN w:val="0"/>
        <w:adjustRightInd w:val="0"/>
        <w:jc w:val="both"/>
      </w:pP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</w:pPr>
      <w:r>
        <w:rPr>
          <w:color w:val="000000"/>
          <w:spacing w:val="-9"/>
        </w:rPr>
        <w:t>1.</w:t>
      </w:r>
      <w:r w:rsidRPr="009B0DF4">
        <w:rPr>
          <w:color w:val="000000"/>
          <w:spacing w:val="-9"/>
        </w:rPr>
        <w:t xml:space="preserve">Настоящая Методика предназначена для расчета средств муниципальным образовательным организациям </w:t>
      </w:r>
      <w:r w:rsidRPr="009B0DF4">
        <w:t>(кроме тех учреждений, в которых питание осуществляется на коммерческой основе)</w:t>
      </w:r>
      <w:r w:rsidRPr="009B0DF4">
        <w:rPr>
          <w:color w:val="000000"/>
          <w:spacing w:val="-9"/>
        </w:rPr>
        <w:t xml:space="preserve">, </w:t>
      </w:r>
      <w:r w:rsidRPr="009B0DF4">
        <w:t xml:space="preserve">подведомственным Управлению образования, опеки и попечительства муниципального образования «Каргасокский район» </w:t>
      </w:r>
      <w:r w:rsidRPr="009B0DF4">
        <w:rPr>
          <w:color w:val="000000"/>
          <w:spacing w:val="-9"/>
        </w:rPr>
        <w:t xml:space="preserve">на </w:t>
      </w:r>
      <w:r w:rsidRPr="009B0DF4"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 (далее – ИМБТ на обеспечение обучающихся с ОВЗ).</w:t>
      </w: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</w:pPr>
      <w:r>
        <w:t>2.</w:t>
      </w:r>
      <w:r w:rsidRPr="009B0DF4">
        <w:t>Целевое назначение ИМБТ на обеспечение обучающихся с ОВЗ –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 (за исключением обучающихся с ограниченными возможностями здоровья, являющихся детьми-сиротами и детьми, оставшимися без попечения родителей, находящихся на полном государственном обеспечении).</w:t>
      </w: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</w:pPr>
      <w:r>
        <w:t>3.</w:t>
      </w:r>
      <w:r w:rsidRPr="009B0DF4">
        <w:t xml:space="preserve">Для обучающихся с ограниченными возможностями здоровья, обучение которых осуществляется на дому, организация, подведомственная Управлению образования, опеки и попечительства муниципального образования «Каргасокский район», заменяет обучающимся по заявлениям их родителей (законных представителей) предоставление бесплатного питания выплатой денежной компенсации, исходя из размера норматива расходов на питание в день, определяемого </w:t>
      </w:r>
      <w:r w:rsidRPr="009B0DF4">
        <w:rPr>
          <w:color w:val="000000"/>
          <w:spacing w:val="-9"/>
        </w:rPr>
        <w:t>постановлением Администрации Томской области от 12.02.2014г. №37а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мягким,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</w:t>
      </w:r>
      <w:r w:rsidRPr="009B0DF4">
        <w:t>.</w:t>
      </w:r>
      <w:r w:rsidRPr="009B0DF4">
        <w:rPr>
          <w:color w:val="000000"/>
          <w:spacing w:val="-9"/>
        </w:rPr>
        <w:t xml:space="preserve"> К расчету принимается количество дней за период осуществления образовательного процесса (без учета каникулярного времени, выходных и праздничных дней)</w:t>
      </w: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</w:pPr>
      <w:r w:rsidRPr="009B0DF4">
        <w:t>Денежная компенсация выплачивается ежемесячно в первый рабочий день месяца следующего за расчетным посредством перечисления на банковский счет, указанный родителем (законным представителем) обучающегося.</w:t>
      </w: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>
        <w:rPr>
          <w:color w:val="000000"/>
          <w:spacing w:val="-9"/>
        </w:rPr>
        <w:t>4.</w:t>
      </w:r>
      <w:r w:rsidRPr="009B0DF4">
        <w:rPr>
          <w:color w:val="000000"/>
          <w:spacing w:val="-9"/>
        </w:rPr>
        <w:t>Размер средств, выделяемых i-ой муниципальной образовательной организации, определяется по следующей формуле: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center"/>
        <w:rPr>
          <w:color w:val="000000"/>
          <w:spacing w:val="-9"/>
          <w:lang w:val="en-US"/>
        </w:rPr>
      </w:pPr>
      <w:r w:rsidRPr="009B0DF4">
        <w:rPr>
          <w:color w:val="000000"/>
          <w:spacing w:val="-9"/>
          <w:lang w:val="en-US"/>
        </w:rPr>
        <w:t>V</w:t>
      </w:r>
      <w:r w:rsidRPr="009B0DF4">
        <w:rPr>
          <w:color w:val="000000"/>
          <w:spacing w:val="-9"/>
          <w:vertAlign w:val="subscript"/>
          <w:lang w:val="en-US"/>
        </w:rPr>
        <w:t>i</w:t>
      </w:r>
      <w:r w:rsidRPr="009B0DF4">
        <w:rPr>
          <w:color w:val="000000"/>
          <w:spacing w:val="-9"/>
          <w:lang w:val="en-US"/>
        </w:rPr>
        <w:t xml:space="preserve"> = P</w:t>
      </w:r>
      <w:r w:rsidRPr="009B0DF4">
        <w:rPr>
          <w:color w:val="000000"/>
          <w:spacing w:val="-9"/>
          <w:vertAlign w:val="subscript"/>
          <w:lang w:val="en-US"/>
        </w:rPr>
        <w:t xml:space="preserve">1i </w:t>
      </w:r>
      <w:r w:rsidRPr="009B0DF4">
        <w:rPr>
          <w:color w:val="000000"/>
          <w:spacing w:val="-9"/>
          <w:lang w:val="en-US"/>
        </w:rPr>
        <w:t>* d</w:t>
      </w:r>
      <w:r w:rsidRPr="009B0DF4">
        <w:rPr>
          <w:color w:val="000000"/>
          <w:spacing w:val="-9"/>
          <w:vertAlign w:val="subscript"/>
          <w:lang w:val="en-US"/>
        </w:rPr>
        <w:t>1i</w:t>
      </w:r>
      <w:r w:rsidRPr="009B0DF4">
        <w:rPr>
          <w:color w:val="000000"/>
          <w:spacing w:val="-9"/>
          <w:lang w:val="en-US"/>
        </w:rPr>
        <w:t xml:space="preserve"> * S</w:t>
      </w:r>
      <w:r w:rsidRPr="009B0DF4">
        <w:rPr>
          <w:color w:val="000000"/>
          <w:spacing w:val="-9"/>
          <w:vertAlign w:val="subscript"/>
          <w:lang w:val="en-US"/>
        </w:rPr>
        <w:t>1</w:t>
      </w:r>
      <w:r w:rsidRPr="009B0DF4">
        <w:rPr>
          <w:color w:val="000000"/>
          <w:spacing w:val="-9"/>
          <w:lang w:val="en-US"/>
        </w:rPr>
        <w:t xml:space="preserve"> +  P</w:t>
      </w:r>
      <w:r w:rsidRPr="009B0DF4">
        <w:rPr>
          <w:color w:val="000000"/>
          <w:spacing w:val="-9"/>
          <w:vertAlign w:val="subscript"/>
          <w:lang w:val="en-US"/>
        </w:rPr>
        <w:t>2i</w:t>
      </w:r>
      <w:r w:rsidRPr="009B0DF4">
        <w:rPr>
          <w:color w:val="000000"/>
          <w:spacing w:val="-9"/>
          <w:lang w:val="en-US"/>
        </w:rPr>
        <w:t xml:space="preserve"> * (d</w:t>
      </w:r>
      <w:r w:rsidRPr="009B0DF4">
        <w:rPr>
          <w:color w:val="000000"/>
          <w:spacing w:val="-9"/>
          <w:vertAlign w:val="subscript"/>
          <w:lang w:val="en-US"/>
        </w:rPr>
        <w:t xml:space="preserve">2i </w:t>
      </w:r>
      <w:r w:rsidRPr="009B0DF4">
        <w:rPr>
          <w:color w:val="000000"/>
          <w:spacing w:val="-9"/>
          <w:lang w:val="en-US"/>
        </w:rPr>
        <w:t>* S</w:t>
      </w:r>
      <w:r w:rsidRPr="009B0DF4">
        <w:rPr>
          <w:color w:val="000000"/>
          <w:spacing w:val="-9"/>
          <w:vertAlign w:val="subscript"/>
          <w:lang w:val="en-US"/>
        </w:rPr>
        <w:t>2</w:t>
      </w:r>
      <w:r w:rsidRPr="009B0DF4">
        <w:rPr>
          <w:color w:val="000000"/>
          <w:spacing w:val="-9"/>
          <w:lang w:val="en-US"/>
        </w:rPr>
        <w:t xml:space="preserve"> + O), </w:t>
      </w:r>
      <w:r w:rsidRPr="009B0DF4">
        <w:rPr>
          <w:color w:val="000000"/>
          <w:spacing w:val="-9"/>
        </w:rPr>
        <w:t>где</w:t>
      </w:r>
      <w:r w:rsidRPr="009B0DF4">
        <w:rPr>
          <w:color w:val="000000"/>
          <w:spacing w:val="-9"/>
          <w:lang w:val="en-US"/>
        </w:rPr>
        <w:t>: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  <w:lang w:val="en-US"/>
        </w:rPr>
      </w:pP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  <w:lang w:val="en-US"/>
        </w:rPr>
        <w:lastRenderedPageBreak/>
        <w:t>V</w:t>
      </w:r>
      <w:r w:rsidRPr="009B0DF4">
        <w:rPr>
          <w:color w:val="000000"/>
          <w:spacing w:val="-9"/>
          <w:vertAlign w:val="subscript"/>
          <w:lang w:val="en-US"/>
        </w:rPr>
        <w:t>i</w:t>
      </w:r>
      <w:r w:rsidRPr="009B0DF4">
        <w:rPr>
          <w:color w:val="000000"/>
          <w:spacing w:val="-9"/>
        </w:rPr>
        <w:t xml:space="preserve"> – объем субсидии i-ой муниципальной образовательной организации </w:t>
      </w:r>
      <w:r w:rsidRPr="009B0DF4">
        <w:t>на обеспечение обучающихся с ОВЗ</w:t>
      </w:r>
      <w:r w:rsidRPr="009B0DF4">
        <w:rPr>
          <w:color w:val="000000"/>
          <w:spacing w:val="-9"/>
        </w:rPr>
        <w:t>;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  <w:lang w:val="en-US"/>
        </w:rPr>
        <w:t>P</w:t>
      </w:r>
      <w:r w:rsidRPr="009B0DF4">
        <w:rPr>
          <w:color w:val="000000"/>
          <w:spacing w:val="-9"/>
          <w:vertAlign w:val="subscript"/>
        </w:rPr>
        <w:t>1</w:t>
      </w:r>
      <w:r w:rsidRPr="009B0DF4">
        <w:rPr>
          <w:color w:val="000000"/>
          <w:spacing w:val="-9"/>
          <w:vertAlign w:val="subscript"/>
          <w:lang w:val="en-US"/>
        </w:rPr>
        <w:t>i</w:t>
      </w:r>
      <w:r w:rsidRPr="009B0DF4">
        <w:rPr>
          <w:color w:val="000000"/>
          <w:spacing w:val="-9"/>
        </w:rPr>
        <w:t xml:space="preserve"> – количество обучающихся с ограниченными возможностями здоровья, не проживающих  в  i-ой муниципальной образовательной </w:t>
      </w:r>
      <w:r w:rsidRPr="009B0DF4">
        <w:t>организации</w:t>
      </w:r>
      <w:r w:rsidRPr="009B0DF4">
        <w:rPr>
          <w:color w:val="000000"/>
          <w:spacing w:val="-9"/>
        </w:rPr>
        <w:t>;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  <w:lang w:val="en-US"/>
        </w:rPr>
        <w:t>d</w:t>
      </w:r>
      <w:r w:rsidRPr="009B0DF4">
        <w:rPr>
          <w:color w:val="000000"/>
          <w:spacing w:val="-9"/>
          <w:vertAlign w:val="subscript"/>
        </w:rPr>
        <w:t>1</w:t>
      </w:r>
      <w:r w:rsidRPr="009B0DF4">
        <w:rPr>
          <w:color w:val="000000"/>
          <w:spacing w:val="-9"/>
          <w:vertAlign w:val="subscript"/>
          <w:lang w:val="en-US"/>
        </w:rPr>
        <w:t>i</w:t>
      </w:r>
      <w:r w:rsidRPr="009B0DF4">
        <w:rPr>
          <w:color w:val="000000"/>
          <w:spacing w:val="-9"/>
        </w:rPr>
        <w:t xml:space="preserve"> – количество дней обеспечения бесплатным двухразовым питанием (без учета каникулярного времени, выходных и праздничных дней);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  <w:lang w:val="en-US"/>
        </w:rPr>
        <w:t>S</w:t>
      </w:r>
      <w:r w:rsidRPr="009B0DF4">
        <w:rPr>
          <w:color w:val="000000"/>
          <w:spacing w:val="-9"/>
          <w:vertAlign w:val="subscript"/>
        </w:rPr>
        <w:t>1</w:t>
      </w:r>
      <w:r w:rsidRPr="009B0DF4">
        <w:rPr>
          <w:color w:val="000000"/>
          <w:spacing w:val="-9"/>
        </w:rPr>
        <w:t xml:space="preserve"> – среднегодовой расход на обеспечение бесплатным двухразовым питанием обучающихся с ограниченными возможностями здоровья, не проживающих  в  муниципальной образовательной </w:t>
      </w:r>
      <w:r w:rsidRPr="009B0DF4">
        <w:t>организации</w:t>
      </w:r>
      <w:r w:rsidRPr="009B0DF4">
        <w:rPr>
          <w:color w:val="000000"/>
          <w:spacing w:val="-9"/>
        </w:rPr>
        <w:t xml:space="preserve"> (103 рубля в день);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  <w:lang w:val="en-US"/>
        </w:rPr>
        <w:t>P</w:t>
      </w:r>
      <w:r w:rsidRPr="009B0DF4">
        <w:rPr>
          <w:color w:val="000000"/>
          <w:spacing w:val="-9"/>
          <w:vertAlign w:val="subscript"/>
        </w:rPr>
        <w:t>2</w:t>
      </w:r>
      <w:r w:rsidRPr="009B0DF4">
        <w:rPr>
          <w:color w:val="000000"/>
          <w:spacing w:val="-9"/>
          <w:vertAlign w:val="subscript"/>
          <w:lang w:val="en-US"/>
        </w:rPr>
        <w:t>i</w:t>
      </w:r>
      <w:r w:rsidRPr="009B0DF4">
        <w:rPr>
          <w:color w:val="000000"/>
          <w:spacing w:val="-9"/>
        </w:rPr>
        <w:t xml:space="preserve"> – количество обучающихся с ограниченными возможностями здоровья, проживающих  в  муниципальной образовательной </w:t>
      </w:r>
      <w:r w:rsidRPr="009B0DF4">
        <w:t>организации</w:t>
      </w:r>
      <w:r w:rsidRPr="009B0DF4">
        <w:rPr>
          <w:color w:val="000000"/>
          <w:spacing w:val="-9"/>
        </w:rPr>
        <w:t>;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  <w:lang w:val="en-US"/>
        </w:rPr>
        <w:t>d</w:t>
      </w:r>
      <w:r w:rsidRPr="009B0DF4">
        <w:rPr>
          <w:color w:val="000000"/>
          <w:spacing w:val="-9"/>
          <w:vertAlign w:val="subscript"/>
        </w:rPr>
        <w:t>2</w:t>
      </w:r>
      <w:r w:rsidRPr="009B0DF4">
        <w:rPr>
          <w:color w:val="000000"/>
          <w:spacing w:val="-9"/>
          <w:vertAlign w:val="subscript"/>
          <w:lang w:val="en-US"/>
        </w:rPr>
        <w:t>i</w:t>
      </w:r>
      <w:r w:rsidRPr="009B0DF4">
        <w:rPr>
          <w:color w:val="000000"/>
          <w:spacing w:val="-9"/>
          <w:vertAlign w:val="subscript"/>
        </w:rPr>
        <w:t xml:space="preserve"> </w:t>
      </w:r>
      <w:r w:rsidRPr="009B0DF4">
        <w:t xml:space="preserve">– </w:t>
      </w:r>
      <w:r w:rsidRPr="009B0DF4">
        <w:rPr>
          <w:color w:val="000000"/>
          <w:spacing w:val="-9"/>
        </w:rPr>
        <w:t>количество дней обеспечения бесплатным пятиразовым питанием на период проживания обучающихся в муниципальной образовательной организации;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  <w:lang w:val="en-US"/>
        </w:rPr>
        <w:t>S</w:t>
      </w:r>
      <w:r w:rsidRPr="009B0DF4">
        <w:rPr>
          <w:color w:val="000000"/>
          <w:spacing w:val="-9"/>
          <w:vertAlign w:val="subscript"/>
        </w:rPr>
        <w:t>2</w:t>
      </w:r>
      <w:r w:rsidRPr="009B0DF4">
        <w:t xml:space="preserve"> </w:t>
      </w:r>
      <w:r w:rsidRPr="009B0DF4">
        <w:rPr>
          <w:color w:val="000000"/>
          <w:spacing w:val="-9"/>
        </w:rPr>
        <w:t xml:space="preserve">– среднегодовой расход на обеспечение бесплатным пятиразовым питанием обучающихся с ограниченными возможностями здоровья, проживающих в муниципальной образовательной </w:t>
      </w:r>
      <w:r w:rsidRPr="009B0DF4">
        <w:t>организации</w:t>
      </w:r>
      <w:r w:rsidRPr="009B0DF4">
        <w:rPr>
          <w:color w:val="000000"/>
          <w:spacing w:val="-9"/>
        </w:rPr>
        <w:t xml:space="preserve"> (154 рубля в день);</w:t>
      </w:r>
    </w:p>
    <w:p w:rsidR="00BD3B01" w:rsidRPr="009B0DF4" w:rsidRDefault="00BD3B01" w:rsidP="00BD3B01">
      <w:pPr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 w:rsidRPr="009B0DF4">
        <w:rPr>
          <w:color w:val="000000"/>
          <w:spacing w:val="-9"/>
        </w:rPr>
        <w:t xml:space="preserve">О - расходы на обеспечение одеждой, обувью, мягким и жестким инвентарем обучающихся с ограниченными возможностями здоровья, проживающих в муниципальной образовательной </w:t>
      </w:r>
      <w:r w:rsidRPr="009B0DF4">
        <w:t>организации</w:t>
      </w:r>
      <w:r w:rsidRPr="009B0DF4">
        <w:rPr>
          <w:color w:val="000000"/>
          <w:spacing w:val="-9"/>
        </w:rPr>
        <w:t xml:space="preserve"> (33 700  рублей на одного обучающегося в год, в соответствии с постановлением Администрации Томской области от 12.02.2014г. №37а).</w:t>
      </w: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</w:pPr>
      <w:r>
        <w:t>5.</w:t>
      </w:r>
      <w:r w:rsidRPr="009B0DF4">
        <w:t>Остатки ИМБТ на обеспечение обучающихся с ОВЗ, не использованных в текущем финансовом году, подлежат возврату в Управление образования, опеки и попечительства муниципального образования «Каргасокский район» в установленном порядке с дальнейшим их возвратом в областной бюджет.</w:t>
      </w: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</w:p>
    <w:p w:rsidR="00BD3B01" w:rsidRPr="009B0DF4" w:rsidRDefault="00BD3B01" w:rsidP="00BD3B0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</w:p>
    <w:p w:rsidR="00BD3B01" w:rsidRDefault="00BD3B01" w:rsidP="00BD3B01">
      <w:pPr>
        <w:shd w:val="clear" w:color="auto" w:fill="FFFFFF"/>
        <w:tabs>
          <w:tab w:val="left" w:pos="3420"/>
        </w:tabs>
        <w:ind w:firstLine="426"/>
        <w:jc w:val="right"/>
      </w:pPr>
    </w:p>
    <w:p w:rsidR="00BD3B01" w:rsidRPr="00BD3B01" w:rsidRDefault="00BD3B01" w:rsidP="00BD3B01"/>
    <w:sectPr w:rsidR="00BD3B01" w:rsidRPr="00BD3B01" w:rsidSect="004824B9">
      <w:pgSz w:w="11909" w:h="16834"/>
      <w:pgMar w:top="668" w:right="569" w:bottom="567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hideSpellingErrors/>
  <w:hideGrammaticalErrors/>
  <w:defaultTabStop w:val="708"/>
  <w:noPunctuationKerning/>
  <w:characterSpacingControl w:val="doNotCompress"/>
  <w:compat/>
  <w:rsids>
    <w:rsidRoot w:val="00BD3B01"/>
    <w:rsid w:val="009B75C8"/>
    <w:rsid w:val="00BB350A"/>
    <w:rsid w:val="00BD3B01"/>
    <w:rsid w:val="00D5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35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B35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35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B35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B350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locked/>
    <w:rsid w:val="00BD3B01"/>
    <w:rPr>
      <w:b/>
      <w:bCs/>
      <w:sz w:val="24"/>
      <w:szCs w:val="24"/>
    </w:rPr>
  </w:style>
  <w:style w:type="paragraph" w:customStyle="1" w:styleId="ConsPlusTitle">
    <w:name w:val="ConsPlusTitle"/>
    <w:rsid w:val="00BD3B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272</_x2116__x0020_документа>
    <Код_x0020_статуса xmlns="eeeabf7a-eb30-4f4c-b482-66cce6fba9eb">0</Код_x0020_статуса>
    <Дата_x0020_принятия xmlns="eeeabf7a-eb30-4f4c-b482-66cce6fba9eb">2014-05-19T00:00:00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7EB0CFF-DE44-450A-AD80-B4BE6B0C8CB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10061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расходования средств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dc:title>
  <dc:creator>chubabriay</dc:creator>
  <cp:lastModifiedBy>chubabriay</cp:lastModifiedBy>
  <cp:revision>2</cp:revision>
  <cp:lastPrinted>2014-05-20T03:19:00Z</cp:lastPrinted>
  <dcterms:created xsi:type="dcterms:W3CDTF">2014-05-20T03:22:00Z</dcterms:created>
  <dcterms:modified xsi:type="dcterms:W3CDTF">2014-05-20T03:22:00Z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