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29" w:rsidRPr="001F241B" w:rsidRDefault="00EF0F29" w:rsidP="00EF0F29">
      <w:r>
        <w:rPr>
          <w:noProof/>
        </w:rPr>
        <w:drawing>
          <wp:anchor distT="0" distB="0" distL="114300" distR="114300" simplePos="0" relativeHeight="251660288" behindDoc="0" locked="0" layoutInCell="1" allowOverlap="1">
            <wp:simplePos x="0" y="0"/>
            <wp:positionH relativeFrom="column">
              <wp:posOffset>2942590</wp:posOffset>
            </wp:positionH>
            <wp:positionV relativeFrom="paragraph">
              <wp:posOffset>-70485</wp:posOffset>
            </wp:positionV>
            <wp:extent cx="571500" cy="74295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EF0F29" w:rsidRPr="001F241B" w:rsidRDefault="00EF0F29" w:rsidP="00EF0F29">
      <w:pPr>
        <w:jc w:val="center"/>
      </w:pPr>
    </w:p>
    <w:p w:rsidR="00EF0F29" w:rsidRDefault="00EF0F29" w:rsidP="00EF0F29">
      <w:pPr>
        <w:jc w:val="center"/>
      </w:pPr>
    </w:p>
    <w:p w:rsidR="00EF0F29" w:rsidRPr="001F241B" w:rsidRDefault="00EF0F29" w:rsidP="00EF0F29">
      <w:pPr>
        <w:jc w:val="center"/>
      </w:pPr>
    </w:p>
    <w:p w:rsidR="00EF0F29" w:rsidRPr="001F241B" w:rsidRDefault="00EF0F29" w:rsidP="00EF0F29">
      <w:pPr>
        <w:jc w:val="center"/>
      </w:pPr>
    </w:p>
    <w:p w:rsidR="00EF0F29" w:rsidRPr="00EA0B65" w:rsidRDefault="00EF0F29" w:rsidP="00EF0F29">
      <w:pPr>
        <w:jc w:val="center"/>
        <w:rPr>
          <w:sz w:val="28"/>
          <w:szCs w:val="28"/>
        </w:rPr>
      </w:pPr>
      <w:r w:rsidRPr="00EA0B65">
        <w:rPr>
          <w:sz w:val="28"/>
          <w:szCs w:val="28"/>
        </w:rPr>
        <w:t>МУНИЦИПАЛЬНОЕ ОБРАЗОВАНИЕ «</w:t>
      </w:r>
      <w:r w:rsidRPr="00EA0B65">
        <w:rPr>
          <w:caps/>
          <w:sz w:val="28"/>
          <w:szCs w:val="28"/>
        </w:rPr>
        <w:t>Каргасокский район»</w:t>
      </w:r>
    </w:p>
    <w:p w:rsidR="00EF0F29" w:rsidRPr="00EA0B65" w:rsidRDefault="00EF0F29" w:rsidP="00EF0F29">
      <w:pPr>
        <w:pStyle w:val="20"/>
        <w:spacing w:line="360" w:lineRule="auto"/>
        <w:jc w:val="center"/>
        <w:rPr>
          <w:sz w:val="26"/>
          <w:szCs w:val="26"/>
        </w:rPr>
      </w:pPr>
      <w:r w:rsidRPr="00EA0B65">
        <w:rPr>
          <w:sz w:val="26"/>
          <w:szCs w:val="26"/>
        </w:rPr>
        <w:t>ТОМСКАЯ ОБЛАСТЬ</w:t>
      </w:r>
    </w:p>
    <w:p w:rsidR="00EF0F29" w:rsidRPr="00EA0B65" w:rsidRDefault="00EF0F29" w:rsidP="00EF0F29">
      <w:pPr>
        <w:pStyle w:val="1"/>
        <w:spacing w:line="360" w:lineRule="auto"/>
        <w:rPr>
          <w:sz w:val="28"/>
          <w:szCs w:val="28"/>
        </w:rPr>
      </w:pPr>
      <w:r w:rsidRPr="00EA0B65">
        <w:rPr>
          <w:sz w:val="28"/>
          <w:szCs w:val="28"/>
        </w:rPr>
        <w:t>АДМИНИСТРАЦИЯ КАРГАСОКСКОГО РАЙОНА</w:t>
      </w:r>
    </w:p>
    <w:tbl>
      <w:tblPr>
        <w:tblW w:w="0" w:type="auto"/>
        <w:tblLook w:val="0000"/>
      </w:tblPr>
      <w:tblGrid>
        <w:gridCol w:w="1908"/>
        <w:gridCol w:w="5580"/>
        <w:gridCol w:w="2826"/>
      </w:tblGrid>
      <w:tr w:rsidR="00EF0F29" w:rsidRPr="001F241B" w:rsidTr="008060BF">
        <w:tc>
          <w:tcPr>
            <w:tcW w:w="10314" w:type="dxa"/>
            <w:gridSpan w:val="3"/>
          </w:tcPr>
          <w:p w:rsidR="00EF0F29" w:rsidRPr="00EA0B65" w:rsidRDefault="00EF0F29" w:rsidP="008060BF">
            <w:pPr>
              <w:pStyle w:val="5"/>
              <w:rPr>
                <w:szCs w:val="32"/>
              </w:rPr>
            </w:pPr>
            <w:r w:rsidRPr="00EA0B65">
              <w:rPr>
                <w:szCs w:val="32"/>
              </w:rPr>
              <w:t>ПОСТАНОВЛЕНИЕ</w:t>
            </w:r>
          </w:p>
          <w:p w:rsidR="00EF0F29" w:rsidRPr="001F241B" w:rsidRDefault="00EF0F29" w:rsidP="008060BF">
            <w:pPr>
              <w:jc w:val="center"/>
            </w:pPr>
          </w:p>
        </w:tc>
      </w:tr>
      <w:tr w:rsidR="00EF0F29" w:rsidRPr="001F241B" w:rsidTr="008060BF">
        <w:tc>
          <w:tcPr>
            <w:tcW w:w="1908" w:type="dxa"/>
          </w:tcPr>
          <w:p w:rsidR="00EF0F29" w:rsidRPr="001F241B" w:rsidRDefault="00EF0F29" w:rsidP="008060BF">
            <w:r>
              <w:t>12</w:t>
            </w:r>
            <w:r w:rsidRPr="001F241B">
              <w:t>.</w:t>
            </w:r>
            <w:r>
              <w:t>09</w:t>
            </w:r>
            <w:r w:rsidRPr="001F241B">
              <w:t>.2014</w:t>
            </w:r>
          </w:p>
        </w:tc>
        <w:tc>
          <w:tcPr>
            <w:tcW w:w="5580" w:type="dxa"/>
          </w:tcPr>
          <w:p w:rsidR="00EF0F29" w:rsidRPr="001F241B" w:rsidRDefault="00EF0F29" w:rsidP="008060BF">
            <w:pPr>
              <w:jc w:val="right"/>
            </w:pPr>
          </w:p>
        </w:tc>
        <w:tc>
          <w:tcPr>
            <w:tcW w:w="2826" w:type="dxa"/>
          </w:tcPr>
          <w:p w:rsidR="00EF0F29" w:rsidRPr="001F241B" w:rsidRDefault="00EF0F29" w:rsidP="008060BF">
            <w:pPr>
              <w:jc w:val="right"/>
            </w:pPr>
            <w:r w:rsidRPr="001F241B">
              <w:t>№</w:t>
            </w:r>
            <w:r>
              <w:t xml:space="preserve"> 213</w:t>
            </w:r>
          </w:p>
        </w:tc>
      </w:tr>
      <w:tr w:rsidR="00EF0F29" w:rsidRPr="001F241B" w:rsidTr="008060BF">
        <w:tc>
          <w:tcPr>
            <w:tcW w:w="7488" w:type="dxa"/>
            <w:gridSpan w:val="2"/>
          </w:tcPr>
          <w:p w:rsidR="00EF0F29" w:rsidRPr="001F241B" w:rsidRDefault="00EF0F29" w:rsidP="008060BF"/>
          <w:p w:rsidR="00EF0F29" w:rsidRPr="001F241B" w:rsidRDefault="00EF0F29" w:rsidP="008060BF">
            <w:r w:rsidRPr="001F241B">
              <w:t>с. Каргасок</w:t>
            </w:r>
          </w:p>
        </w:tc>
        <w:tc>
          <w:tcPr>
            <w:tcW w:w="2826" w:type="dxa"/>
          </w:tcPr>
          <w:p w:rsidR="00EF0F29" w:rsidRPr="001F241B" w:rsidRDefault="00EF0F29" w:rsidP="008060BF"/>
        </w:tc>
      </w:tr>
    </w:tbl>
    <w:p w:rsidR="00EF0F29" w:rsidRPr="001F241B" w:rsidRDefault="00EF0F29" w:rsidP="00EF0F29">
      <w:pPr>
        <w:shd w:val="clear" w:color="auto" w:fill="FFFFFF"/>
        <w:ind w:firstLine="709"/>
        <w:jc w:val="both"/>
        <w:rPr>
          <w:spacing w:val="-1"/>
        </w:rPr>
      </w:pPr>
    </w:p>
    <w:p w:rsidR="00EF0F29" w:rsidRPr="001F241B" w:rsidRDefault="00EF0F29" w:rsidP="00EF0F29">
      <w:pPr>
        <w:pStyle w:val="1"/>
        <w:ind w:right="5103"/>
        <w:jc w:val="both"/>
        <w:rPr>
          <w:b w:val="0"/>
        </w:rPr>
      </w:pPr>
      <w:bookmarkStart w:id="0" w:name="OLE_LINK1"/>
      <w:bookmarkStart w:id="1" w:name="OLE_LINK2"/>
      <w:bookmarkStart w:id="2" w:name="OLE_LINK23"/>
      <w:r w:rsidRPr="001F241B">
        <w:rPr>
          <w:b w:val="0"/>
        </w:rPr>
        <w:t>Об утверждении муниципальной программы «Развитие субъектов малого и среднего предпринимательства в Каргасокском районе на 2015-2019 годы»</w:t>
      </w:r>
    </w:p>
    <w:bookmarkEnd w:id="0"/>
    <w:bookmarkEnd w:id="1"/>
    <w:bookmarkEnd w:id="2"/>
    <w:p w:rsidR="00EF0F29" w:rsidRPr="001F241B" w:rsidRDefault="00EF0F29" w:rsidP="00EF0F29">
      <w:pPr>
        <w:jc w:val="center"/>
      </w:pPr>
    </w:p>
    <w:p w:rsidR="00EF0F29" w:rsidRPr="001F241B" w:rsidRDefault="00EF0F29" w:rsidP="00EF0F29">
      <w:pPr>
        <w:ind w:firstLine="426"/>
        <w:jc w:val="both"/>
      </w:pPr>
      <w:r w:rsidRPr="001F241B">
        <w:t xml:space="preserve">В соответствии со </w:t>
      </w:r>
      <w:hyperlink r:id="rId10" w:history="1">
        <w:r w:rsidRPr="001F241B">
          <w:t>статьей 179</w:t>
        </w:r>
      </w:hyperlink>
      <w:r w:rsidRPr="001F241B">
        <w:t xml:space="preserve"> Бюджетного кодекса Российской Федерации, Федеральным </w:t>
      </w:r>
      <w:hyperlink r:id="rId11" w:history="1">
        <w:r w:rsidRPr="001F241B">
          <w:t>законом</w:t>
        </w:r>
      </w:hyperlink>
      <w:r w:rsidRPr="001F241B">
        <w:t xml:space="preserve"> от 24.07.2007 N 209-ФЗ "О развитии малого и среднего предпринимательства в Российской Федерации", </w:t>
      </w:r>
      <w:hyperlink r:id="rId12" w:history="1">
        <w:r w:rsidRPr="001F241B">
          <w:t>Законом</w:t>
        </w:r>
      </w:hyperlink>
      <w:r w:rsidRPr="001F241B">
        <w:t xml:space="preserve"> Томской области от 05.12.2008 N 249-ОЗ "О развитии малого и среднего предпринимательства в Томской области", </w:t>
      </w:r>
      <w:hyperlink r:id="rId13" w:history="1">
        <w:r w:rsidRPr="001F241B">
          <w:t>постановлением</w:t>
        </w:r>
      </w:hyperlink>
      <w:r w:rsidRPr="001F241B">
        <w:t xml:space="preserve"> Администрации Томской области от 25.11.2010 N 232а "Об утверждении долгосрочной целевой программы "Развитие малого и среднего предпринимательства в Томской области на период 2011 - 2014 годов", на основании </w:t>
      </w:r>
      <w:hyperlink r:id="rId14" w:history="1">
        <w:r w:rsidRPr="001F241B">
          <w:t>пунктов 5</w:t>
        </w:r>
      </w:hyperlink>
      <w:r w:rsidRPr="001F241B">
        <w:t xml:space="preserve">, </w:t>
      </w:r>
      <w:hyperlink r:id="rId15" w:history="1">
        <w:r w:rsidRPr="001F241B">
          <w:t>35 части 1 статьи 30</w:t>
        </w:r>
      </w:hyperlink>
      <w:r w:rsidRPr="001F241B">
        <w:t xml:space="preserve"> Устава муниципального образования «Каргасокский район», </w:t>
      </w:r>
      <w:hyperlink r:id="rId16" w:history="1">
        <w:r w:rsidRPr="001F241B">
          <w:t>постановления</w:t>
        </w:r>
      </w:hyperlink>
      <w:r w:rsidRPr="001F241B">
        <w:t xml:space="preserve"> Главы Каргасокского района  от 27.05.2019 N 84 "О муниципальных программах", в целях содействия развитию малого и среднего предпринимательства на территории муниципального образования «Каргасокский район»  </w:t>
      </w:r>
    </w:p>
    <w:p w:rsidR="00EF0F29" w:rsidRPr="001F241B" w:rsidRDefault="00EF0F29" w:rsidP="00EF0F29"/>
    <w:p w:rsidR="00EF0F29" w:rsidRPr="001F241B" w:rsidRDefault="00EF0F29" w:rsidP="00EF0F29">
      <w:pPr>
        <w:ind w:firstLine="426"/>
        <w:jc w:val="both"/>
      </w:pPr>
      <w:r w:rsidRPr="001F241B">
        <w:t>ПОСТАНОВЛЯЮ:</w:t>
      </w:r>
    </w:p>
    <w:p w:rsidR="00EF0F29" w:rsidRPr="001F241B" w:rsidRDefault="00EF0F29" w:rsidP="00EF0F29">
      <w:pPr>
        <w:pStyle w:val="1"/>
        <w:ind w:firstLine="426"/>
      </w:pPr>
    </w:p>
    <w:p w:rsidR="00EF0F29" w:rsidRPr="001F241B" w:rsidRDefault="00EF0F29" w:rsidP="00EF0F29">
      <w:pPr>
        <w:pStyle w:val="a4"/>
        <w:ind w:left="0" w:firstLine="426"/>
        <w:jc w:val="both"/>
        <w:rPr>
          <w:sz w:val="24"/>
          <w:szCs w:val="24"/>
        </w:rPr>
      </w:pPr>
      <w:r>
        <w:rPr>
          <w:sz w:val="24"/>
          <w:szCs w:val="24"/>
        </w:rPr>
        <w:t>1.</w:t>
      </w:r>
      <w:r w:rsidRPr="001F241B">
        <w:rPr>
          <w:sz w:val="24"/>
          <w:szCs w:val="24"/>
        </w:rPr>
        <w:t>Утвердить муниципальную программу</w:t>
      </w:r>
      <w:r w:rsidRPr="001F241B">
        <w:rPr>
          <w:b/>
          <w:sz w:val="24"/>
          <w:szCs w:val="24"/>
        </w:rPr>
        <w:t xml:space="preserve"> </w:t>
      </w:r>
      <w:r w:rsidRPr="001F241B">
        <w:rPr>
          <w:sz w:val="24"/>
          <w:szCs w:val="24"/>
        </w:rPr>
        <w:t>«Развитие субъектов малого и среднего предпринимательства в Каргасокском районе на 2015-2019 годы» согласно приложению к настоящему постановлению.</w:t>
      </w:r>
    </w:p>
    <w:p w:rsidR="00EF0F29" w:rsidRPr="001F241B" w:rsidRDefault="00EF0F29" w:rsidP="00EF0F29">
      <w:pPr>
        <w:pStyle w:val="a4"/>
        <w:ind w:left="0" w:firstLine="426"/>
        <w:jc w:val="both"/>
        <w:rPr>
          <w:sz w:val="24"/>
          <w:szCs w:val="24"/>
        </w:rPr>
      </w:pPr>
      <w:r>
        <w:rPr>
          <w:sz w:val="24"/>
          <w:szCs w:val="24"/>
        </w:rPr>
        <w:t>2.</w:t>
      </w:r>
      <w:r w:rsidRPr="001F241B">
        <w:rPr>
          <w:sz w:val="24"/>
          <w:szCs w:val="24"/>
        </w:rPr>
        <w:t>Управлению финансов АКР (Андрейчук Т.В.) осуществлять финансирование Программы за счёт средств из федерального, областного и</w:t>
      </w:r>
      <w:r>
        <w:rPr>
          <w:sz w:val="24"/>
          <w:szCs w:val="24"/>
        </w:rPr>
        <w:t xml:space="preserve"> районного бюджета и уточнять</w:t>
      </w:r>
      <w:r w:rsidRPr="001F241B">
        <w:rPr>
          <w:sz w:val="24"/>
          <w:szCs w:val="24"/>
        </w:rPr>
        <w:t xml:space="preserve"> ежегодно при формировании  районного бюджета на соответствующий год и на плановый период исходя из его возможностей.</w:t>
      </w:r>
    </w:p>
    <w:p w:rsidR="00EF0F29" w:rsidRDefault="00EF0F29" w:rsidP="00EF0F29">
      <w:pPr>
        <w:pStyle w:val="a4"/>
        <w:ind w:left="0" w:firstLine="426"/>
        <w:jc w:val="both"/>
        <w:rPr>
          <w:sz w:val="24"/>
          <w:szCs w:val="24"/>
        </w:rPr>
      </w:pPr>
      <w:r>
        <w:rPr>
          <w:sz w:val="24"/>
          <w:szCs w:val="24"/>
        </w:rPr>
        <w:t>3.</w:t>
      </w:r>
      <w:r w:rsidRPr="00FC0408">
        <w:rPr>
          <w:sz w:val="24"/>
          <w:szCs w:val="24"/>
        </w:rPr>
        <w:t xml:space="preserve">С 01.01.2015 признать утратившим силу: </w:t>
      </w:r>
      <w:r>
        <w:rPr>
          <w:sz w:val="24"/>
          <w:szCs w:val="24"/>
        </w:rPr>
        <w:t xml:space="preserve"> </w:t>
      </w:r>
    </w:p>
    <w:p w:rsidR="00EF0F29" w:rsidRDefault="00EF0F29" w:rsidP="00EF0F29">
      <w:pPr>
        <w:pStyle w:val="a4"/>
        <w:numPr>
          <w:ilvl w:val="0"/>
          <w:numId w:val="12"/>
        </w:numPr>
        <w:ind w:left="0" w:firstLine="425"/>
        <w:jc w:val="both"/>
        <w:rPr>
          <w:sz w:val="24"/>
          <w:szCs w:val="24"/>
        </w:rPr>
      </w:pPr>
      <w:r w:rsidRPr="00FC0408">
        <w:rPr>
          <w:sz w:val="24"/>
          <w:szCs w:val="24"/>
        </w:rPr>
        <w:t xml:space="preserve">постановление Администрации Каргасокского района  от 14.01.2011 № 1 «Об утверждении муниципальной программы «Развитие субъектов малого и среднего предпринимательства в Каргасокском районе на 2011-2014 г.г.», </w:t>
      </w:r>
    </w:p>
    <w:p w:rsidR="00EF0F29" w:rsidRDefault="00EF0F29" w:rsidP="00EF0F29">
      <w:pPr>
        <w:pStyle w:val="a4"/>
        <w:numPr>
          <w:ilvl w:val="0"/>
          <w:numId w:val="12"/>
        </w:numPr>
        <w:ind w:left="0" w:firstLine="425"/>
        <w:jc w:val="both"/>
        <w:rPr>
          <w:sz w:val="24"/>
          <w:szCs w:val="24"/>
        </w:rPr>
      </w:pPr>
      <w:r w:rsidRPr="00FC0408">
        <w:rPr>
          <w:sz w:val="24"/>
          <w:szCs w:val="24"/>
        </w:rPr>
        <w:t>постановление Администрации Каргасокского района от 15.07.2011 № 166 «О внесении изменений в постановление Администрации Каргасокского района от 14.01.2011 №1 «Об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 и о признании утратившим силу постановления Администрации Каргасокского района от 14.06.2011 № 136»</w:t>
      </w:r>
      <w:r>
        <w:rPr>
          <w:sz w:val="24"/>
          <w:szCs w:val="24"/>
        </w:rPr>
        <w:t>,</w:t>
      </w:r>
    </w:p>
    <w:p w:rsidR="00EF0F29" w:rsidRPr="00FC0408" w:rsidRDefault="00EF0F29" w:rsidP="00EF0F29">
      <w:pPr>
        <w:pStyle w:val="a4"/>
        <w:numPr>
          <w:ilvl w:val="0"/>
          <w:numId w:val="12"/>
        </w:numPr>
        <w:ind w:left="0" w:firstLine="425"/>
        <w:jc w:val="both"/>
        <w:rPr>
          <w:sz w:val="24"/>
          <w:szCs w:val="24"/>
        </w:rPr>
      </w:pPr>
      <w:r w:rsidRPr="00FC0408">
        <w:rPr>
          <w:sz w:val="24"/>
          <w:szCs w:val="24"/>
        </w:rPr>
        <w:t>постановление Администрации Каргасокского района от 19.09.201</w:t>
      </w:r>
      <w:r>
        <w:rPr>
          <w:sz w:val="24"/>
          <w:szCs w:val="24"/>
        </w:rPr>
        <w:t>2</w:t>
      </w:r>
      <w:r w:rsidRPr="00FC0408">
        <w:rPr>
          <w:sz w:val="24"/>
          <w:szCs w:val="24"/>
        </w:rPr>
        <w:t xml:space="preserve"> № 186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Default="00EF0F29" w:rsidP="00EF0F29">
      <w:pPr>
        <w:pStyle w:val="a4"/>
        <w:numPr>
          <w:ilvl w:val="0"/>
          <w:numId w:val="12"/>
        </w:numPr>
        <w:ind w:left="0" w:firstLine="425"/>
        <w:jc w:val="both"/>
        <w:rPr>
          <w:sz w:val="24"/>
          <w:szCs w:val="24"/>
        </w:rPr>
      </w:pPr>
      <w:r w:rsidRPr="00FC0408">
        <w:rPr>
          <w:sz w:val="24"/>
          <w:szCs w:val="24"/>
        </w:rPr>
        <w:t>постановление Администрации Каргасокского района от 17.12.2012 № 256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Pr="007E6F56" w:rsidRDefault="00EF0F29" w:rsidP="00EF0F29">
      <w:pPr>
        <w:pStyle w:val="a4"/>
        <w:numPr>
          <w:ilvl w:val="0"/>
          <w:numId w:val="12"/>
        </w:numPr>
        <w:ind w:left="0" w:firstLine="425"/>
        <w:jc w:val="both"/>
        <w:rPr>
          <w:sz w:val="24"/>
          <w:szCs w:val="24"/>
        </w:rPr>
      </w:pPr>
      <w:r w:rsidRPr="00FC0408">
        <w:rPr>
          <w:sz w:val="24"/>
          <w:szCs w:val="24"/>
        </w:rPr>
        <w:lastRenderedPageBreak/>
        <w:t>постановление Администрации Каргасокского района от 07.05.2013 № 120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Pr="007E6F56" w:rsidRDefault="00EF0F29" w:rsidP="00EF0F29">
      <w:pPr>
        <w:pStyle w:val="a4"/>
        <w:numPr>
          <w:ilvl w:val="0"/>
          <w:numId w:val="12"/>
        </w:numPr>
        <w:ind w:left="0" w:firstLine="567"/>
        <w:jc w:val="both"/>
        <w:rPr>
          <w:sz w:val="24"/>
          <w:szCs w:val="24"/>
        </w:rPr>
      </w:pPr>
      <w:r w:rsidRPr="00FC0408">
        <w:rPr>
          <w:sz w:val="24"/>
          <w:szCs w:val="24"/>
        </w:rPr>
        <w:t xml:space="preserve">постановление Администрации Каргасокского района от 06.08.2013 № 214 </w:t>
      </w:r>
      <w:bookmarkStart w:id="3" w:name="OLE_LINK4"/>
      <w:bookmarkStart w:id="4" w:name="OLE_LINK5"/>
      <w:r w:rsidRPr="00FC0408">
        <w:rPr>
          <w:sz w:val="24"/>
          <w:szCs w:val="24"/>
        </w:rPr>
        <w:t>«О внесении изменений в постановление Администрации Каргасокского района от 14.01.2011г. №1 «Об утверждении долгосрочной муниципальной целевой Программы «Развитие субъектов малого и среднего предпринимательства в Каргасокском районе на 2011-2014 г.г.»</w:t>
      </w:r>
      <w:bookmarkEnd w:id="3"/>
      <w:bookmarkEnd w:id="4"/>
      <w:r w:rsidRPr="00FC0408">
        <w:rPr>
          <w:sz w:val="24"/>
          <w:szCs w:val="24"/>
        </w:rPr>
        <w:t xml:space="preserve">, </w:t>
      </w:r>
    </w:p>
    <w:p w:rsidR="00EF0F29" w:rsidRDefault="00EF0F29" w:rsidP="00EF0F29">
      <w:pPr>
        <w:pStyle w:val="a4"/>
        <w:numPr>
          <w:ilvl w:val="0"/>
          <w:numId w:val="12"/>
        </w:numPr>
        <w:ind w:left="0" w:firstLine="567"/>
        <w:jc w:val="both"/>
        <w:rPr>
          <w:sz w:val="24"/>
          <w:szCs w:val="24"/>
        </w:rPr>
      </w:pPr>
      <w:r w:rsidRPr="00FC0408">
        <w:rPr>
          <w:sz w:val="24"/>
          <w:szCs w:val="24"/>
        </w:rPr>
        <w:t>постановление Администрации Каргасокского района от 16.09.2013 № 285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Default="00EF0F29" w:rsidP="00EF0F29">
      <w:pPr>
        <w:pStyle w:val="a4"/>
        <w:numPr>
          <w:ilvl w:val="0"/>
          <w:numId w:val="12"/>
        </w:numPr>
        <w:ind w:left="0" w:firstLine="567"/>
        <w:jc w:val="both"/>
        <w:rPr>
          <w:sz w:val="24"/>
          <w:szCs w:val="24"/>
        </w:rPr>
      </w:pPr>
      <w:r w:rsidRPr="00FC0408">
        <w:rPr>
          <w:sz w:val="24"/>
          <w:szCs w:val="24"/>
        </w:rPr>
        <w:t>постановление Администрации Каргасокского района от 12.12.2013 № 375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Default="00EF0F29" w:rsidP="00EF0F29">
      <w:pPr>
        <w:pStyle w:val="a4"/>
        <w:numPr>
          <w:ilvl w:val="0"/>
          <w:numId w:val="12"/>
        </w:numPr>
        <w:ind w:left="0" w:firstLine="567"/>
        <w:jc w:val="both"/>
        <w:rPr>
          <w:sz w:val="24"/>
          <w:szCs w:val="24"/>
        </w:rPr>
      </w:pPr>
      <w:r w:rsidRPr="00FC0408">
        <w:rPr>
          <w:sz w:val="24"/>
          <w:szCs w:val="24"/>
        </w:rPr>
        <w:t>постановление Администрации Каргасокского района от 20.12.2013 № 385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Pr="007E6F56" w:rsidRDefault="00EF0F29" w:rsidP="00EF0F29">
      <w:pPr>
        <w:pStyle w:val="a4"/>
        <w:numPr>
          <w:ilvl w:val="0"/>
          <w:numId w:val="12"/>
        </w:numPr>
        <w:ind w:left="0" w:firstLine="567"/>
        <w:jc w:val="both"/>
        <w:rPr>
          <w:sz w:val="24"/>
          <w:szCs w:val="24"/>
        </w:rPr>
      </w:pPr>
      <w:r w:rsidRPr="00FC0408">
        <w:rPr>
          <w:sz w:val="24"/>
          <w:szCs w:val="24"/>
        </w:rPr>
        <w:t>постановление Администрации Каргасокского района от 20.05.2014 № 106 «О внесении изменений в постановление Администрации Каргасокского района от 14.01.2011г. №1 «Об утверждении муниципальной программы «Развитие субъектов малого и среднего предпринимательства в Каргасокском районе на 2011-2014 г.г.»</w:t>
      </w:r>
      <w:r>
        <w:rPr>
          <w:sz w:val="24"/>
          <w:szCs w:val="24"/>
        </w:rPr>
        <w:t>.</w:t>
      </w:r>
    </w:p>
    <w:p w:rsidR="00EF0F29" w:rsidRPr="00FC0408" w:rsidRDefault="00EF0F29" w:rsidP="00EF0F29">
      <w:pPr>
        <w:pStyle w:val="a4"/>
        <w:ind w:left="0" w:firstLine="426"/>
        <w:jc w:val="both"/>
        <w:rPr>
          <w:sz w:val="24"/>
          <w:szCs w:val="24"/>
        </w:rPr>
      </w:pPr>
      <w:r>
        <w:rPr>
          <w:sz w:val="24"/>
          <w:szCs w:val="24"/>
        </w:rPr>
        <w:t>4.</w:t>
      </w:r>
      <w:r w:rsidRPr="00FC0408">
        <w:rPr>
          <w:sz w:val="24"/>
          <w:szCs w:val="24"/>
        </w:rPr>
        <w:t>Настоящее постановление вступает в силу с 01.01.2015 и применяется при составлении бюджета муниципального образования «Каргасокский район»  на 2015 год и плановый период.</w:t>
      </w:r>
    </w:p>
    <w:p w:rsidR="00EF0F29" w:rsidRPr="001F241B" w:rsidRDefault="00EF0F29" w:rsidP="00EF0F29">
      <w:pPr>
        <w:pStyle w:val="a4"/>
        <w:ind w:left="0" w:firstLine="426"/>
        <w:jc w:val="both"/>
        <w:rPr>
          <w:sz w:val="24"/>
          <w:szCs w:val="24"/>
        </w:rPr>
      </w:pPr>
      <w:r>
        <w:rPr>
          <w:sz w:val="24"/>
          <w:szCs w:val="24"/>
        </w:rPr>
        <w:t>5.</w:t>
      </w:r>
      <w:r w:rsidRPr="001F241B">
        <w:rPr>
          <w:sz w:val="24"/>
          <w:szCs w:val="24"/>
        </w:rPr>
        <w:t>Опубликовать настоящее постановление в порядке, предусмотренном ст. 42 Устава муниципального образования «Каргасокский район», утвержденном решением Думы Каргасокского района от 17.04.2013 № 195 «О принятии Устава муниципального образования «Каргасокский район».</w:t>
      </w:r>
    </w:p>
    <w:p w:rsidR="00EF0F29" w:rsidRDefault="00EF0F29" w:rsidP="00EF0F29">
      <w:pPr>
        <w:ind w:firstLine="567"/>
      </w:pPr>
    </w:p>
    <w:p w:rsidR="00EF0F29" w:rsidRDefault="00EF0F29" w:rsidP="00EF0F29">
      <w:pPr>
        <w:ind w:firstLine="567"/>
      </w:pPr>
    </w:p>
    <w:p w:rsidR="00EF0F29" w:rsidRPr="001F241B" w:rsidRDefault="00EF0F29" w:rsidP="00EF0F29">
      <w:pPr>
        <w:ind w:firstLine="567"/>
      </w:pPr>
    </w:p>
    <w:p w:rsidR="00EF0F29" w:rsidRPr="001F241B" w:rsidRDefault="00EF0F29" w:rsidP="00EF0F29"/>
    <w:tbl>
      <w:tblPr>
        <w:tblW w:w="0" w:type="auto"/>
        <w:tblLook w:val="0000"/>
      </w:tblPr>
      <w:tblGrid>
        <w:gridCol w:w="3888"/>
        <w:gridCol w:w="2492"/>
        <w:gridCol w:w="3191"/>
      </w:tblGrid>
      <w:tr w:rsidR="00EF0F29" w:rsidRPr="001F241B" w:rsidTr="008060BF">
        <w:trPr>
          <w:trHeight w:val="429"/>
        </w:trPr>
        <w:tc>
          <w:tcPr>
            <w:tcW w:w="3888" w:type="dxa"/>
            <w:vAlign w:val="center"/>
          </w:tcPr>
          <w:p w:rsidR="00EF0F29" w:rsidRPr="0044369C" w:rsidRDefault="00EF0F29" w:rsidP="008060BF">
            <w:pPr>
              <w:pStyle w:val="3"/>
              <w:rPr>
                <w:sz w:val="24"/>
              </w:rPr>
            </w:pPr>
            <w:r w:rsidRPr="0044369C">
              <w:rPr>
                <w:sz w:val="24"/>
              </w:rPr>
              <w:t>Глава Каргасокского района</w:t>
            </w:r>
          </w:p>
        </w:tc>
        <w:tc>
          <w:tcPr>
            <w:tcW w:w="2492" w:type="dxa"/>
            <w:vAlign w:val="center"/>
          </w:tcPr>
          <w:p w:rsidR="00EF0F29" w:rsidRPr="001F241B" w:rsidRDefault="00EF0F29" w:rsidP="008060BF">
            <w:pPr>
              <w:jc w:val="center"/>
            </w:pPr>
          </w:p>
        </w:tc>
        <w:tc>
          <w:tcPr>
            <w:tcW w:w="3191" w:type="dxa"/>
            <w:vAlign w:val="center"/>
          </w:tcPr>
          <w:p w:rsidR="00EF0F29" w:rsidRPr="0044369C" w:rsidRDefault="00EF0F29" w:rsidP="008060BF">
            <w:pPr>
              <w:pStyle w:val="20"/>
              <w:rPr>
                <w:sz w:val="24"/>
              </w:rPr>
            </w:pPr>
            <w:r>
              <w:rPr>
                <w:sz w:val="24"/>
              </w:rPr>
              <w:t>А.П.Ащеулов</w:t>
            </w:r>
          </w:p>
        </w:tc>
      </w:tr>
    </w:tbl>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Default="00EF0F29" w:rsidP="00EF0F29"/>
    <w:p w:rsidR="00EF0F29" w:rsidRPr="001F241B" w:rsidRDefault="00EF0F29" w:rsidP="00EF0F29"/>
    <w:p w:rsidR="00EF0F29" w:rsidRDefault="00EF0F29" w:rsidP="00EF0F29"/>
    <w:p w:rsidR="00EF0F29" w:rsidRDefault="00EF0F29" w:rsidP="00EF0F29"/>
    <w:p w:rsidR="00EF0F29" w:rsidRPr="001F241B" w:rsidRDefault="00EF0F29" w:rsidP="00EF0F29"/>
    <w:p w:rsidR="00EF0F29" w:rsidRPr="001F241B" w:rsidRDefault="00EF0F29" w:rsidP="00EF0F29"/>
    <w:tbl>
      <w:tblPr>
        <w:tblW w:w="0" w:type="auto"/>
        <w:tblLook w:val="0000"/>
      </w:tblPr>
      <w:tblGrid>
        <w:gridCol w:w="2628"/>
        <w:gridCol w:w="6943"/>
      </w:tblGrid>
      <w:tr w:rsidR="00EF0F29" w:rsidRPr="001F241B" w:rsidTr="008060BF">
        <w:tc>
          <w:tcPr>
            <w:tcW w:w="2628" w:type="dxa"/>
          </w:tcPr>
          <w:p w:rsidR="00EF0F29" w:rsidRPr="001F241B" w:rsidRDefault="00EF0F29" w:rsidP="008060BF">
            <w:pPr>
              <w:rPr>
                <w:sz w:val="20"/>
                <w:szCs w:val="20"/>
              </w:rPr>
            </w:pPr>
            <w:r w:rsidRPr="001F241B">
              <w:rPr>
                <w:sz w:val="20"/>
                <w:szCs w:val="20"/>
              </w:rPr>
              <w:t>Петрова  А.Н.</w:t>
            </w:r>
          </w:p>
        </w:tc>
        <w:tc>
          <w:tcPr>
            <w:tcW w:w="6943" w:type="dxa"/>
            <w:tcBorders>
              <w:left w:val="nil"/>
            </w:tcBorders>
          </w:tcPr>
          <w:p w:rsidR="00EF0F29" w:rsidRPr="001F241B" w:rsidRDefault="00EF0F29" w:rsidP="008060BF">
            <w:pPr>
              <w:rPr>
                <w:sz w:val="20"/>
                <w:szCs w:val="20"/>
              </w:rPr>
            </w:pPr>
          </w:p>
        </w:tc>
      </w:tr>
      <w:tr w:rsidR="00EF0F29" w:rsidRPr="001F241B" w:rsidTr="008060BF">
        <w:tc>
          <w:tcPr>
            <w:tcW w:w="2628" w:type="dxa"/>
          </w:tcPr>
          <w:p w:rsidR="00EF0F29" w:rsidRPr="001F241B" w:rsidRDefault="00EF0F29" w:rsidP="008060BF">
            <w:pPr>
              <w:rPr>
                <w:sz w:val="20"/>
                <w:szCs w:val="20"/>
              </w:rPr>
            </w:pPr>
            <w:r w:rsidRPr="001F241B">
              <w:rPr>
                <w:sz w:val="20"/>
                <w:szCs w:val="20"/>
              </w:rPr>
              <w:t>2-13-54</w:t>
            </w:r>
          </w:p>
        </w:tc>
        <w:tc>
          <w:tcPr>
            <w:tcW w:w="6943" w:type="dxa"/>
            <w:tcBorders>
              <w:left w:val="nil"/>
            </w:tcBorders>
          </w:tcPr>
          <w:p w:rsidR="00EF0F29" w:rsidRPr="001F241B" w:rsidRDefault="00EF0F29" w:rsidP="008060BF">
            <w:pPr>
              <w:rPr>
                <w:sz w:val="20"/>
                <w:szCs w:val="20"/>
              </w:rPr>
            </w:pPr>
          </w:p>
        </w:tc>
      </w:tr>
    </w:tbl>
    <w:p w:rsidR="00EF0F29" w:rsidRPr="001F241B" w:rsidRDefault="00EF0F29" w:rsidP="00EF0F29">
      <w:pPr>
        <w:autoSpaceDE w:val="0"/>
        <w:autoSpaceDN w:val="0"/>
        <w:adjustRightInd w:val="0"/>
        <w:jc w:val="right"/>
      </w:pPr>
    </w:p>
    <w:p w:rsidR="00EF0F29" w:rsidRPr="001F241B" w:rsidRDefault="00EF0F29" w:rsidP="00EF0F29">
      <w:pPr>
        <w:autoSpaceDE w:val="0"/>
        <w:autoSpaceDN w:val="0"/>
        <w:adjustRightInd w:val="0"/>
        <w:jc w:val="right"/>
      </w:pPr>
      <w:r w:rsidRPr="001F241B">
        <w:lastRenderedPageBreak/>
        <w:t xml:space="preserve">Утвержден </w:t>
      </w:r>
    </w:p>
    <w:p w:rsidR="00EF0F29" w:rsidRPr="001F241B" w:rsidRDefault="00EF0F29" w:rsidP="00EF0F29">
      <w:pPr>
        <w:autoSpaceDE w:val="0"/>
        <w:autoSpaceDN w:val="0"/>
        <w:adjustRightInd w:val="0"/>
        <w:jc w:val="right"/>
      </w:pPr>
      <w:r w:rsidRPr="001F241B">
        <w:t>постановлением Администрации</w:t>
      </w:r>
    </w:p>
    <w:p w:rsidR="00EF0F29" w:rsidRPr="001F241B" w:rsidRDefault="00EF0F29" w:rsidP="00EF0F29">
      <w:pPr>
        <w:autoSpaceDE w:val="0"/>
        <w:autoSpaceDN w:val="0"/>
        <w:adjustRightInd w:val="0"/>
        <w:jc w:val="right"/>
      </w:pPr>
      <w:r w:rsidRPr="001F241B">
        <w:t>Каргасокского района</w:t>
      </w:r>
    </w:p>
    <w:p w:rsidR="00EF0F29" w:rsidRPr="001F241B" w:rsidRDefault="00EF0F29" w:rsidP="00EF0F29">
      <w:pPr>
        <w:autoSpaceDE w:val="0"/>
        <w:autoSpaceDN w:val="0"/>
        <w:adjustRightInd w:val="0"/>
        <w:jc w:val="right"/>
      </w:pPr>
      <w:r w:rsidRPr="001F241B">
        <w:t xml:space="preserve">от </w:t>
      </w:r>
      <w:r>
        <w:t>12</w:t>
      </w:r>
      <w:r w:rsidRPr="001F241B">
        <w:t>.</w:t>
      </w:r>
      <w:r>
        <w:t>09</w:t>
      </w:r>
      <w:r w:rsidRPr="001F241B">
        <w:t xml:space="preserve">.2014№ </w:t>
      </w:r>
      <w:r>
        <w:t>213</w:t>
      </w:r>
    </w:p>
    <w:p w:rsidR="00EF0F29" w:rsidRPr="001F241B" w:rsidRDefault="00EF0F29" w:rsidP="00EF0F29">
      <w:pPr>
        <w:autoSpaceDE w:val="0"/>
        <w:autoSpaceDN w:val="0"/>
        <w:adjustRightInd w:val="0"/>
        <w:jc w:val="right"/>
      </w:pPr>
      <w:r w:rsidRPr="001F241B">
        <w:t>Приложение</w:t>
      </w:r>
    </w:p>
    <w:p w:rsidR="00EF0F29" w:rsidRDefault="00EF0F29" w:rsidP="00EF0F29">
      <w:pPr>
        <w:pStyle w:val="ConsPlusTitle"/>
        <w:widowControl/>
        <w:jc w:val="center"/>
        <w:rPr>
          <w:rFonts w:ascii="Times New Roman" w:hAnsi="Times New Roman" w:cs="Times New Roman"/>
          <w:b w:val="0"/>
          <w:sz w:val="24"/>
          <w:szCs w:val="24"/>
        </w:rPr>
      </w:pPr>
      <w:r w:rsidRPr="001F241B">
        <w:rPr>
          <w:rFonts w:ascii="Times New Roman" w:hAnsi="Times New Roman" w:cs="Times New Roman"/>
          <w:b w:val="0"/>
          <w:sz w:val="24"/>
          <w:szCs w:val="24"/>
        </w:rPr>
        <w:t>ПАСПОРТ Муниципальной программы</w:t>
      </w:r>
    </w:p>
    <w:p w:rsidR="00EF0F29" w:rsidRPr="001F241B" w:rsidRDefault="00EF0F29" w:rsidP="00EF0F29">
      <w:pPr>
        <w:pStyle w:val="ConsPlusTitle"/>
        <w:widowControl/>
        <w:jc w:val="center"/>
        <w:rPr>
          <w:rFonts w:ascii="Times New Roman" w:hAnsi="Times New Roman" w:cs="Times New Roman"/>
          <w:b w:val="0"/>
          <w:sz w:val="24"/>
          <w:szCs w:val="24"/>
        </w:rPr>
      </w:pPr>
    </w:p>
    <w:tbl>
      <w:tblPr>
        <w:tblW w:w="10206" w:type="dxa"/>
        <w:tblInd w:w="70" w:type="dxa"/>
        <w:tblLayout w:type="fixed"/>
        <w:tblCellMar>
          <w:left w:w="70" w:type="dxa"/>
          <w:right w:w="70" w:type="dxa"/>
        </w:tblCellMar>
        <w:tblLook w:val="0000"/>
      </w:tblPr>
      <w:tblGrid>
        <w:gridCol w:w="4395"/>
        <w:gridCol w:w="5811"/>
      </w:tblGrid>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Наименование муниципальной программы (МП)</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Муниципальная программа</w:t>
            </w:r>
            <w:r w:rsidRPr="001F241B">
              <w:rPr>
                <w:rFonts w:ascii="Times New Roman" w:hAnsi="Times New Roman" w:cs="Times New Roman"/>
                <w:b/>
                <w:sz w:val="24"/>
                <w:szCs w:val="24"/>
              </w:rPr>
              <w:t xml:space="preserve"> </w:t>
            </w:r>
            <w:r w:rsidRPr="001F241B">
              <w:rPr>
                <w:rFonts w:ascii="Times New Roman" w:hAnsi="Times New Roman" w:cs="Times New Roman"/>
                <w:sz w:val="24"/>
                <w:szCs w:val="24"/>
              </w:rPr>
              <w:t>«Развитие субъектов малого и среднего предпринимательства в Каргасокском районе на 2015-2019 годы» (далее по тексту – Программа)</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Инициатор предложения по разработке МП</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Отдел экономики и социального развития Администрации Каргасокского района</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Координатор  МП (при наличии)</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 xml:space="preserve">Заказчик МП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Администрация  Каргасокского района</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 xml:space="preserve">Исполнитель(и)  МП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Отдел экономики и социального развития Администрации Каргасокского района</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 xml:space="preserve">Основные разработчики МП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Отдел экономики и социального развития Администрации Каргасокского района</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Цели и задачи МП</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r w:rsidRPr="001F241B">
              <w:t>Цель Программы:</w:t>
            </w:r>
          </w:p>
          <w:p w:rsidR="00EF0F29" w:rsidRPr="001F241B" w:rsidRDefault="00EF0F29" w:rsidP="008060BF">
            <w:pPr>
              <w:numPr>
                <w:ilvl w:val="0"/>
                <w:numId w:val="1"/>
              </w:numPr>
              <w:tabs>
                <w:tab w:val="clear" w:pos="720"/>
                <w:tab w:val="num" w:pos="355"/>
              </w:tabs>
              <w:ind w:left="71" w:right="71" w:firstLine="0"/>
            </w:pPr>
            <w:r w:rsidRPr="001F241B">
              <w:t>Высокий уровень развития предпринимательства в Каргасокском районе.</w:t>
            </w:r>
          </w:p>
          <w:p w:rsidR="00EF0F29" w:rsidRPr="001F241B" w:rsidRDefault="00EF0F29" w:rsidP="008060BF">
            <w:pPr>
              <w:ind w:left="71" w:right="71"/>
            </w:pPr>
            <w:r w:rsidRPr="001F241B">
              <w:t>Задачи Программы:</w:t>
            </w:r>
          </w:p>
          <w:p w:rsidR="00EF0F29" w:rsidRPr="001F241B" w:rsidRDefault="00EF0F29" w:rsidP="008060BF">
            <w:pPr>
              <w:ind w:left="71" w:right="71"/>
            </w:pPr>
            <w:r w:rsidRPr="001F241B">
              <w:t>Задача 1: Развитие инфраструктуры поддержки предпринимательства</w:t>
            </w:r>
          </w:p>
          <w:p w:rsidR="00EF0F29" w:rsidRPr="001F241B" w:rsidRDefault="00EF0F29" w:rsidP="008060BF">
            <w:pPr>
              <w:ind w:left="71" w:right="71"/>
            </w:pPr>
            <w:r w:rsidRPr="001F241B">
              <w:t>Задача 2: Создание благоприятных условий для ведения предпринимательской деятельности (финансовое, кадровое, правовое, консультационное и информационное</w:t>
            </w:r>
          </w:p>
          <w:p w:rsidR="00EF0F29" w:rsidRPr="001F241B" w:rsidRDefault="00EF0F29" w:rsidP="008060BF">
            <w:pPr>
              <w:ind w:left="71" w:right="71"/>
            </w:pPr>
            <w:r w:rsidRPr="001F241B">
              <w:t xml:space="preserve">обеспечение деятельности субъектов малого и среднего </w:t>
            </w:r>
          </w:p>
          <w:p w:rsidR="00EF0F29" w:rsidRPr="001F241B" w:rsidRDefault="00EF0F29" w:rsidP="008060BF">
            <w:pPr>
              <w:ind w:left="71" w:right="71"/>
            </w:pPr>
            <w:r w:rsidRPr="001F241B">
              <w:t>предпринимательства (далее - СМП)</w:t>
            </w:r>
          </w:p>
          <w:p w:rsidR="00EF0F29" w:rsidRPr="001F241B" w:rsidRDefault="00EF0F29" w:rsidP="008060BF">
            <w:pPr>
              <w:ind w:left="71" w:right="71"/>
            </w:pPr>
            <w:r w:rsidRPr="001F241B">
              <w:t>Задача 3: Формирование позитивного образа предпринимательской деятельности.</w:t>
            </w:r>
          </w:p>
        </w:tc>
      </w:tr>
      <w:tr w:rsidR="00EF0F29" w:rsidRPr="001F241B" w:rsidTr="008060BF">
        <w:trPr>
          <w:trHeight w:val="36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 xml:space="preserve">Показатели цели и задач МП и их значения (с детализацией по годам реализации МП)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r w:rsidRPr="001F241B">
              <w:t xml:space="preserve">По итогам реализации Программы ожидается достижение следующих результатов: </w:t>
            </w:r>
          </w:p>
          <w:p w:rsidR="00EF0F29" w:rsidRPr="001F241B" w:rsidRDefault="00EF0F29" w:rsidP="008060BF">
            <w:pPr>
              <w:ind w:left="71" w:right="71"/>
            </w:pPr>
          </w:p>
          <w:p w:rsidR="00EF0F29" w:rsidRPr="001F241B" w:rsidRDefault="00EF0F29" w:rsidP="008060BF">
            <w:pPr>
              <w:ind w:left="71" w:right="71"/>
            </w:pPr>
            <w:r w:rsidRPr="001F241B">
              <w:t>Количество субъектов малого и среднего предпринимательства (далее – СМП) на территории Каргасокского района, ед. в год.</w:t>
            </w:r>
          </w:p>
          <w:p w:rsidR="00EF0F29" w:rsidRPr="001F241B" w:rsidRDefault="00EF0F29" w:rsidP="008060BF">
            <w:pPr>
              <w:numPr>
                <w:ilvl w:val="0"/>
                <w:numId w:val="5"/>
              </w:numPr>
              <w:ind w:left="71" w:right="71" w:firstLine="0"/>
            </w:pPr>
            <w:r w:rsidRPr="001F241B">
              <w:t xml:space="preserve">2015год - 672 </w:t>
            </w:r>
          </w:p>
          <w:p w:rsidR="00EF0F29" w:rsidRPr="001F241B" w:rsidRDefault="00EF0F29" w:rsidP="008060BF">
            <w:pPr>
              <w:numPr>
                <w:ilvl w:val="0"/>
                <w:numId w:val="2"/>
              </w:numPr>
              <w:ind w:left="71" w:right="71" w:firstLine="0"/>
            </w:pPr>
            <w:r w:rsidRPr="001F241B">
              <w:t xml:space="preserve">2016 год - 674 </w:t>
            </w:r>
          </w:p>
          <w:p w:rsidR="00EF0F29" w:rsidRPr="001F241B" w:rsidRDefault="00EF0F29" w:rsidP="008060BF">
            <w:pPr>
              <w:numPr>
                <w:ilvl w:val="0"/>
                <w:numId w:val="2"/>
              </w:numPr>
              <w:ind w:left="71" w:right="71" w:firstLine="0"/>
            </w:pPr>
            <w:r w:rsidRPr="001F241B">
              <w:t>2017 год – 678</w:t>
            </w:r>
          </w:p>
          <w:p w:rsidR="00EF0F29" w:rsidRPr="001F241B" w:rsidRDefault="00EF0F29" w:rsidP="008060BF">
            <w:pPr>
              <w:numPr>
                <w:ilvl w:val="0"/>
                <w:numId w:val="2"/>
              </w:numPr>
              <w:ind w:left="71" w:right="71" w:firstLine="0"/>
            </w:pPr>
            <w:r w:rsidRPr="001F241B">
              <w:t>2018 год – 680</w:t>
            </w:r>
          </w:p>
          <w:p w:rsidR="00EF0F29" w:rsidRPr="001F241B" w:rsidRDefault="00EF0F29" w:rsidP="008060BF">
            <w:pPr>
              <w:numPr>
                <w:ilvl w:val="0"/>
                <w:numId w:val="2"/>
              </w:numPr>
              <w:ind w:left="71" w:right="71" w:firstLine="0"/>
            </w:pPr>
            <w:r w:rsidRPr="001F241B">
              <w:t>2019 год - 685</w:t>
            </w:r>
          </w:p>
          <w:p w:rsidR="00EF0F29" w:rsidRPr="001F241B" w:rsidRDefault="00EF0F29" w:rsidP="008060BF">
            <w:pPr>
              <w:ind w:left="71" w:right="71"/>
            </w:pPr>
          </w:p>
          <w:p w:rsidR="00EF0F29" w:rsidRPr="001F241B" w:rsidRDefault="00EF0F29" w:rsidP="008060BF">
            <w:pPr>
              <w:ind w:left="71" w:right="71"/>
            </w:pPr>
            <w:r w:rsidRPr="001F241B">
              <w:t xml:space="preserve">Создание новых рабочих мест у  СМП за счет программы за 2015 – 2019  33  чел., в том числе по  годам: </w:t>
            </w:r>
          </w:p>
          <w:p w:rsidR="00EF0F29" w:rsidRPr="001F241B" w:rsidRDefault="00EF0F29" w:rsidP="008060BF">
            <w:pPr>
              <w:numPr>
                <w:ilvl w:val="0"/>
                <w:numId w:val="3"/>
              </w:numPr>
              <w:ind w:left="71" w:right="71" w:firstLine="0"/>
            </w:pPr>
            <w:r w:rsidRPr="001F241B">
              <w:t>2015год - 6</w:t>
            </w:r>
          </w:p>
          <w:p w:rsidR="00EF0F29" w:rsidRPr="001F241B" w:rsidRDefault="00EF0F29" w:rsidP="008060BF">
            <w:pPr>
              <w:numPr>
                <w:ilvl w:val="0"/>
                <w:numId w:val="3"/>
              </w:numPr>
              <w:ind w:left="71" w:right="71" w:firstLine="0"/>
            </w:pPr>
            <w:r w:rsidRPr="001F241B">
              <w:t>2016 год - 6</w:t>
            </w:r>
          </w:p>
          <w:p w:rsidR="00EF0F29" w:rsidRPr="001F241B" w:rsidRDefault="00EF0F29" w:rsidP="008060BF">
            <w:pPr>
              <w:numPr>
                <w:ilvl w:val="0"/>
                <w:numId w:val="3"/>
              </w:numPr>
              <w:ind w:left="71" w:right="71" w:firstLine="0"/>
            </w:pPr>
            <w:r w:rsidRPr="001F241B">
              <w:t>2017 год – 7</w:t>
            </w:r>
          </w:p>
          <w:p w:rsidR="00EF0F29" w:rsidRPr="001F241B" w:rsidRDefault="00EF0F29" w:rsidP="008060BF">
            <w:pPr>
              <w:numPr>
                <w:ilvl w:val="0"/>
                <w:numId w:val="3"/>
              </w:numPr>
              <w:ind w:left="71" w:right="71" w:firstLine="0"/>
            </w:pPr>
            <w:r w:rsidRPr="001F241B">
              <w:t>2018 год – 7</w:t>
            </w:r>
          </w:p>
          <w:p w:rsidR="00EF0F29" w:rsidRPr="001F241B" w:rsidRDefault="00EF0F29" w:rsidP="008060BF">
            <w:pPr>
              <w:numPr>
                <w:ilvl w:val="0"/>
                <w:numId w:val="3"/>
              </w:numPr>
              <w:ind w:left="71" w:right="71" w:firstLine="0"/>
            </w:pPr>
            <w:r w:rsidRPr="001F241B">
              <w:t>2019 год - 7</w:t>
            </w:r>
          </w:p>
          <w:p w:rsidR="00EF0F29" w:rsidRDefault="00EF0F29" w:rsidP="008060BF">
            <w:pPr>
              <w:ind w:left="71" w:right="71"/>
            </w:pPr>
          </w:p>
          <w:p w:rsidR="00EF0F29" w:rsidRPr="001F241B" w:rsidRDefault="00EF0F29" w:rsidP="008060BF">
            <w:pPr>
              <w:ind w:left="71" w:right="71"/>
            </w:pPr>
            <w:r w:rsidRPr="001F241B">
              <w:t xml:space="preserve">Задача 1: </w:t>
            </w:r>
          </w:p>
          <w:p w:rsidR="00EF0F29" w:rsidRPr="001F241B" w:rsidRDefault="00EF0F29" w:rsidP="008060BF">
            <w:pPr>
              <w:ind w:left="71" w:right="71"/>
            </w:pPr>
            <w:r w:rsidRPr="001F241B">
              <w:t xml:space="preserve">Наличие организаций, образующих инфраструктуру </w:t>
            </w:r>
            <w:r w:rsidRPr="001F241B">
              <w:lastRenderedPageBreak/>
              <w:t>развития предпринимательства за 2015-2019 – 1 шт, в том числе по годам:</w:t>
            </w:r>
          </w:p>
          <w:p w:rsidR="00EF0F29" w:rsidRPr="001F241B" w:rsidRDefault="00EF0F29" w:rsidP="008060BF">
            <w:pPr>
              <w:numPr>
                <w:ilvl w:val="0"/>
                <w:numId w:val="3"/>
              </w:numPr>
              <w:ind w:right="71"/>
            </w:pPr>
            <w:r w:rsidRPr="001F241B">
              <w:t>2015год - 1</w:t>
            </w:r>
          </w:p>
          <w:p w:rsidR="00EF0F29" w:rsidRPr="001F241B" w:rsidRDefault="00EF0F29" w:rsidP="008060BF">
            <w:pPr>
              <w:numPr>
                <w:ilvl w:val="0"/>
                <w:numId w:val="3"/>
              </w:numPr>
              <w:ind w:right="71"/>
            </w:pPr>
            <w:r w:rsidRPr="001F241B">
              <w:t>2016 год - 1</w:t>
            </w:r>
          </w:p>
          <w:p w:rsidR="00EF0F29" w:rsidRPr="001F241B" w:rsidRDefault="00EF0F29" w:rsidP="008060BF">
            <w:pPr>
              <w:numPr>
                <w:ilvl w:val="0"/>
                <w:numId w:val="3"/>
              </w:numPr>
              <w:ind w:right="71"/>
            </w:pPr>
            <w:r w:rsidRPr="001F241B">
              <w:t>2017 год – 1</w:t>
            </w:r>
          </w:p>
          <w:p w:rsidR="00EF0F29" w:rsidRPr="001F241B" w:rsidRDefault="00EF0F29" w:rsidP="008060BF">
            <w:pPr>
              <w:numPr>
                <w:ilvl w:val="0"/>
                <w:numId w:val="3"/>
              </w:numPr>
              <w:ind w:right="71"/>
            </w:pPr>
            <w:r w:rsidRPr="001F241B">
              <w:t>2018 год – 1</w:t>
            </w:r>
          </w:p>
          <w:p w:rsidR="00EF0F29" w:rsidRPr="001F241B" w:rsidRDefault="00EF0F29" w:rsidP="008060BF">
            <w:pPr>
              <w:numPr>
                <w:ilvl w:val="0"/>
                <w:numId w:val="3"/>
              </w:numPr>
              <w:ind w:right="71"/>
            </w:pPr>
            <w:r w:rsidRPr="001F241B">
              <w:t>2019 год - 1</w:t>
            </w:r>
          </w:p>
          <w:p w:rsidR="00EF0F29" w:rsidRPr="001F241B" w:rsidRDefault="00EF0F29" w:rsidP="008060BF">
            <w:pPr>
              <w:ind w:left="71" w:right="71"/>
            </w:pPr>
          </w:p>
          <w:p w:rsidR="00EF0F29" w:rsidRPr="001F241B" w:rsidRDefault="00EF0F29" w:rsidP="008060BF">
            <w:pPr>
              <w:ind w:left="71" w:right="71"/>
            </w:pPr>
            <w:r w:rsidRPr="001F241B">
              <w:t>Задача 2:</w:t>
            </w:r>
          </w:p>
          <w:p w:rsidR="00EF0F29" w:rsidRPr="001F241B" w:rsidRDefault="00EF0F29" w:rsidP="008060BF">
            <w:pPr>
              <w:ind w:left="71" w:right="71"/>
            </w:pPr>
            <w:r w:rsidRPr="001F241B">
              <w:t>Численность СМП, получивших поддержку в разработке бизнес-планов, 28 чел.:</w:t>
            </w:r>
          </w:p>
          <w:p w:rsidR="00EF0F29" w:rsidRPr="001F241B" w:rsidRDefault="00EF0F29" w:rsidP="008060BF">
            <w:pPr>
              <w:numPr>
                <w:ilvl w:val="0"/>
                <w:numId w:val="3"/>
              </w:numPr>
              <w:ind w:left="71" w:right="71" w:firstLine="0"/>
            </w:pPr>
            <w:r w:rsidRPr="001F241B">
              <w:t>2015год - 5</w:t>
            </w:r>
          </w:p>
          <w:p w:rsidR="00EF0F29" w:rsidRPr="001F241B" w:rsidRDefault="00EF0F29" w:rsidP="008060BF">
            <w:pPr>
              <w:numPr>
                <w:ilvl w:val="0"/>
                <w:numId w:val="3"/>
              </w:numPr>
              <w:ind w:left="71" w:right="71" w:firstLine="0"/>
            </w:pPr>
            <w:r w:rsidRPr="001F241B">
              <w:t>2016 год - 5</w:t>
            </w:r>
          </w:p>
          <w:p w:rsidR="00EF0F29" w:rsidRPr="001F241B" w:rsidRDefault="00EF0F29" w:rsidP="008060BF">
            <w:pPr>
              <w:numPr>
                <w:ilvl w:val="0"/>
                <w:numId w:val="3"/>
              </w:numPr>
              <w:ind w:left="71" w:right="71" w:firstLine="0"/>
            </w:pPr>
            <w:r w:rsidRPr="001F241B">
              <w:t>2017 год – 6</w:t>
            </w:r>
          </w:p>
          <w:p w:rsidR="00EF0F29" w:rsidRPr="001F241B" w:rsidRDefault="00EF0F29" w:rsidP="008060BF">
            <w:pPr>
              <w:numPr>
                <w:ilvl w:val="0"/>
                <w:numId w:val="3"/>
              </w:numPr>
              <w:ind w:left="71" w:right="71" w:firstLine="0"/>
            </w:pPr>
            <w:r w:rsidRPr="001F241B">
              <w:t>2018 год – 6</w:t>
            </w:r>
          </w:p>
          <w:p w:rsidR="00EF0F29" w:rsidRPr="001F241B" w:rsidRDefault="00EF0F29" w:rsidP="008060BF">
            <w:pPr>
              <w:numPr>
                <w:ilvl w:val="0"/>
                <w:numId w:val="3"/>
              </w:numPr>
              <w:ind w:left="71" w:right="71" w:firstLine="0"/>
            </w:pPr>
            <w:r w:rsidRPr="001F241B">
              <w:t>2019 год - 6</w:t>
            </w:r>
          </w:p>
          <w:p w:rsidR="00EF0F29" w:rsidRPr="001F241B" w:rsidRDefault="00EF0F29" w:rsidP="008060BF">
            <w:pPr>
              <w:ind w:left="71" w:right="71"/>
            </w:pPr>
          </w:p>
          <w:p w:rsidR="00EF0F29" w:rsidRPr="001F241B" w:rsidRDefault="00EF0F29" w:rsidP="008060BF">
            <w:pPr>
              <w:ind w:left="71" w:right="71"/>
            </w:pPr>
            <w:r w:rsidRPr="001F241B">
              <w:t>Увеличение количества СМП - получателей муниципальной финансовой поддержки за период 2015-2019г на  28 ед., в том числе по годам:</w:t>
            </w:r>
          </w:p>
          <w:p w:rsidR="00EF0F29" w:rsidRPr="001F241B" w:rsidRDefault="00EF0F29" w:rsidP="008060BF">
            <w:pPr>
              <w:numPr>
                <w:ilvl w:val="0"/>
                <w:numId w:val="3"/>
              </w:numPr>
              <w:ind w:right="71"/>
            </w:pPr>
            <w:r w:rsidRPr="001F241B">
              <w:t>2015год – 5 вновь созданных СМП</w:t>
            </w:r>
          </w:p>
          <w:p w:rsidR="00EF0F29" w:rsidRPr="001F241B" w:rsidRDefault="00EF0F29" w:rsidP="008060BF">
            <w:pPr>
              <w:numPr>
                <w:ilvl w:val="0"/>
                <w:numId w:val="3"/>
              </w:numPr>
              <w:ind w:right="71"/>
            </w:pPr>
            <w:r w:rsidRPr="001F241B">
              <w:t>2016 год – 5 вновь созданных СМП</w:t>
            </w:r>
          </w:p>
          <w:p w:rsidR="00EF0F29" w:rsidRPr="001F241B" w:rsidRDefault="00EF0F29" w:rsidP="008060BF">
            <w:pPr>
              <w:numPr>
                <w:ilvl w:val="0"/>
                <w:numId w:val="3"/>
              </w:numPr>
              <w:ind w:right="71"/>
            </w:pPr>
            <w:r w:rsidRPr="001F241B">
              <w:t>2017 год – 6 вновь созданных СМП</w:t>
            </w:r>
          </w:p>
          <w:p w:rsidR="00EF0F29" w:rsidRPr="001F241B" w:rsidRDefault="00EF0F29" w:rsidP="008060BF">
            <w:pPr>
              <w:numPr>
                <w:ilvl w:val="0"/>
                <w:numId w:val="3"/>
              </w:numPr>
              <w:ind w:right="71"/>
            </w:pPr>
            <w:r w:rsidRPr="001F241B">
              <w:t>2018 год – 6 вновь созданных СМП</w:t>
            </w:r>
          </w:p>
          <w:p w:rsidR="00EF0F29" w:rsidRPr="001F241B" w:rsidRDefault="00EF0F29" w:rsidP="008060BF">
            <w:pPr>
              <w:numPr>
                <w:ilvl w:val="0"/>
                <w:numId w:val="3"/>
              </w:numPr>
              <w:ind w:right="71"/>
            </w:pPr>
            <w:r w:rsidRPr="001F241B">
              <w:t>2019 год – 6 вновь созданных СМП</w:t>
            </w:r>
          </w:p>
          <w:p w:rsidR="00EF0F29" w:rsidRPr="001F241B" w:rsidRDefault="00EF0F29" w:rsidP="008060BF">
            <w:pPr>
              <w:ind w:left="71" w:right="71"/>
            </w:pPr>
            <w:r w:rsidRPr="001F241B">
              <w:t>Количество СМП - участников мастер-классов, круглых столов, семинаров</w:t>
            </w:r>
          </w:p>
          <w:p w:rsidR="00EF0F29" w:rsidRPr="001F241B" w:rsidRDefault="00EF0F29" w:rsidP="008060BF">
            <w:pPr>
              <w:numPr>
                <w:ilvl w:val="0"/>
                <w:numId w:val="3"/>
              </w:numPr>
              <w:ind w:right="71"/>
            </w:pPr>
            <w:r w:rsidRPr="001F241B">
              <w:t>2015год - 25</w:t>
            </w:r>
          </w:p>
          <w:p w:rsidR="00EF0F29" w:rsidRPr="001F241B" w:rsidRDefault="00EF0F29" w:rsidP="008060BF">
            <w:pPr>
              <w:numPr>
                <w:ilvl w:val="0"/>
                <w:numId w:val="3"/>
              </w:numPr>
              <w:ind w:right="71"/>
            </w:pPr>
            <w:r w:rsidRPr="001F241B">
              <w:t>2016 год - 25</w:t>
            </w:r>
          </w:p>
          <w:p w:rsidR="00EF0F29" w:rsidRPr="001F241B" w:rsidRDefault="00EF0F29" w:rsidP="008060BF">
            <w:pPr>
              <w:numPr>
                <w:ilvl w:val="0"/>
                <w:numId w:val="3"/>
              </w:numPr>
              <w:ind w:right="71"/>
            </w:pPr>
            <w:r w:rsidRPr="001F241B">
              <w:t>2017 год – 25</w:t>
            </w:r>
          </w:p>
          <w:p w:rsidR="00EF0F29" w:rsidRPr="001F241B" w:rsidRDefault="00EF0F29" w:rsidP="008060BF">
            <w:pPr>
              <w:numPr>
                <w:ilvl w:val="0"/>
                <w:numId w:val="3"/>
              </w:numPr>
              <w:ind w:right="71"/>
            </w:pPr>
            <w:r w:rsidRPr="001F241B">
              <w:t>2018 год – 25</w:t>
            </w:r>
          </w:p>
          <w:p w:rsidR="00EF0F29" w:rsidRPr="001F241B" w:rsidRDefault="00EF0F29" w:rsidP="008060BF">
            <w:pPr>
              <w:numPr>
                <w:ilvl w:val="0"/>
                <w:numId w:val="3"/>
              </w:numPr>
              <w:ind w:right="71"/>
            </w:pPr>
            <w:r w:rsidRPr="001F241B">
              <w:t>2019 год - 25</w:t>
            </w:r>
          </w:p>
          <w:p w:rsidR="00EF0F29" w:rsidRPr="001F241B" w:rsidRDefault="00EF0F29" w:rsidP="008060BF">
            <w:pPr>
              <w:ind w:left="71" w:right="71"/>
            </w:pPr>
          </w:p>
          <w:p w:rsidR="00EF0F29" w:rsidRPr="001F241B" w:rsidRDefault="00EF0F29" w:rsidP="008060BF">
            <w:pPr>
              <w:ind w:left="71" w:right="71"/>
            </w:pPr>
            <w:r w:rsidRPr="001F241B">
              <w:t>Задача 3:</w:t>
            </w:r>
          </w:p>
          <w:p w:rsidR="00EF0F29" w:rsidRPr="001F241B" w:rsidRDefault="00EF0F29" w:rsidP="008060BF">
            <w:pPr>
              <w:ind w:left="71" w:right="71"/>
            </w:pPr>
            <w:r w:rsidRPr="001F241B">
              <w:t>Количество участников мероприятия по предпринимательской деятельности</w:t>
            </w:r>
          </w:p>
          <w:p w:rsidR="00EF0F29" w:rsidRPr="001F241B" w:rsidRDefault="00EF0F29" w:rsidP="008060BF">
            <w:pPr>
              <w:numPr>
                <w:ilvl w:val="0"/>
                <w:numId w:val="3"/>
              </w:numPr>
              <w:ind w:right="71"/>
            </w:pPr>
            <w:r w:rsidRPr="001F241B">
              <w:t>2015год - 40</w:t>
            </w:r>
          </w:p>
          <w:p w:rsidR="00EF0F29" w:rsidRPr="001F241B" w:rsidRDefault="00EF0F29" w:rsidP="008060BF">
            <w:pPr>
              <w:numPr>
                <w:ilvl w:val="0"/>
                <w:numId w:val="3"/>
              </w:numPr>
              <w:ind w:right="71"/>
            </w:pPr>
            <w:r w:rsidRPr="001F241B">
              <w:t>2016 год - 40</w:t>
            </w:r>
          </w:p>
          <w:p w:rsidR="00EF0F29" w:rsidRPr="001F241B" w:rsidRDefault="00EF0F29" w:rsidP="008060BF">
            <w:pPr>
              <w:numPr>
                <w:ilvl w:val="0"/>
                <w:numId w:val="3"/>
              </w:numPr>
              <w:ind w:right="71"/>
            </w:pPr>
            <w:r w:rsidRPr="001F241B">
              <w:t>2017 год – 40</w:t>
            </w:r>
          </w:p>
          <w:p w:rsidR="00EF0F29" w:rsidRPr="001F241B" w:rsidRDefault="00EF0F29" w:rsidP="008060BF">
            <w:pPr>
              <w:numPr>
                <w:ilvl w:val="0"/>
                <w:numId w:val="3"/>
              </w:numPr>
              <w:ind w:right="71"/>
            </w:pPr>
            <w:r w:rsidRPr="001F241B">
              <w:t>2018 год – 40</w:t>
            </w:r>
          </w:p>
          <w:p w:rsidR="00EF0F29" w:rsidRPr="001F241B" w:rsidRDefault="00EF0F29" w:rsidP="008060BF">
            <w:pPr>
              <w:numPr>
                <w:ilvl w:val="0"/>
                <w:numId w:val="3"/>
              </w:numPr>
              <w:ind w:right="71"/>
            </w:pPr>
            <w:r w:rsidRPr="001F241B">
              <w:t>2019 год - 40</w:t>
            </w:r>
          </w:p>
          <w:p w:rsidR="00EF0F29" w:rsidRPr="001F241B" w:rsidRDefault="00EF0F29" w:rsidP="008060BF">
            <w:pPr>
              <w:ind w:left="71" w:right="71"/>
            </w:pPr>
            <w:r w:rsidRPr="001F241B">
              <w:t xml:space="preserve">Количество публикации о малом и среднем предпринимательстве – 25,  в том числе по годам: </w:t>
            </w:r>
          </w:p>
          <w:p w:rsidR="00EF0F29" w:rsidRPr="001F241B" w:rsidRDefault="00EF0F29" w:rsidP="008060BF">
            <w:pPr>
              <w:numPr>
                <w:ilvl w:val="0"/>
                <w:numId w:val="3"/>
              </w:numPr>
              <w:tabs>
                <w:tab w:val="clear" w:pos="751"/>
                <w:tab w:val="num" w:pos="0"/>
              </w:tabs>
              <w:ind w:right="71"/>
            </w:pPr>
            <w:r w:rsidRPr="001F241B">
              <w:t>2015 год – 5</w:t>
            </w:r>
          </w:p>
          <w:p w:rsidR="00EF0F29" w:rsidRPr="001F241B" w:rsidRDefault="00EF0F29" w:rsidP="008060BF">
            <w:pPr>
              <w:numPr>
                <w:ilvl w:val="0"/>
                <w:numId w:val="3"/>
              </w:numPr>
              <w:tabs>
                <w:tab w:val="clear" w:pos="751"/>
                <w:tab w:val="num" w:pos="0"/>
              </w:tabs>
              <w:ind w:right="71"/>
            </w:pPr>
            <w:r w:rsidRPr="001F241B">
              <w:t xml:space="preserve">2016 год – 5 </w:t>
            </w:r>
          </w:p>
          <w:p w:rsidR="00EF0F29" w:rsidRPr="001F241B" w:rsidRDefault="00EF0F29" w:rsidP="008060BF">
            <w:pPr>
              <w:numPr>
                <w:ilvl w:val="0"/>
                <w:numId w:val="3"/>
              </w:numPr>
              <w:tabs>
                <w:tab w:val="clear" w:pos="751"/>
                <w:tab w:val="num" w:pos="0"/>
              </w:tabs>
              <w:ind w:right="71"/>
            </w:pPr>
            <w:r w:rsidRPr="001F241B">
              <w:t>2017 год – 5</w:t>
            </w:r>
          </w:p>
          <w:p w:rsidR="00EF0F29" w:rsidRPr="001F241B" w:rsidRDefault="00EF0F29" w:rsidP="008060BF">
            <w:pPr>
              <w:numPr>
                <w:ilvl w:val="0"/>
                <w:numId w:val="3"/>
              </w:numPr>
              <w:tabs>
                <w:tab w:val="clear" w:pos="751"/>
                <w:tab w:val="num" w:pos="0"/>
              </w:tabs>
              <w:ind w:right="71"/>
            </w:pPr>
            <w:r w:rsidRPr="001F241B">
              <w:t>2018 год – 5</w:t>
            </w:r>
          </w:p>
          <w:p w:rsidR="00EF0F29" w:rsidRPr="001F241B" w:rsidRDefault="00EF0F29" w:rsidP="008060BF">
            <w:pPr>
              <w:numPr>
                <w:ilvl w:val="0"/>
                <w:numId w:val="3"/>
              </w:numPr>
              <w:tabs>
                <w:tab w:val="clear" w:pos="751"/>
                <w:tab w:val="num" w:pos="0"/>
              </w:tabs>
              <w:ind w:right="71"/>
            </w:pPr>
            <w:r w:rsidRPr="001F241B">
              <w:t>2019 год - 5</w:t>
            </w:r>
          </w:p>
          <w:p w:rsidR="00EF0F29" w:rsidRPr="001F241B" w:rsidRDefault="00EF0F29" w:rsidP="008060BF">
            <w:pPr>
              <w:ind w:left="71" w:right="71"/>
            </w:pPr>
            <w:r w:rsidRPr="001F241B">
              <w:t> </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lastRenderedPageBreak/>
              <w:t>Сроки и этапы реализации МП</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2015-2019 , в 1 этап</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 xml:space="preserve">Перечень подпрограмм МП (при наличии)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Х</w:t>
            </w:r>
          </w:p>
        </w:tc>
      </w:tr>
      <w:tr w:rsidR="00EF0F29" w:rsidRPr="001F241B" w:rsidTr="008060BF">
        <w:trPr>
          <w:trHeight w:val="36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Объемы и источники финансирования (с детализацией  по годам реализации МП)</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jc w:val="right"/>
              <w:rPr>
                <w:rFonts w:ascii="Times New Roman" w:hAnsi="Times New Roman" w:cs="Times New Roman"/>
                <w:sz w:val="24"/>
                <w:szCs w:val="24"/>
              </w:rPr>
            </w:pPr>
            <w:r w:rsidRPr="001F241B">
              <w:rPr>
                <w:rFonts w:ascii="Times New Roman" w:hAnsi="Times New Roman" w:cs="Times New Roman"/>
                <w:sz w:val="24"/>
                <w:szCs w:val="24"/>
              </w:rPr>
              <w:t>Тыс. руб.</w:t>
            </w:r>
          </w:p>
          <w:tbl>
            <w:tblPr>
              <w:tblW w:w="56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50"/>
              <w:gridCol w:w="993"/>
              <w:gridCol w:w="992"/>
              <w:gridCol w:w="993"/>
              <w:gridCol w:w="992"/>
            </w:tblGrid>
            <w:tr w:rsidR="00EF0F29" w:rsidRPr="001F241B" w:rsidTr="008060BF">
              <w:tc>
                <w:tcPr>
                  <w:tcW w:w="846" w:type="dxa"/>
                  <w:vMerge w:val="restart"/>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Годы</w:t>
                  </w:r>
                </w:p>
              </w:tc>
              <w:tc>
                <w:tcPr>
                  <w:tcW w:w="4820" w:type="dxa"/>
                  <w:gridSpan w:val="5"/>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Источники</w:t>
                  </w:r>
                </w:p>
              </w:tc>
            </w:tr>
            <w:tr w:rsidR="00EF0F29" w:rsidRPr="001F241B" w:rsidTr="008060BF">
              <w:tc>
                <w:tcPr>
                  <w:tcW w:w="846" w:type="dxa"/>
                  <w:vMerge/>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850" w:type="dxa"/>
                  <w:shd w:val="clear" w:color="auto" w:fill="auto"/>
                </w:tcPr>
                <w:p w:rsidR="00EF0F29" w:rsidRPr="007875F5" w:rsidRDefault="00EF0F29" w:rsidP="008060BF">
                  <w:pPr>
                    <w:pStyle w:val="ConsPlusCell"/>
                    <w:widowControl/>
                    <w:ind w:left="-113" w:right="-108"/>
                    <w:jc w:val="center"/>
                    <w:rPr>
                      <w:rFonts w:ascii="Times New Roman" w:hAnsi="Times New Roman" w:cs="Times New Roman"/>
                    </w:rPr>
                  </w:pPr>
                  <w:r w:rsidRPr="007875F5">
                    <w:rPr>
                      <w:rFonts w:ascii="Times New Roman" w:hAnsi="Times New Roman" w:cs="Times New Roman"/>
                    </w:rPr>
                    <w:t>Всего</w:t>
                  </w:r>
                </w:p>
              </w:tc>
              <w:tc>
                <w:tcPr>
                  <w:tcW w:w="993" w:type="dxa"/>
                  <w:shd w:val="clear" w:color="auto" w:fill="auto"/>
                </w:tcPr>
                <w:p w:rsidR="00EF0F29" w:rsidRPr="007875F5" w:rsidRDefault="00EF0F29" w:rsidP="008060BF">
                  <w:pPr>
                    <w:pStyle w:val="ConsPlusCell"/>
                    <w:widowControl/>
                    <w:ind w:left="-113" w:right="-108"/>
                    <w:jc w:val="center"/>
                    <w:rPr>
                      <w:rFonts w:ascii="Times New Roman" w:hAnsi="Times New Roman" w:cs="Times New Roman"/>
                    </w:rPr>
                  </w:pPr>
                  <w:r w:rsidRPr="007875F5">
                    <w:rPr>
                      <w:rFonts w:ascii="Times New Roman" w:hAnsi="Times New Roman" w:cs="Times New Roman"/>
                    </w:rPr>
                    <w:t>Районный бюджет</w:t>
                  </w:r>
                  <w:r>
                    <w:rPr>
                      <w:rFonts w:ascii="Times New Roman" w:hAnsi="Times New Roman" w:cs="Times New Roman"/>
                    </w:rPr>
                    <w:t>*</w:t>
                  </w:r>
                </w:p>
              </w:tc>
              <w:tc>
                <w:tcPr>
                  <w:tcW w:w="992" w:type="dxa"/>
                  <w:shd w:val="clear" w:color="auto" w:fill="auto"/>
                </w:tcPr>
                <w:p w:rsidR="00EF0F29" w:rsidRPr="007875F5" w:rsidRDefault="00EF0F29" w:rsidP="008060BF">
                  <w:pPr>
                    <w:pStyle w:val="ConsPlusCell"/>
                    <w:widowControl/>
                    <w:ind w:left="-113" w:right="-108"/>
                    <w:jc w:val="center"/>
                    <w:rPr>
                      <w:rFonts w:ascii="Times New Roman" w:hAnsi="Times New Roman" w:cs="Times New Roman"/>
                    </w:rPr>
                  </w:pPr>
                  <w:r w:rsidRPr="007875F5">
                    <w:rPr>
                      <w:rFonts w:ascii="Times New Roman" w:hAnsi="Times New Roman" w:cs="Times New Roman"/>
                    </w:rPr>
                    <w:t>Областной бюджет</w:t>
                  </w:r>
                  <w:r>
                    <w:rPr>
                      <w:rFonts w:ascii="Times New Roman" w:hAnsi="Times New Roman" w:cs="Times New Roman"/>
                    </w:rPr>
                    <w:t>**</w:t>
                  </w:r>
                </w:p>
              </w:tc>
              <w:tc>
                <w:tcPr>
                  <w:tcW w:w="993" w:type="dxa"/>
                  <w:shd w:val="clear" w:color="auto" w:fill="auto"/>
                </w:tcPr>
                <w:p w:rsidR="00EF0F29" w:rsidRPr="007875F5" w:rsidRDefault="00EF0F29" w:rsidP="008060BF">
                  <w:pPr>
                    <w:pStyle w:val="ConsPlusCell"/>
                    <w:widowControl/>
                    <w:ind w:left="-113" w:right="-108"/>
                    <w:jc w:val="center"/>
                    <w:rPr>
                      <w:rFonts w:ascii="Times New Roman" w:hAnsi="Times New Roman" w:cs="Times New Roman"/>
                    </w:rPr>
                  </w:pPr>
                  <w:r w:rsidRPr="007875F5">
                    <w:rPr>
                      <w:rFonts w:ascii="Times New Roman" w:hAnsi="Times New Roman" w:cs="Times New Roman"/>
                    </w:rPr>
                    <w:t>Федеральный бюджет</w:t>
                  </w:r>
                  <w:r>
                    <w:rPr>
                      <w:rFonts w:ascii="Times New Roman" w:hAnsi="Times New Roman" w:cs="Times New Roman"/>
                    </w:rPr>
                    <w:t>**</w:t>
                  </w:r>
                </w:p>
              </w:tc>
              <w:tc>
                <w:tcPr>
                  <w:tcW w:w="992" w:type="dxa"/>
                  <w:shd w:val="clear" w:color="auto" w:fill="auto"/>
                </w:tcPr>
                <w:p w:rsidR="00EF0F29" w:rsidRPr="007875F5" w:rsidRDefault="00EF0F29" w:rsidP="008060BF">
                  <w:pPr>
                    <w:pStyle w:val="ConsPlusCell"/>
                    <w:widowControl/>
                    <w:ind w:left="-113" w:right="-108"/>
                    <w:jc w:val="center"/>
                    <w:rPr>
                      <w:rFonts w:ascii="Times New Roman" w:hAnsi="Times New Roman" w:cs="Times New Roman"/>
                    </w:rPr>
                  </w:pPr>
                  <w:r w:rsidRPr="007875F5">
                    <w:rPr>
                      <w:rFonts w:ascii="Times New Roman" w:hAnsi="Times New Roman" w:cs="Times New Roman"/>
                    </w:rPr>
                    <w:t>Внебюджетные источники</w:t>
                  </w: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2015</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2700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1400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lastRenderedPageBreak/>
                    <w:t>201</w:t>
                  </w:r>
                  <w:r>
                    <w:rPr>
                      <w:rFonts w:ascii="Times New Roman" w:hAnsi="Times New Roman" w:cs="Times New Roman"/>
                      <w:sz w:val="24"/>
                      <w:szCs w:val="24"/>
                    </w:rPr>
                    <w:t>6</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2700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1400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2017</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2700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1400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2018</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2700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1400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2019</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2700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1400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r w:rsidR="00EF0F29" w:rsidRPr="001F241B" w:rsidTr="008060BF">
              <w:tc>
                <w:tcPr>
                  <w:tcW w:w="846"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Всего</w:t>
                  </w:r>
                </w:p>
              </w:tc>
              <w:tc>
                <w:tcPr>
                  <w:tcW w:w="850"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13500</w:t>
                  </w: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6500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c>
                <w:tcPr>
                  <w:tcW w:w="993"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r w:rsidRPr="00A81DE4">
                    <w:rPr>
                      <w:rFonts w:ascii="Times New Roman" w:hAnsi="Times New Roman" w:cs="Times New Roman"/>
                      <w:sz w:val="24"/>
                      <w:szCs w:val="24"/>
                    </w:rPr>
                    <w:t>7000</w:t>
                  </w:r>
                </w:p>
              </w:tc>
              <w:tc>
                <w:tcPr>
                  <w:tcW w:w="992" w:type="dxa"/>
                  <w:shd w:val="clear" w:color="auto" w:fill="auto"/>
                </w:tcPr>
                <w:p w:rsidR="00EF0F29" w:rsidRPr="00A81DE4" w:rsidRDefault="00EF0F29" w:rsidP="008060BF">
                  <w:pPr>
                    <w:pStyle w:val="ConsPlusCell"/>
                    <w:widowControl/>
                    <w:ind w:left="-113" w:right="-108"/>
                    <w:jc w:val="center"/>
                    <w:rPr>
                      <w:rFonts w:ascii="Times New Roman" w:hAnsi="Times New Roman" w:cs="Times New Roman"/>
                      <w:sz w:val="24"/>
                      <w:szCs w:val="24"/>
                    </w:rPr>
                  </w:pPr>
                </w:p>
              </w:tc>
            </w:tr>
          </w:tbl>
          <w:p w:rsidR="00EF0F29" w:rsidRPr="001F241B" w:rsidRDefault="00EF0F29" w:rsidP="008060BF">
            <w:pPr>
              <w:pStyle w:val="ConsPlusCell"/>
              <w:widowControl/>
              <w:ind w:right="71"/>
              <w:rPr>
                <w:rFonts w:ascii="Times New Roman" w:hAnsi="Times New Roman" w:cs="Times New Roman"/>
                <w:sz w:val="24"/>
                <w:szCs w:val="24"/>
              </w:rPr>
            </w:pP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lastRenderedPageBreak/>
              <w:t xml:space="preserve">Основные направления расходования средств: </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х</w:t>
            </w: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НИОКР</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инвестиции</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p>
        </w:tc>
      </w:tr>
      <w:tr w:rsidR="00EF0F29" w:rsidRPr="001F241B" w:rsidTr="008060BF">
        <w:trPr>
          <w:trHeight w:val="24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прочие</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13 500 000 рубля 00 копеек</w:t>
            </w:r>
          </w:p>
        </w:tc>
      </w:tr>
      <w:tr w:rsidR="00EF0F29" w:rsidRPr="001F241B" w:rsidTr="008060BF">
        <w:trPr>
          <w:trHeight w:val="36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Ожидаемые показатели эффективности  МП (бюджетной, социальной, экологической и иной)</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jc w:val="both"/>
              <w:rPr>
                <w:rFonts w:ascii="Times New Roman" w:hAnsi="Times New Roman" w:cs="Times New Roman"/>
                <w:sz w:val="24"/>
                <w:szCs w:val="24"/>
              </w:rPr>
            </w:pPr>
            <w:r w:rsidRPr="001F241B">
              <w:rPr>
                <w:rFonts w:ascii="Times New Roman" w:hAnsi="Times New Roman" w:cs="Times New Roman"/>
                <w:sz w:val="24"/>
                <w:szCs w:val="24"/>
              </w:rPr>
              <w:t>Реализация мероприятий Программы позволит обеспечить увеличение количества субъектов малого и среднего предпринимательства, увеличение выпуска продукции субъектами малого и среднего предпринимательства, физическими лицами – сельхозтоваопроизводителями, увеличение количества и повышение качества предоставляемых услуг, организацию новых видов производства и предоставление новых видов услуг и как следствие улучшение качества жизни населения района. Создание новых рабочих мест. Увеличение налогов на совокупный доход, поступающих в бюджет района.</w:t>
            </w:r>
          </w:p>
          <w:p w:rsidR="00EF0F29" w:rsidRPr="001F241B" w:rsidRDefault="00EF0F29" w:rsidP="008060BF">
            <w:pPr>
              <w:pStyle w:val="ConsPlusCell"/>
              <w:widowControl/>
              <w:ind w:left="71" w:right="71"/>
              <w:jc w:val="both"/>
              <w:rPr>
                <w:rFonts w:ascii="Times New Roman" w:hAnsi="Times New Roman" w:cs="Times New Roman"/>
                <w:sz w:val="24"/>
                <w:szCs w:val="24"/>
              </w:rPr>
            </w:pPr>
            <w:r w:rsidRPr="001F241B">
              <w:rPr>
                <w:rFonts w:ascii="Times New Roman" w:hAnsi="Times New Roman" w:cs="Times New Roman"/>
                <w:sz w:val="24"/>
                <w:szCs w:val="24"/>
              </w:rPr>
              <w:t xml:space="preserve">Средства местного бюджета, выделяемые на реализацию мероприятий Программы, способствуют привлечению средств бюджетов других уровней в сферу  предпринимательства.  </w:t>
            </w:r>
          </w:p>
          <w:p w:rsidR="00EF0F29" w:rsidRPr="001F241B" w:rsidRDefault="00EF0F29" w:rsidP="008060BF">
            <w:pPr>
              <w:pStyle w:val="ConsPlusNormal"/>
              <w:widowControl/>
              <w:ind w:left="71" w:right="71" w:firstLine="0"/>
              <w:jc w:val="both"/>
              <w:rPr>
                <w:rFonts w:ascii="Times New Roman" w:hAnsi="Times New Roman" w:cs="Times New Roman"/>
                <w:sz w:val="24"/>
                <w:szCs w:val="24"/>
              </w:rPr>
            </w:pPr>
          </w:p>
        </w:tc>
      </w:tr>
      <w:tr w:rsidR="00EF0F29" w:rsidRPr="001F241B" w:rsidTr="008060BF">
        <w:trPr>
          <w:trHeight w:val="360"/>
        </w:trPr>
        <w:tc>
          <w:tcPr>
            <w:tcW w:w="43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2" w:right="-70"/>
              <w:rPr>
                <w:rFonts w:ascii="Times New Roman" w:hAnsi="Times New Roman" w:cs="Times New Roman"/>
                <w:sz w:val="24"/>
                <w:szCs w:val="24"/>
              </w:rPr>
            </w:pPr>
            <w:r w:rsidRPr="001F241B">
              <w:rPr>
                <w:rFonts w:ascii="Times New Roman" w:hAnsi="Times New Roman" w:cs="Times New Roman"/>
                <w:sz w:val="24"/>
                <w:szCs w:val="24"/>
              </w:rPr>
              <w:t>Организация управления МП и контроль за ее  реализацией</w:t>
            </w:r>
          </w:p>
        </w:tc>
        <w:tc>
          <w:tcPr>
            <w:tcW w:w="581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ind w:left="71" w:right="71"/>
              <w:rPr>
                <w:rFonts w:ascii="Times New Roman" w:hAnsi="Times New Roman" w:cs="Times New Roman"/>
                <w:sz w:val="24"/>
                <w:szCs w:val="24"/>
              </w:rPr>
            </w:pPr>
            <w:r w:rsidRPr="001F241B">
              <w:rPr>
                <w:rFonts w:ascii="Times New Roman" w:hAnsi="Times New Roman" w:cs="Times New Roman"/>
                <w:sz w:val="24"/>
                <w:szCs w:val="24"/>
              </w:rPr>
              <w:t>Контроль за реализацией МП осуществляет заместитель Главы Каргасокского района по экономике. Управление МП и текущий контроль (мониторинг) реализации программы осуществляет отдел экономики и социального развития Администрации Каргасокского района</w:t>
            </w:r>
          </w:p>
        </w:tc>
      </w:tr>
    </w:tbl>
    <w:p w:rsidR="00EF0F29" w:rsidRPr="001F241B" w:rsidRDefault="00EF0F29" w:rsidP="00EF0F29">
      <w:pPr>
        <w:pStyle w:val="ConsPlusCell"/>
        <w:widowControl/>
        <w:tabs>
          <w:tab w:val="left" w:pos="10206"/>
        </w:tabs>
        <w:ind w:firstLine="426"/>
        <w:jc w:val="both"/>
        <w:rPr>
          <w:rFonts w:ascii="Times New Roman" w:hAnsi="Times New Roman" w:cs="Times New Roman"/>
          <w:sz w:val="24"/>
          <w:szCs w:val="24"/>
        </w:rPr>
      </w:pPr>
      <w:r w:rsidRPr="001F241B">
        <w:rPr>
          <w:rFonts w:ascii="Times New Roman" w:hAnsi="Times New Roman" w:cs="Times New Roman"/>
          <w:sz w:val="24"/>
          <w:szCs w:val="24"/>
        </w:rPr>
        <w:t xml:space="preserve">*Объемы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 </w:t>
      </w:r>
    </w:p>
    <w:p w:rsidR="00EF0F29" w:rsidRPr="001F241B" w:rsidRDefault="00EF0F29" w:rsidP="00EF0F29">
      <w:pPr>
        <w:pStyle w:val="ConsPlusCell"/>
        <w:widowControl/>
        <w:jc w:val="both"/>
        <w:rPr>
          <w:sz w:val="24"/>
          <w:szCs w:val="24"/>
        </w:rPr>
      </w:pPr>
      <w:r w:rsidRPr="001F241B">
        <w:rPr>
          <w:rFonts w:ascii="Times New Roman" w:hAnsi="Times New Roman" w:cs="Times New Roman"/>
          <w:sz w:val="24"/>
          <w:szCs w:val="24"/>
        </w:rPr>
        <w:t>** Объемы финансирования Программы носят прогнозный характер и подлежат ежегодному уточнению после проведения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w:t>
      </w:r>
    </w:p>
    <w:p w:rsidR="00EF0F29" w:rsidRPr="001F241B" w:rsidRDefault="00EF0F29" w:rsidP="00EF0F29">
      <w:pPr>
        <w:autoSpaceDE w:val="0"/>
        <w:autoSpaceDN w:val="0"/>
        <w:adjustRightInd w:val="0"/>
        <w:jc w:val="center"/>
        <w:outlineLvl w:val="1"/>
        <w:rPr>
          <w:b/>
        </w:rPr>
      </w:pPr>
    </w:p>
    <w:p w:rsidR="00EF0F29" w:rsidRPr="001F241B" w:rsidRDefault="00EF0F29" w:rsidP="00EF0F29">
      <w:pPr>
        <w:autoSpaceDE w:val="0"/>
        <w:autoSpaceDN w:val="0"/>
        <w:adjustRightInd w:val="0"/>
        <w:jc w:val="center"/>
        <w:outlineLvl w:val="1"/>
      </w:pPr>
      <w:r>
        <w:rPr>
          <w:b/>
        </w:rPr>
        <w:br w:type="page"/>
      </w:r>
      <w:r w:rsidRPr="001F241B">
        <w:lastRenderedPageBreak/>
        <w:t>Вводная часть</w:t>
      </w:r>
    </w:p>
    <w:p w:rsidR="00EF0F29" w:rsidRPr="001F241B" w:rsidRDefault="00EF0F29" w:rsidP="00EF0F29">
      <w:pPr>
        <w:autoSpaceDE w:val="0"/>
        <w:autoSpaceDN w:val="0"/>
        <w:adjustRightInd w:val="0"/>
        <w:jc w:val="center"/>
        <w:outlineLvl w:val="1"/>
      </w:pPr>
    </w:p>
    <w:p w:rsidR="00EF0F29" w:rsidRPr="001F241B" w:rsidRDefault="00EF0F29" w:rsidP="00EF0F29">
      <w:pPr>
        <w:autoSpaceDE w:val="0"/>
        <w:autoSpaceDN w:val="0"/>
        <w:adjustRightInd w:val="0"/>
        <w:ind w:firstLine="708"/>
        <w:jc w:val="both"/>
      </w:pPr>
      <w:r w:rsidRPr="001F241B">
        <w:t>Основанием для разработки настоящей Программы является закон Томской области от 05 декабря 2008 года № 249-ОЗ «О развитии малого и среднего предпринимательства в Томской области».</w:t>
      </w:r>
    </w:p>
    <w:p w:rsidR="00EF0F29" w:rsidRPr="001F241B" w:rsidRDefault="00EF0F29" w:rsidP="00EF0F29">
      <w:pPr>
        <w:autoSpaceDE w:val="0"/>
        <w:autoSpaceDN w:val="0"/>
        <w:adjustRightInd w:val="0"/>
        <w:ind w:firstLine="426"/>
        <w:jc w:val="both"/>
      </w:pPr>
      <w:r w:rsidRPr="001F241B">
        <w:t>Программа направлена на регулирование отношений между субъектами малого и среднего предпринимательства, организациями инфраструктуры поддержки предпринимательства, органами местного самоуправления в Каргасокском районе, а так же на повышение эффективности и системности поддержки субъектов малого и среднего предпринимательства.</w:t>
      </w:r>
    </w:p>
    <w:p w:rsidR="00EF0F29" w:rsidRPr="001F241B" w:rsidRDefault="00EF0F29" w:rsidP="00EF0F29">
      <w:pPr>
        <w:autoSpaceDE w:val="0"/>
        <w:autoSpaceDN w:val="0"/>
        <w:adjustRightInd w:val="0"/>
        <w:ind w:firstLine="567"/>
        <w:jc w:val="both"/>
      </w:pPr>
      <w:r w:rsidRPr="001F241B">
        <w:t>Программа призвана объединить усилия исполнительных органов государственной власти Томской области в Каргасокском районе (ОГКУ «Центр занятости населения Каргасокского района), органов местного самоуправления Каргасокского района, организаций инфраструктуры поддержки предпринимательства (АНО Центр поддержки сельского предпринимательства), в поддержке и развитии субъектов малого и среднего предпринимательства, в содействии самозанятости населения.</w:t>
      </w:r>
    </w:p>
    <w:p w:rsidR="00EF0F29" w:rsidRPr="001F241B" w:rsidRDefault="00EF0F29" w:rsidP="00EF0F29">
      <w:pPr>
        <w:autoSpaceDE w:val="0"/>
        <w:autoSpaceDN w:val="0"/>
        <w:adjustRightInd w:val="0"/>
        <w:ind w:firstLine="567"/>
        <w:jc w:val="both"/>
      </w:pPr>
      <w:r w:rsidRPr="001F241B">
        <w:rPr>
          <w:bCs/>
        </w:rPr>
        <w:t>Программа направлена на оказание поддержки субъектам малого и среднего предпринимательства – юридическим и физическим лицам, в том числе индивидуальным предпринимателям, главам крестьянских (фермерских) хозяйств, а так же физическим лицам - сельхозтоваропроизводителям, реализующим свою сельскохозяйственную продукцию (граждане, ведущие личное подсобное хозяйство).</w:t>
      </w:r>
    </w:p>
    <w:p w:rsidR="00EF0F29" w:rsidRPr="001F241B" w:rsidRDefault="00EF0F29" w:rsidP="00EF0F29">
      <w:pPr>
        <w:ind w:firstLine="567"/>
        <w:jc w:val="both"/>
      </w:pPr>
      <w:r w:rsidRPr="001F241B">
        <w:t xml:space="preserve">В Каргасокском районе создана и действует автономная некоммерческая организация  «Центр развития сельского предпринимательства» (в декабре 2008г. Центром получен статус «Центр поддержки предпринимательства Томской области»). </w:t>
      </w:r>
    </w:p>
    <w:p w:rsidR="00EF0F29" w:rsidRPr="001F241B" w:rsidRDefault="00EF0F29" w:rsidP="00EF0F29">
      <w:pPr>
        <w:ind w:firstLine="567"/>
        <w:jc w:val="both"/>
      </w:pPr>
      <w:r w:rsidRPr="001F241B">
        <w:t>В рамках муниципальной программы «Развитие субъектов малого и среднего предпринимательства в Каргасокском районе на 2011-2014 гг.», утвержденной постановлением Администрации Каргасокского района от 14.01.2011 №1,  более  20  проектов субъектов малого предпринимательства  получили финансовую поддержку по конкурсам «СТАРТ» и «Первый шаг»</w:t>
      </w:r>
    </w:p>
    <w:p w:rsidR="00EF0F29" w:rsidRPr="001F241B" w:rsidRDefault="00EF0F29" w:rsidP="00EF0F29">
      <w:pPr>
        <w:ind w:firstLine="567"/>
        <w:jc w:val="both"/>
      </w:pPr>
      <w:r w:rsidRPr="001F241B">
        <w:t xml:space="preserve">В Каргасокском районе реализуется комплекс мероприятий по вовлечению молодежи в предпринимательскую деятельность. В 2012-20114 более 150 молодых людей стали участниками образовательных программ по предпринимательству, тренингов, получили возможность консультаций и мастер-классов. </w:t>
      </w:r>
    </w:p>
    <w:p w:rsidR="00EF0F29" w:rsidRPr="001F241B" w:rsidRDefault="00EF0F29" w:rsidP="00EF0F29">
      <w:pPr>
        <w:pStyle w:val="a5"/>
        <w:spacing w:after="0"/>
        <w:ind w:left="0"/>
        <w:jc w:val="both"/>
        <w:rPr>
          <w:bCs/>
        </w:rPr>
      </w:pPr>
    </w:p>
    <w:p w:rsidR="00EF0F29" w:rsidRPr="001F241B" w:rsidRDefault="00EF0F29" w:rsidP="00EF0F29">
      <w:pPr>
        <w:autoSpaceDE w:val="0"/>
        <w:autoSpaceDN w:val="0"/>
        <w:adjustRightInd w:val="0"/>
        <w:spacing w:after="120"/>
      </w:pPr>
      <w:r w:rsidRPr="001F241B">
        <w:t>В Программе используются следующие сокращения:</w:t>
      </w:r>
    </w:p>
    <w:p w:rsidR="00EF0F29" w:rsidRPr="001F241B" w:rsidRDefault="00EF0F29" w:rsidP="00EF0F29">
      <w:pPr>
        <w:autoSpaceDE w:val="0"/>
        <w:autoSpaceDN w:val="0"/>
        <w:adjustRightInd w:val="0"/>
        <w:jc w:val="both"/>
      </w:pPr>
      <w:r w:rsidRPr="001F241B">
        <w:rPr>
          <w:bCs/>
        </w:rPr>
        <w:t>МП - муниципальная программа.</w:t>
      </w:r>
    </w:p>
    <w:p w:rsidR="00EF0F29" w:rsidRPr="001F241B" w:rsidRDefault="00EF0F29" w:rsidP="00EF0F29">
      <w:pPr>
        <w:autoSpaceDE w:val="0"/>
        <w:autoSpaceDN w:val="0"/>
        <w:adjustRightInd w:val="0"/>
        <w:jc w:val="both"/>
      </w:pPr>
      <w:r>
        <w:t>СМП</w:t>
      </w:r>
      <w:r w:rsidRPr="001F241B">
        <w:t xml:space="preserve"> – малое и среднее предпринимательство.</w:t>
      </w:r>
    </w:p>
    <w:p w:rsidR="00EF0F29" w:rsidRPr="001F241B" w:rsidRDefault="00EF0F29" w:rsidP="00EF0F29">
      <w:pPr>
        <w:autoSpaceDE w:val="0"/>
        <w:autoSpaceDN w:val="0"/>
        <w:adjustRightInd w:val="0"/>
        <w:jc w:val="both"/>
      </w:pPr>
    </w:p>
    <w:p w:rsidR="00EF0F29" w:rsidRPr="001F241B" w:rsidRDefault="00EF0F29" w:rsidP="00EF0F29">
      <w:pPr>
        <w:autoSpaceDE w:val="0"/>
        <w:autoSpaceDN w:val="0"/>
        <w:adjustRightInd w:val="0"/>
        <w:jc w:val="both"/>
      </w:pPr>
      <w:r>
        <w:br w:type="page"/>
      </w:r>
    </w:p>
    <w:p w:rsidR="00EF0F29" w:rsidRPr="001F241B" w:rsidRDefault="00EF0F29" w:rsidP="00EF0F29">
      <w:pPr>
        <w:pStyle w:val="1"/>
      </w:pPr>
      <w:r w:rsidRPr="001F241B">
        <w:lastRenderedPageBreak/>
        <w:t>1. СОДЕРЖАНИЕ ПРОБЛЕМЫ</w:t>
      </w:r>
    </w:p>
    <w:p w:rsidR="00EF0F29" w:rsidRPr="001F241B" w:rsidRDefault="00EF0F29" w:rsidP="00EF0F29"/>
    <w:p w:rsidR="00EF0F29" w:rsidRPr="001F241B" w:rsidRDefault="00EF0F29" w:rsidP="00EF0F29">
      <w:pPr>
        <w:spacing w:before="84" w:after="84"/>
        <w:ind w:firstLine="502"/>
        <w:jc w:val="both"/>
      </w:pPr>
      <w:r w:rsidRPr="001F241B">
        <w:t>Развитие малого и среднего предпринимательства приобретает за последние годы все большее политическое, социальное и экономическое значение, способствуя повышению благосостояния граждан, созданию новых рабочих мест, увеличению доходной части бюджета.</w:t>
      </w:r>
    </w:p>
    <w:p w:rsidR="00EF0F29" w:rsidRPr="001F241B" w:rsidRDefault="00EF0F29" w:rsidP="00EF0F29">
      <w:pPr>
        <w:ind w:firstLine="567"/>
        <w:jc w:val="both"/>
      </w:pPr>
      <w:r w:rsidRPr="001F241B">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EF0F29" w:rsidRPr="001F241B" w:rsidRDefault="00EF0F29" w:rsidP="00EF0F29">
      <w:pPr>
        <w:ind w:firstLine="567"/>
        <w:jc w:val="both"/>
      </w:pPr>
      <w:r w:rsidRPr="001F241B">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EF0F29" w:rsidRPr="001F241B" w:rsidRDefault="00EF0F29" w:rsidP="00EF0F29">
      <w:pPr>
        <w:ind w:firstLine="567"/>
        <w:jc w:val="both"/>
      </w:pPr>
      <w:r w:rsidRPr="001F241B">
        <w:t xml:space="preserve">Анализ ситуации в развитии малого и среднего предпринимательства в муниципальных районах  показывает, что в условиях монопрофильности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деверсификации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EF0F29" w:rsidRPr="001F241B" w:rsidRDefault="00EF0F29" w:rsidP="00EF0F29">
      <w:pPr>
        <w:ind w:firstLine="567"/>
        <w:jc w:val="both"/>
      </w:pPr>
      <w:r w:rsidRPr="001F241B">
        <w:t xml:space="preserve">Выполнить свою социально-экономическую  и политическую роль сектор малого и среднего предпринимательства сможет при наличии благоприятных условий для его деятельности, что определяет задачи органов местного самоуправления в отношении малого и среднего  предпринимательства. </w:t>
      </w:r>
    </w:p>
    <w:p w:rsidR="00EF0F29" w:rsidRPr="001F241B" w:rsidRDefault="00EF0F29" w:rsidP="00EF0F29">
      <w:pPr>
        <w:ind w:firstLine="567"/>
        <w:jc w:val="both"/>
      </w:pPr>
      <w:r w:rsidRPr="001F241B">
        <w:t>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w:t>
      </w:r>
    </w:p>
    <w:p w:rsidR="00EF0F29" w:rsidRPr="001F241B" w:rsidRDefault="00EF0F29" w:rsidP="00EF0F29">
      <w:pPr>
        <w:ind w:firstLine="567"/>
        <w:jc w:val="both"/>
      </w:pPr>
      <w:r w:rsidRPr="001F241B">
        <w:t>Развитие малого предпринимательства в Каргасокском районе характеризуется следующими показателями.</w:t>
      </w:r>
    </w:p>
    <w:p w:rsidR="00EF0F29" w:rsidRPr="001F241B" w:rsidRDefault="00EF0F29" w:rsidP="00EF0F29">
      <w:pPr>
        <w:ind w:firstLine="567"/>
        <w:jc w:val="both"/>
      </w:pPr>
      <w:r w:rsidRPr="001F241B">
        <w:t>Число субъектов малого предпринимательства на 01.01.201</w:t>
      </w:r>
      <w:r>
        <w:t>3</w:t>
      </w:r>
      <w:r w:rsidRPr="001F241B">
        <w:t xml:space="preserve"> года составило</w:t>
      </w:r>
      <w:r>
        <w:t xml:space="preserve"> 719 </w:t>
      </w:r>
      <w:r w:rsidRPr="001F241B">
        <w:t xml:space="preserve">ед., в том числе юридических лиц - </w:t>
      </w:r>
      <w:r>
        <w:t>121</w:t>
      </w:r>
      <w:r w:rsidRPr="001F241B">
        <w:t xml:space="preserve"> ед., индивидуальных предпринимателей - </w:t>
      </w:r>
      <w:r>
        <w:t>598</w:t>
      </w:r>
      <w:r w:rsidRPr="001F241B">
        <w:t xml:space="preserve"> ед.</w:t>
      </w:r>
    </w:p>
    <w:p w:rsidR="00EF0F29" w:rsidRPr="001F241B" w:rsidRDefault="00EF0F29" w:rsidP="00EF0F29">
      <w:pPr>
        <w:ind w:firstLine="567"/>
        <w:jc w:val="both"/>
      </w:pPr>
      <w:r w:rsidRPr="001F241B">
        <w:t xml:space="preserve">Число субъектов малого предпринимательства на 01.01.2014 года составило </w:t>
      </w:r>
      <w:r>
        <w:t>672</w:t>
      </w:r>
      <w:r w:rsidRPr="001F241B">
        <w:t>ед., в том числе юридических лиц - 171 ед., индивидуальных предпринимателей - 501 ед.</w:t>
      </w:r>
    </w:p>
    <w:p w:rsidR="00EF0F29" w:rsidRPr="001F241B" w:rsidRDefault="00EF0F29" w:rsidP="00EF0F29">
      <w:pPr>
        <w:ind w:firstLine="567"/>
        <w:jc w:val="both"/>
      </w:pPr>
      <w:r w:rsidRPr="001F241B">
        <w:t>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В 2014 году наблюдается рост числа СМП.</w:t>
      </w:r>
    </w:p>
    <w:p w:rsidR="00EF0F29" w:rsidRPr="001F241B" w:rsidRDefault="00EF0F29" w:rsidP="00EF0F29">
      <w:pPr>
        <w:ind w:firstLine="567"/>
        <w:jc w:val="both"/>
      </w:pPr>
      <w:r w:rsidRPr="001F241B">
        <w:t>Численность работающих в сфере малого предпринимательства  по итогам 2014 года оценивается в 2</w:t>
      </w:r>
      <w:r>
        <w:t>492</w:t>
      </w:r>
      <w:r w:rsidRPr="001F241B">
        <w:t xml:space="preserve"> человек, что составляет 20,4 % от общей численности экономически активного населения.</w:t>
      </w:r>
    </w:p>
    <w:p w:rsidR="00EF0F29" w:rsidRDefault="00EF0F29" w:rsidP="00EF0F29">
      <w:pPr>
        <w:ind w:firstLine="505"/>
        <w:jc w:val="both"/>
      </w:pPr>
      <w:r w:rsidRPr="001F241B">
        <w:t xml:space="preserve">Несмотря на положительную динамику развития малого и среднего предпринимательства в Каргасокском районе (см. табл. 1.), уровень его развития не достиг оптимальных значений эффективного функционирования рыночной экономики, при котором, как показывает опыт экономически развитых стран, на 1000 жителей приходится более 40 субъектов малого предпринимательства, а доля занятых в сфере малого предпринимательства составляет более 40 процентов. </w:t>
      </w:r>
    </w:p>
    <w:p w:rsidR="00EF0F29" w:rsidRDefault="00EF0F29" w:rsidP="00EF0F29">
      <w:pPr>
        <w:ind w:firstLine="505"/>
        <w:jc w:val="both"/>
      </w:pPr>
    </w:p>
    <w:p w:rsidR="00EF0F29" w:rsidRDefault="00EF0F29" w:rsidP="00EF0F29">
      <w:pPr>
        <w:ind w:firstLine="505"/>
        <w:jc w:val="both"/>
      </w:pPr>
    </w:p>
    <w:p w:rsidR="00EF0F29" w:rsidRDefault="00EF0F29" w:rsidP="00EF0F29">
      <w:pPr>
        <w:ind w:firstLine="505"/>
        <w:jc w:val="both"/>
      </w:pPr>
    </w:p>
    <w:p w:rsidR="00EF0F29" w:rsidRDefault="00EF0F29" w:rsidP="00EF0F29">
      <w:pPr>
        <w:ind w:firstLine="505"/>
        <w:jc w:val="both"/>
      </w:pPr>
    </w:p>
    <w:p w:rsidR="00EF0F29" w:rsidRDefault="00EF0F29" w:rsidP="00EF0F29">
      <w:pPr>
        <w:ind w:firstLine="505"/>
        <w:jc w:val="both"/>
      </w:pPr>
    </w:p>
    <w:p w:rsidR="00EF0F29" w:rsidRDefault="00EF0F29" w:rsidP="00EF0F29">
      <w:pPr>
        <w:ind w:firstLine="505"/>
        <w:jc w:val="both"/>
      </w:pPr>
    </w:p>
    <w:p w:rsidR="00EF0F29" w:rsidRPr="001F241B" w:rsidRDefault="00EF0F29" w:rsidP="00EF0F29">
      <w:pPr>
        <w:ind w:firstLine="505"/>
        <w:jc w:val="both"/>
      </w:pPr>
    </w:p>
    <w:p w:rsidR="00EF0F29" w:rsidRPr="001F241B" w:rsidRDefault="00EF0F29" w:rsidP="00EF0F29">
      <w:pPr>
        <w:ind w:firstLine="505"/>
        <w:jc w:val="right"/>
      </w:pPr>
    </w:p>
    <w:p w:rsidR="00EF0F29" w:rsidRPr="001F241B" w:rsidRDefault="00EF0F29" w:rsidP="00EF0F29">
      <w:pPr>
        <w:ind w:firstLine="505"/>
        <w:jc w:val="right"/>
      </w:pPr>
      <w:r w:rsidRPr="001F241B">
        <w:t>Табл. 1.</w:t>
      </w:r>
    </w:p>
    <w:p w:rsidR="00EF0F29" w:rsidRPr="001F241B" w:rsidRDefault="00EF0F29" w:rsidP="00EF0F29">
      <w:pPr>
        <w:ind w:firstLine="505"/>
        <w:jc w:val="center"/>
        <w:rPr>
          <w:b/>
        </w:rPr>
      </w:pPr>
    </w:p>
    <w:p w:rsidR="00EF0F29" w:rsidRPr="001F241B" w:rsidRDefault="00EF0F29" w:rsidP="00EF0F29">
      <w:pPr>
        <w:ind w:firstLine="505"/>
        <w:jc w:val="center"/>
        <w:rPr>
          <w:b/>
        </w:rPr>
      </w:pPr>
      <w:r w:rsidRPr="001F241B">
        <w:rPr>
          <w:b/>
        </w:rPr>
        <w:t>Динамика развития малого и среднего предпринимательства в Каргасокском районе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5"/>
        <w:gridCol w:w="2605"/>
        <w:gridCol w:w="2606"/>
        <w:gridCol w:w="2606"/>
      </w:tblGrid>
      <w:tr w:rsidR="00EF0F29" w:rsidRPr="001F241B" w:rsidTr="008060BF">
        <w:tc>
          <w:tcPr>
            <w:tcW w:w="2605" w:type="dxa"/>
          </w:tcPr>
          <w:p w:rsidR="00EF0F29" w:rsidRPr="001F241B" w:rsidRDefault="00EF0F29" w:rsidP="008060BF">
            <w:pPr>
              <w:jc w:val="center"/>
            </w:pPr>
            <w:r w:rsidRPr="001F241B">
              <w:t>показатели</w:t>
            </w:r>
          </w:p>
        </w:tc>
        <w:tc>
          <w:tcPr>
            <w:tcW w:w="2605" w:type="dxa"/>
          </w:tcPr>
          <w:p w:rsidR="00EF0F29" w:rsidRPr="001F241B" w:rsidRDefault="00EF0F29" w:rsidP="008060BF">
            <w:pPr>
              <w:jc w:val="center"/>
            </w:pPr>
            <w:r w:rsidRPr="001F241B">
              <w:t>на 01.01.2012</w:t>
            </w:r>
          </w:p>
        </w:tc>
        <w:tc>
          <w:tcPr>
            <w:tcW w:w="2606" w:type="dxa"/>
          </w:tcPr>
          <w:p w:rsidR="00EF0F29" w:rsidRPr="001F241B" w:rsidRDefault="00EF0F29" w:rsidP="008060BF">
            <w:pPr>
              <w:jc w:val="center"/>
            </w:pPr>
            <w:r w:rsidRPr="001F241B">
              <w:t>на 01.01.2013</w:t>
            </w:r>
          </w:p>
        </w:tc>
        <w:tc>
          <w:tcPr>
            <w:tcW w:w="2606" w:type="dxa"/>
          </w:tcPr>
          <w:p w:rsidR="00EF0F29" w:rsidRPr="001F241B" w:rsidRDefault="00EF0F29" w:rsidP="008060BF">
            <w:pPr>
              <w:jc w:val="center"/>
            </w:pPr>
            <w:r w:rsidRPr="001F241B">
              <w:t>на 01.01.2014</w:t>
            </w:r>
          </w:p>
        </w:tc>
      </w:tr>
      <w:tr w:rsidR="00EF0F29" w:rsidRPr="001F241B" w:rsidTr="008060BF">
        <w:tc>
          <w:tcPr>
            <w:tcW w:w="2605" w:type="dxa"/>
          </w:tcPr>
          <w:p w:rsidR="00EF0F29" w:rsidRPr="001F241B" w:rsidRDefault="00EF0F29" w:rsidP="008060BF">
            <w:r>
              <w:t xml:space="preserve">Численность субъектов </w:t>
            </w:r>
            <w:r w:rsidRPr="001F241B">
              <w:t>С</w:t>
            </w:r>
            <w:r>
              <w:t>М</w:t>
            </w:r>
            <w:r w:rsidRPr="001F241B">
              <w:t>П, ед.</w:t>
            </w:r>
          </w:p>
        </w:tc>
        <w:tc>
          <w:tcPr>
            <w:tcW w:w="2605" w:type="dxa"/>
          </w:tcPr>
          <w:p w:rsidR="00EF0F29" w:rsidRPr="001F241B" w:rsidRDefault="00EF0F29" w:rsidP="008060BF">
            <w:pPr>
              <w:jc w:val="center"/>
            </w:pPr>
            <w:r w:rsidRPr="001F241B">
              <w:t>720</w:t>
            </w:r>
          </w:p>
        </w:tc>
        <w:tc>
          <w:tcPr>
            <w:tcW w:w="2606" w:type="dxa"/>
          </w:tcPr>
          <w:p w:rsidR="00EF0F29" w:rsidRPr="001F241B" w:rsidRDefault="00EF0F29" w:rsidP="008060BF">
            <w:pPr>
              <w:jc w:val="center"/>
            </w:pPr>
            <w:r w:rsidRPr="001F241B">
              <w:t>719</w:t>
            </w:r>
          </w:p>
        </w:tc>
        <w:tc>
          <w:tcPr>
            <w:tcW w:w="2606" w:type="dxa"/>
          </w:tcPr>
          <w:p w:rsidR="00EF0F29" w:rsidRPr="001F241B" w:rsidRDefault="00EF0F29" w:rsidP="008060BF">
            <w:pPr>
              <w:jc w:val="center"/>
            </w:pPr>
            <w:r w:rsidRPr="001F241B">
              <w:t>672</w:t>
            </w:r>
          </w:p>
        </w:tc>
      </w:tr>
      <w:tr w:rsidR="00EF0F29" w:rsidRPr="001F241B" w:rsidTr="008060BF">
        <w:tc>
          <w:tcPr>
            <w:tcW w:w="2605" w:type="dxa"/>
          </w:tcPr>
          <w:p w:rsidR="00EF0F29" w:rsidRPr="001F241B" w:rsidRDefault="00EF0F29" w:rsidP="008060BF">
            <w:r>
              <w:t xml:space="preserve">Численность  субъектов </w:t>
            </w:r>
            <w:r w:rsidRPr="001F241B">
              <w:t>С</w:t>
            </w:r>
            <w:r>
              <w:t>М</w:t>
            </w:r>
            <w:r w:rsidRPr="001F241B">
              <w:t>П на 1000 чел населения,</w:t>
            </w:r>
            <w:r>
              <w:t xml:space="preserve"> </w:t>
            </w:r>
            <w:r w:rsidRPr="001F241B">
              <w:t>ед</w:t>
            </w:r>
          </w:p>
        </w:tc>
        <w:tc>
          <w:tcPr>
            <w:tcW w:w="2605" w:type="dxa"/>
          </w:tcPr>
          <w:p w:rsidR="00EF0F29" w:rsidRPr="001F241B" w:rsidRDefault="00EF0F29" w:rsidP="008060BF">
            <w:pPr>
              <w:jc w:val="center"/>
            </w:pPr>
            <w:r w:rsidRPr="001F241B">
              <w:t>33,9</w:t>
            </w:r>
          </w:p>
        </w:tc>
        <w:tc>
          <w:tcPr>
            <w:tcW w:w="2606" w:type="dxa"/>
          </w:tcPr>
          <w:p w:rsidR="00EF0F29" w:rsidRPr="001F241B" w:rsidRDefault="00EF0F29" w:rsidP="008060BF">
            <w:pPr>
              <w:jc w:val="center"/>
            </w:pPr>
            <w:r w:rsidRPr="001F241B">
              <w:t>34,6</w:t>
            </w:r>
          </w:p>
        </w:tc>
        <w:tc>
          <w:tcPr>
            <w:tcW w:w="2606" w:type="dxa"/>
          </w:tcPr>
          <w:p w:rsidR="00EF0F29" w:rsidRPr="001F241B" w:rsidRDefault="00EF0F29" w:rsidP="008060BF">
            <w:pPr>
              <w:jc w:val="center"/>
            </w:pPr>
            <w:r w:rsidRPr="001F241B">
              <w:t>32,9</w:t>
            </w:r>
          </w:p>
        </w:tc>
      </w:tr>
      <w:tr w:rsidR="00EF0F29" w:rsidRPr="001F241B" w:rsidTr="008060BF">
        <w:tc>
          <w:tcPr>
            <w:tcW w:w="2605" w:type="dxa"/>
          </w:tcPr>
          <w:p w:rsidR="00EF0F29" w:rsidRPr="001F241B" w:rsidRDefault="00EF0F29" w:rsidP="008060BF">
            <w:r w:rsidRPr="001F241B">
              <w:t>Среднесписо</w:t>
            </w:r>
            <w:r>
              <w:t xml:space="preserve">чная численность, работающих у </w:t>
            </w:r>
            <w:r w:rsidRPr="001F241B">
              <w:t>С</w:t>
            </w:r>
            <w:r>
              <w:t>М</w:t>
            </w:r>
            <w:r w:rsidRPr="001F241B">
              <w:t>П, чел.</w:t>
            </w:r>
          </w:p>
        </w:tc>
        <w:tc>
          <w:tcPr>
            <w:tcW w:w="2605" w:type="dxa"/>
          </w:tcPr>
          <w:p w:rsidR="00EF0F29" w:rsidRPr="001F241B" w:rsidRDefault="00EF0F29" w:rsidP="008060BF">
            <w:pPr>
              <w:jc w:val="center"/>
            </w:pPr>
            <w:r w:rsidRPr="001F241B">
              <w:t>2382</w:t>
            </w:r>
          </w:p>
        </w:tc>
        <w:tc>
          <w:tcPr>
            <w:tcW w:w="2606" w:type="dxa"/>
          </w:tcPr>
          <w:p w:rsidR="00EF0F29" w:rsidRPr="001F241B" w:rsidRDefault="00EF0F29" w:rsidP="008060BF">
            <w:pPr>
              <w:jc w:val="center"/>
            </w:pPr>
            <w:r w:rsidRPr="001F241B">
              <w:t>2437</w:t>
            </w:r>
          </w:p>
        </w:tc>
        <w:tc>
          <w:tcPr>
            <w:tcW w:w="2606" w:type="dxa"/>
          </w:tcPr>
          <w:p w:rsidR="00EF0F29" w:rsidRPr="001F241B" w:rsidRDefault="00EF0F29" w:rsidP="008060BF">
            <w:pPr>
              <w:jc w:val="center"/>
            </w:pPr>
            <w:r w:rsidRPr="001F241B">
              <w:t>2492</w:t>
            </w:r>
          </w:p>
        </w:tc>
      </w:tr>
      <w:tr w:rsidR="00EF0F29" w:rsidRPr="001F241B" w:rsidTr="008060BF">
        <w:tc>
          <w:tcPr>
            <w:tcW w:w="2605" w:type="dxa"/>
          </w:tcPr>
          <w:p w:rsidR="00EF0F29" w:rsidRPr="001F241B" w:rsidRDefault="00EF0F29" w:rsidP="008060BF">
            <w:r w:rsidRPr="001F241B">
              <w:t>Доля среднесписочной численности работников малых и средних предприятий в среднесписочной численности работников всех предприятий и организаций, %</w:t>
            </w:r>
          </w:p>
        </w:tc>
        <w:tc>
          <w:tcPr>
            <w:tcW w:w="2605" w:type="dxa"/>
          </w:tcPr>
          <w:p w:rsidR="00EF0F29" w:rsidRPr="001F241B" w:rsidRDefault="00EF0F29" w:rsidP="008060BF">
            <w:pPr>
              <w:jc w:val="center"/>
            </w:pPr>
            <w:r w:rsidRPr="001F241B">
              <w:t>20,5</w:t>
            </w:r>
          </w:p>
        </w:tc>
        <w:tc>
          <w:tcPr>
            <w:tcW w:w="2606" w:type="dxa"/>
          </w:tcPr>
          <w:p w:rsidR="00EF0F29" w:rsidRPr="001F241B" w:rsidRDefault="00EF0F29" w:rsidP="008060BF">
            <w:pPr>
              <w:jc w:val="center"/>
            </w:pPr>
            <w:r w:rsidRPr="001F241B">
              <w:t>21,4</w:t>
            </w:r>
          </w:p>
        </w:tc>
        <w:tc>
          <w:tcPr>
            <w:tcW w:w="2606" w:type="dxa"/>
          </w:tcPr>
          <w:p w:rsidR="00EF0F29" w:rsidRPr="001F241B" w:rsidRDefault="00EF0F29" w:rsidP="008060BF">
            <w:pPr>
              <w:jc w:val="center"/>
            </w:pPr>
            <w:r w:rsidRPr="001F241B">
              <w:t>22,6</w:t>
            </w:r>
          </w:p>
        </w:tc>
      </w:tr>
    </w:tbl>
    <w:p w:rsidR="00EF0F29" w:rsidRPr="001F241B" w:rsidRDefault="00EF0F29" w:rsidP="00EF0F29">
      <w:pPr>
        <w:ind w:firstLine="505"/>
        <w:jc w:val="center"/>
      </w:pPr>
    </w:p>
    <w:p w:rsidR="00EF0F29" w:rsidRPr="001F241B" w:rsidRDefault="00EF0F29" w:rsidP="00EF0F29">
      <w:pPr>
        <w:ind w:firstLine="505"/>
        <w:jc w:val="both"/>
      </w:pPr>
      <w:r w:rsidRPr="001F241B">
        <w:t>Кроме того, в развитии малого и среднего предпринимательства района отмечается некоторая структурная диспропорция:</w:t>
      </w:r>
    </w:p>
    <w:p w:rsidR="00EF0F29" w:rsidRPr="001F241B" w:rsidRDefault="00EF0F29" w:rsidP="00EF0F29">
      <w:pPr>
        <w:ind w:firstLine="505"/>
        <w:jc w:val="both"/>
      </w:pPr>
      <w:r w:rsidRPr="001F241B">
        <w:t>около 90 процентов всех малых предприятий и предпринимателей сосредоточено в районном центре с. Каргасок;</w:t>
      </w:r>
    </w:p>
    <w:p w:rsidR="00EF0F29" w:rsidRPr="001F241B" w:rsidRDefault="00EF0F29" w:rsidP="00EF0F29">
      <w:pPr>
        <w:ind w:firstLine="505"/>
        <w:jc w:val="both"/>
      </w:pPr>
      <w:r w:rsidRPr="001F241B">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EF0F29" w:rsidRPr="001F241B" w:rsidRDefault="00EF0F29" w:rsidP="00EF0F29">
      <w:pPr>
        <w:ind w:firstLine="505"/>
        <w:jc w:val="both"/>
      </w:pPr>
      <w:r w:rsidRPr="001F241B">
        <w:t>В процессе своего развития малое и среднее предпринимательство района сталкивается с рядом нерешенных проблем, характерных для малого бизнеса всей страны. Проблемами в развитии малого предпринимательства остаются:</w:t>
      </w:r>
    </w:p>
    <w:p w:rsidR="00EF0F29" w:rsidRPr="001F241B" w:rsidRDefault="00EF0F29" w:rsidP="00EF0F29">
      <w:pPr>
        <w:ind w:firstLine="505"/>
        <w:jc w:val="both"/>
      </w:pPr>
      <w:r w:rsidRPr="001F241B">
        <w:t>несовершенство и непостоянство нормативно-правовой базы, регулирующей предпринимательскую деятельность;</w:t>
      </w:r>
    </w:p>
    <w:p w:rsidR="00EF0F29" w:rsidRPr="001F241B" w:rsidRDefault="00EF0F29" w:rsidP="00EF0F29">
      <w:pPr>
        <w:ind w:firstLine="505"/>
        <w:jc w:val="both"/>
      </w:pPr>
      <w:r w:rsidRPr="001F241B">
        <w:t>отсутствие комплексного сопровождения начинающих предпринимателей;</w:t>
      </w:r>
    </w:p>
    <w:p w:rsidR="00EF0F29" w:rsidRPr="001F241B" w:rsidRDefault="00EF0F29" w:rsidP="00EF0F29">
      <w:pPr>
        <w:ind w:firstLine="505"/>
        <w:jc w:val="both"/>
      </w:pPr>
      <w:r w:rsidRPr="001F241B">
        <w:t xml:space="preserve">неразвитость инфраструктуры поддержки малого и среднего предпринимательства в отдаленных населенных пунктах района и, как следствие, низкие темпы развития малого предпринимательства в поселениях. </w:t>
      </w:r>
    </w:p>
    <w:p w:rsidR="00EF0F29" w:rsidRPr="001F241B" w:rsidRDefault="00EF0F29" w:rsidP="00EF0F29">
      <w:pPr>
        <w:ind w:firstLine="505"/>
        <w:jc w:val="both"/>
      </w:pPr>
      <w:r w:rsidRPr="001F241B">
        <w:t>ограниченный доступ малых организаций к финансовым ресурсам в силу их высокой стоимости и отсутствия достаточного для банка залогового обеспечения;</w:t>
      </w:r>
    </w:p>
    <w:p w:rsidR="00EF0F29" w:rsidRPr="001F241B" w:rsidRDefault="00EF0F29" w:rsidP="00EF0F29">
      <w:pPr>
        <w:ind w:firstLine="505"/>
        <w:jc w:val="both"/>
      </w:pPr>
      <w:r w:rsidRPr="001F241B">
        <w:t>проблема «кадрового голода» малого бизнеса, особенно в отношении рабочих специальностей;</w:t>
      </w:r>
    </w:p>
    <w:p w:rsidR="00EF0F29" w:rsidRPr="001F241B" w:rsidRDefault="00EF0F29" w:rsidP="00EF0F29">
      <w:pPr>
        <w:ind w:firstLine="505"/>
        <w:jc w:val="both"/>
      </w:pPr>
      <w:r w:rsidRPr="001F241B">
        <w:t>недостаточное информационное обеспечение субъектов малого и среднего предпринимательства по вопросам, связанным с предпринимательской деятельностью.</w:t>
      </w:r>
    </w:p>
    <w:p w:rsidR="00EF0F29" w:rsidRPr="001F241B" w:rsidRDefault="00EF0F29" w:rsidP="00EF0F29">
      <w:pPr>
        <w:spacing w:before="84" w:after="84"/>
        <w:ind w:firstLine="502"/>
        <w:jc w:val="both"/>
      </w:pPr>
      <w:r w:rsidRPr="001F241B">
        <w:t>Развитие малого и среднего предпринимательства во многом обусловлено потребительским спросом населения и его покупательской способностью. Особенно нуждается в поддержке государства бытовое обслуживание населения сельских населенных пунктов.</w:t>
      </w:r>
    </w:p>
    <w:p w:rsidR="00EF0F29" w:rsidRPr="001F241B" w:rsidRDefault="00EF0F29" w:rsidP="00EF0F29">
      <w:pPr>
        <w:spacing w:before="84" w:after="84"/>
        <w:ind w:firstLine="502"/>
        <w:jc w:val="both"/>
      </w:pPr>
      <w:r w:rsidRPr="001F241B">
        <w:t>Малое и среднее предпринимательство как явление социальное, экономическое, охватывающее почти все отрасли деятельности, решает следующие основные задачи развития Каргасокского района:</w:t>
      </w:r>
    </w:p>
    <w:p w:rsidR="00EF0F29" w:rsidRPr="001F241B" w:rsidRDefault="00EF0F29" w:rsidP="00EF0F29">
      <w:pPr>
        <w:spacing w:before="84" w:after="84"/>
        <w:ind w:firstLine="502"/>
        <w:jc w:val="both"/>
      </w:pPr>
      <w:r w:rsidRPr="001F241B">
        <w:t>- в социальном аспекте - способствует обеспечению занятости и материальному благополучию населения, удовлетворению материальных потребностей через расширение рынка потребительских товаров и сферы услуг;</w:t>
      </w:r>
    </w:p>
    <w:p w:rsidR="00EF0F29" w:rsidRPr="001F241B" w:rsidRDefault="00EF0F29" w:rsidP="00EF0F29">
      <w:pPr>
        <w:spacing w:before="84" w:after="84"/>
        <w:ind w:firstLine="502"/>
        <w:jc w:val="both"/>
      </w:pPr>
      <w:r w:rsidRPr="001F241B">
        <w:t>- в экономическом аспекте - содействует развитию конкурентной рыночной экономики, увеличению валового городского продукта, повышению доходов местного бюджета;</w:t>
      </w:r>
    </w:p>
    <w:p w:rsidR="00EF0F29" w:rsidRPr="001F241B" w:rsidRDefault="00EF0F29" w:rsidP="00EF0F29">
      <w:pPr>
        <w:spacing w:before="84" w:after="84"/>
        <w:ind w:firstLine="502"/>
        <w:jc w:val="both"/>
      </w:pPr>
      <w:r w:rsidRPr="001F241B">
        <w:t xml:space="preserve">В Каргасокском районе  малый и средний бизнес выполняет функцию социально-бытового обслуживания населения, осуществляя поставки продовольственных товаров, товаров первой </w:t>
      </w:r>
      <w:r w:rsidRPr="001F241B">
        <w:lastRenderedPageBreak/>
        <w:t>необходимости и промышленной группы, лекарственных препаратов, а так же  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EF0F29" w:rsidRPr="001F241B" w:rsidRDefault="00EF0F29" w:rsidP="00EF0F29">
      <w:pPr>
        <w:spacing w:before="84" w:after="84"/>
        <w:ind w:firstLine="502"/>
        <w:jc w:val="both"/>
      </w:pPr>
      <w:r w:rsidRPr="001F241B">
        <w:t>Создание условий для развития деловой среды и привлечения инвестиций, оказание содействия и поддержки проектам и инициативам, связанным с поддержкой предпринимательства через участие в реализации целевых программ вышестоящих бюджетов, являются важнейшей задачей. Так же как развитие механизмов информационной и кадровой поддержки предпринимательства на муниципальном уровне.</w:t>
      </w:r>
    </w:p>
    <w:p w:rsidR="00EF0F29" w:rsidRPr="001F241B" w:rsidRDefault="00EF0F29" w:rsidP="00EF0F29">
      <w:pPr>
        <w:spacing w:before="84" w:after="84"/>
        <w:ind w:firstLine="502"/>
        <w:jc w:val="both"/>
      </w:pPr>
      <w:r w:rsidRPr="001F241B">
        <w:t xml:space="preserve">Софинансирование программных мероприятий из средств </w:t>
      </w:r>
      <w:hyperlink r:id="rId17" w:history="1">
        <w:r w:rsidRPr="001F241B">
          <w:t>государственной</w:t>
        </w:r>
      </w:hyperlink>
      <w:r w:rsidRPr="001F241B">
        <w:t xml:space="preserve"> программы   по развитию малого и среднего предпринимательства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w:t>
      </w:r>
    </w:p>
    <w:p w:rsidR="00EF0F29" w:rsidRPr="001F241B" w:rsidRDefault="00EF0F29" w:rsidP="00EF0F29">
      <w:pPr>
        <w:autoSpaceDE w:val="0"/>
        <w:autoSpaceDN w:val="0"/>
        <w:adjustRightInd w:val="0"/>
        <w:ind w:firstLine="567"/>
        <w:jc w:val="both"/>
      </w:pPr>
      <w:r w:rsidRPr="001F241B">
        <w:t xml:space="preserve">Разработка и реализация муниципальной программы «Развитие субъектов малого и среднего предпринимательства в Каргасокском районе на 2015-2019 годы» (далее - Программа) соответствуют стратегической цели </w:t>
      </w:r>
      <w:hyperlink r:id="rId18" w:history="1">
        <w:r w:rsidRPr="001F241B">
          <w:t>Концепции</w:t>
        </w:r>
      </w:hyperlink>
      <w:r w:rsidRPr="001F241B">
        <w:t xml:space="preserve"> социально – экономического развития муниципального образования «Каргасокский район» Томской области на период до 2020 г., утвержденной Решением Дума Каргасокского района от 16.02.2010 № 531, стратегическому направлению №2 «Развитие человеческого потенциала территории», приоритету развития N 1 "Повышение уровня деловой активности населения  и развитие предпринимательства" в части: просветительской работы, обучение основам предпринимательства активной части взрослого населения; формирования в общественном мнении позитивного образа предпринимателя, популяризация общественной значимости и престижности предпринимательства; определения приоритетных направлений развития малого бизнеса в районе и оказание помощи в реализации предпринимательских проектов по выбранным направлениям; формированию и развитию инфраструктуры поддержки малого бизнеса.</w:t>
      </w:r>
    </w:p>
    <w:p w:rsidR="00EF0F29" w:rsidRPr="001F241B" w:rsidRDefault="00EF0F29" w:rsidP="00EF0F29">
      <w:pPr>
        <w:ind w:firstLine="505"/>
        <w:jc w:val="both"/>
      </w:pPr>
      <w:r w:rsidRPr="001F241B">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EF0F29" w:rsidRPr="001F241B" w:rsidRDefault="00EF0F29" w:rsidP="00EF0F29">
      <w:pPr>
        <w:autoSpaceDE w:val="0"/>
        <w:autoSpaceDN w:val="0"/>
        <w:adjustRightInd w:val="0"/>
        <w:jc w:val="center"/>
        <w:outlineLvl w:val="1"/>
      </w:pPr>
    </w:p>
    <w:p w:rsidR="00EF0F29" w:rsidRPr="001F241B" w:rsidRDefault="00EF0F29" w:rsidP="00EF0F29">
      <w:pPr>
        <w:pStyle w:val="1"/>
      </w:pPr>
      <w:r w:rsidRPr="001F241B">
        <w:t>2. ЦЕЛИ И ЗАДАЧИ ПРОГРАММЫ, ПОКАЗАТЕЛИ ИХ ДОСТИЖЕНИЯ</w:t>
      </w:r>
    </w:p>
    <w:p w:rsidR="00EF0F29" w:rsidRPr="001F241B" w:rsidRDefault="00EF0F29" w:rsidP="00EF0F29">
      <w:pPr>
        <w:spacing w:before="84" w:after="84"/>
        <w:ind w:firstLine="502"/>
        <w:jc w:val="both"/>
      </w:pPr>
      <w:r w:rsidRPr="001F241B">
        <w:t>Муниципальная  программа развития субъектов  малого и среднего предпринимательства в Каргасокском районе является логическим продолжением предыдущей муниципальной  программы  и учитывает результаты ее реализации. Программно-целевой метод и системный подход к вопросам поддержки предпринимательства в районе, учитывающие реальное состояния малого и среднего бизнеса, их потребности и уровень развития в различных отраслях экономики, проблемы и задачи, стоящие перед Каргасокским районом, полностью себя оправдывает.</w:t>
      </w:r>
    </w:p>
    <w:p w:rsidR="00EF0F29" w:rsidRPr="001F241B" w:rsidRDefault="00EF0F29" w:rsidP="00EF0F29">
      <w:pPr>
        <w:spacing w:before="84" w:after="84"/>
        <w:ind w:firstLine="502"/>
        <w:jc w:val="both"/>
      </w:pPr>
      <w:r w:rsidRPr="001F241B">
        <w:t xml:space="preserve">В соответствии со </w:t>
      </w:r>
      <w:hyperlink r:id="rId19" w:history="1">
        <w:r w:rsidRPr="001F241B">
          <w:t>Стратегией</w:t>
        </w:r>
      </w:hyperlink>
      <w:r w:rsidRPr="001F241B">
        <w:t xml:space="preserve"> развития Томской области до 2020 года с прогнозом до 2025 года, утвержденной Постановлением Государственной думы Томской области от 27.10.2005 № 2539,  развитие предпринимательства является приоритетным направлением государственной политики. </w:t>
      </w:r>
    </w:p>
    <w:p w:rsidR="00EF0F29" w:rsidRPr="001F241B" w:rsidRDefault="00EF0F29" w:rsidP="00EF0F29">
      <w:pPr>
        <w:spacing w:before="84" w:after="84"/>
        <w:ind w:firstLine="502"/>
        <w:jc w:val="both"/>
      </w:pPr>
      <w:r w:rsidRPr="001F241B">
        <w:t>В результате реализации мероприятий Программы планируется достижение цели "Высокий уровень развития предпринимательства Каргасокского района".</w:t>
      </w:r>
    </w:p>
    <w:p w:rsidR="00EF0F29" w:rsidRPr="001F241B" w:rsidRDefault="00EF0F29" w:rsidP="00EF0F29">
      <w:pPr>
        <w:spacing w:before="84" w:after="84"/>
        <w:ind w:firstLine="502"/>
        <w:jc w:val="both"/>
      </w:pPr>
      <w:r w:rsidRPr="001F241B">
        <w:t>Приоритетными задачами Программы, обеспечивающими достижение поставленной цели, являются:</w:t>
      </w:r>
    </w:p>
    <w:p w:rsidR="00EF0F29" w:rsidRPr="001F241B" w:rsidRDefault="00EF0F29" w:rsidP="00EF0F29">
      <w:pPr>
        <w:spacing w:before="84" w:after="84"/>
        <w:ind w:firstLine="502"/>
        <w:jc w:val="both"/>
      </w:pPr>
      <w:r w:rsidRPr="001F241B">
        <w:t>1. Развитие инфраструктуры поддержки предпринимательства;</w:t>
      </w:r>
    </w:p>
    <w:p w:rsidR="00EF0F29" w:rsidRPr="001F241B" w:rsidRDefault="00EF0F29" w:rsidP="00EF0F29">
      <w:pPr>
        <w:spacing w:before="84" w:after="84"/>
        <w:ind w:firstLine="502"/>
        <w:jc w:val="both"/>
      </w:pPr>
      <w:r w:rsidRPr="001F241B">
        <w:t>2. Создание благоприятных условий для ведения предпринимательской деятельности (финансовое, кадровое, правовое, консультационное и информационное обеспечение деятельности субъектов малого и среднего предпринимательства).</w:t>
      </w:r>
    </w:p>
    <w:p w:rsidR="00EF0F29" w:rsidRPr="001F241B" w:rsidRDefault="00EF0F29" w:rsidP="00EF0F29">
      <w:pPr>
        <w:spacing w:before="84" w:after="84"/>
        <w:ind w:firstLine="502"/>
        <w:jc w:val="both"/>
      </w:pPr>
      <w:r w:rsidRPr="001F241B">
        <w:t>3. Формирование позитивного образа предпринимательской деятельности.</w:t>
      </w:r>
    </w:p>
    <w:p w:rsidR="00EF0F29" w:rsidRPr="001F241B" w:rsidRDefault="00EF0F29" w:rsidP="00EF0F29">
      <w:r w:rsidRPr="001F241B">
        <w:t>Решение данных задач будет способствовать:</w:t>
      </w:r>
    </w:p>
    <w:p w:rsidR="00EF0F29" w:rsidRPr="001F241B" w:rsidRDefault="00EF0F29" w:rsidP="00EF0F29">
      <w:pPr>
        <w:pStyle w:val="ConsPlusNormal"/>
        <w:ind w:firstLine="708"/>
        <w:jc w:val="both"/>
        <w:rPr>
          <w:rFonts w:ascii="Times New Roman" w:hAnsi="Times New Roman" w:cs="Times New Roman"/>
          <w:sz w:val="24"/>
          <w:szCs w:val="24"/>
        </w:rPr>
      </w:pPr>
      <w:r w:rsidRPr="001F241B">
        <w:rPr>
          <w:rFonts w:ascii="Times New Roman" w:hAnsi="Times New Roman" w:cs="Times New Roman"/>
          <w:sz w:val="24"/>
          <w:szCs w:val="24"/>
        </w:rPr>
        <w:t xml:space="preserve">- увеличению количества субъектов малого и среднего предпринимательства, обеспечению занятости населения и развитию самозанятости, </w:t>
      </w:r>
    </w:p>
    <w:p w:rsidR="00EF0F29" w:rsidRPr="001F241B" w:rsidRDefault="00EF0F29" w:rsidP="00EF0F29">
      <w:pPr>
        <w:pStyle w:val="ConsPlusNormal"/>
        <w:ind w:firstLine="708"/>
        <w:jc w:val="both"/>
        <w:rPr>
          <w:rFonts w:ascii="Times New Roman" w:hAnsi="Times New Roman" w:cs="Times New Roman"/>
          <w:sz w:val="24"/>
          <w:szCs w:val="24"/>
        </w:rPr>
      </w:pPr>
      <w:r w:rsidRPr="001F241B">
        <w:rPr>
          <w:rFonts w:ascii="Times New Roman" w:hAnsi="Times New Roman" w:cs="Times New Roman"/>
          <w:sz w:val="24"/>
          <w:szCs w:val="24"/>
        </w:rPr>
        <w:lastRenderedPageBreak/>
        <w:t>- обеспечению доступности информации о реализуемых в районе направлениях по развитию малого и среднего предпринимательства;</w:t>
      </w:r>
    </w:p>
    <w:p w:rsidR="00EF0F29" w:rsidRPr="001F241B" w:rsidRDefault="00EF0F29" w:rsidP="00EF0F29">
      <w:pPr>
        <w:pStyle w:val="ConsPlusNormal"/>
        <w:ind w:firstLine="708"/>
        <w:jc w:val="both"/>
        <w:rPr>
          <w:rFonts w:ascii="Times New Roman" w:hAnsi="Times New Roman" w:cs="Times New Roman"/>
          <w:sz w:val="24"/>
          <w:szCs w:val="24"/>
        </w:rPr>
      </w:pPr>
      <w:r w:rsidRPr="001F241B">
        <w:rPr>
          <w:rFonts w:ascii="Times New Roman" w:hAnsi="Times New Roman" w:cs="Times New Roman"/>
          <w:sz w:val="24"/>
          <w:szCs w:val="24"/>
        </w:rPr>
        <w:t>- созданию условий для повышения уровня знаний субъектов предпринимательской деятельности по ведению бизнеса, профессиональной подготовке, переподготовке и повышению квалификации кадров;</w:t>
      </w:r>
    </w:p>
    <w:p w:rsidR="00EF0F29" w:rsidRPr="001F241B" w:rsidRDefault="00EF0F29" w:rsidP="00EF0F29">
      <w:pPr>
        <w:pStyle w:val="ConsPlusNormal"/>
        <w:jc w:val="both"/>
        <w:rPr>
          <w:rFonts w:ascii="Times New Roman" w:hAnsi="Times New Roman" w:cs="Times New Roman"/>
          <w:sz w:val="24"/>
          <w:szCs w:val="24"/>
        </w:rPr>
      </w:pPr>
      <w:r w:rsidRPr="001F241B">
        <w:rPr>
          <w:rFonts w:ascii="Times New Roman" w:hAnsi="Times New Roman" w:cs="Times New Roman"/>
          <w:sz w:val="24"/>
          <w:szCs w:val="24"/>
        </w:rPr>
        <w:t>- развитию деятельности организаций, образующих инфраструктуру поддержки субъектов малого и среднего предпринимательства;</w:t>
      </w:r>
    </w:p>
    <w:p w:rsidR="00EF0F29" w:rsidRPr="001F241B" w:rsidRDefault="00EF0F29" w:rsidP="00EF0F29">
      <w:pPr>
        <w:ind w:firstLine="708"/>
        <w:jc w:val="both"/>
        <w:rPr>
          <w:b/>
          <w:bCs/>
        </w:rPr>
      </w:pPr>
      <w:r w:rsidRPr="001F241B">
        <w:t>Для успешного выполнения поставленных в программе задач необходимо обеспечить более тесное взаимодействие органов местного самоуправления, организаций, образующих инфраструктуру поддержки малого и среднего предпринимательства, и предпринимателей района.</w:t>
      </w:r>
      <w:r w:rsidRPr="001F241B">
        <w:rPr>
          <w:b/>
          <w:bCs/>
        </w:rPr>
        <w:t xml:space="preserve"> </w:t>
      </w:r>
    </w:p>
    <w:p w:rsidR="00EF0F29" w:rsidRPr="001F241B" w:rsidRDefault="00EF0F29" w:rsidP="00EF0F29">
      <w:pPr>
        <w:ind w:firstLine="708"/>
        <w:jc w:val="both"/>
      </w:pPr>
      <w:r w:rsidRPr="001F241B">
        <w:t xml:space="preserve">Показатели эффективности реализации программы, указаны в таблице 2, перечень мероприятий программы, направленных на достижение цели муниципальной программы  приведены ниже в таблице 3. </w:t>
      </w:r>
    </w:p>
    <w:p w:rsidR="00EF0F29" w:rsidRPr="001F241B" w:rsidRDefault="00EF0F29" w:rsidP="00EF0F29">
      <w:pPr>
        <w:ind w:firstLine="708"/>
        <w:jc w:val="both"/>
      </w:pPr>
    </w:p>
    <w:p w:rsidR="00EF0F29" w:rsidRPr="001F241B" w:rsidRDefault="00EF0F29" w:rsidP="00EF0F29">
      <w:pPr>
        <w:pStyle w:val="ConsPlusTitle"/>
        <w:widowControl/>
        <w:jc w:val="center"/>
        <w:rPr>
          <w:rFonts w:ascii="Times New Roman" w:hAnsi="Times New Roman" w:cs="Times New Roman"/>
          <w:sz w:val="24"/>
          <w:szCs w:val="24"/>
        </w:rPr>
        <w:sectPr w:rsidR="00EF0F29" w:rsidRPr="001F241B" w:rsidSect="007A0588">
          <w:pgSz w:w="11906" w:h="16838"/>
          <w:pgMar w:top="284" w:right="424" w:bottom="426" w:left="1276" w:header="708" w:footer="708" w:gutter="0"/>
          <w:cols w:space="708"/>
          <w:titlePg/>
          <w:docGrid w:linePitch="360"/>
        </w:sectPr>
      </w:pPr>
    </w:p>
    <w:p w:rsidR="00EF0F29" w:rsidRPr="001F241B" w:rsidRDefault="00EF0F29" w:rsidP="00EF0F29">
      <w:pPr>
        <w:pStyle w:val="ConsPlusTitle"/>
        <w:widowControl/>
        <w:jc w:val="right"/>
        <w:rPr>
          <w:rFonts w:ascii="Times New Roman" w:hAnsi="Times New Roman" w:cs="Times New Roman"/>
          <w:b w:val="0"/>
          <w:sz w:val="24"/>
          <w:szCs w:val="24"/>
        </w:rPr>
      </w:pPr>
      <w:r w:rsidRPr="001F241B">
        <w:rPr>
          <w:rFonts w:ascii="Times New Roman" w:hAnsi="Times New Roman" w:cs="Times New Roman"/>
          <w:b w:val="0"/>
          <w:sz w:val="24"/>
          <w:szCs w:val="24"/>
        </w:rPr>
        <w:lastRenderedPageBreak/>
        <w:t>Табл. 2.</w:t>
      </w:r>
    </w:p>
    <w:p w:rsidR="00EF0F29" w:rsidRPr="001F241B" w:rsidRDefault="00EF0F29" w:rsidP="00EF0F29">
      <w:pPr>
        <w:autoSpaceDE w:val="0"/>
        <w:autoSpaceDN w:val="0"/>
        <w:adjustRightInd w:val="0"/>
        <w:jc w:val="right"/>
      </w:pPr>
    </w:p>
    <w:p w:rsidR="00EF0F29" w:rsidRPr="001F241B" w:rsidRDefault="00EF0F29" w:rsidP="00EF0F29">
      <w:pPr>
        <w:pStyle w:val="ConsPlusTitle"/>
        <w:widowControl/>
        <w:jc w:val="center"/>
        <w:rPr>
          <w:rFonts w:ascii="Times New Roman" w:hAnsi="Times New Roman" w:cs="Times New Roman"/>
          <w:b w:val="0"/>
          <w:sz w:val="24"/>
          <w:szCs w:val="24"/>
        </w:rPr>
      </w:pPr>
      <w:r w:rsidRPr="001F241B">
        <w:rPr>
          <w:rFonts w:ascii="Times New Roman" w:hAnsi="Times New Roman" w:cs="Times New Roman"/>
          <w:b w:val="0"/>
          <w:sz w:val="24"/>
          <w:szCs w:val="24"/>
        </w:rPr>
        <w:t>ПОКАЗАТЕЛИ ЭФФЕКТИВНОСТИ  РЕАЛИЗАЦИИ МП</w:t>
      </w:r>
    </w:p>
    <w:p w:rsidR="00EF0F29" w:rsidRPr="001F241B" w:rsidRDefault="00EF0F29" w:rsidP="00EF0F29">
      <w:pPr>
        <w:pStyle w:val="ConsPlusTitle"/>
        <w:widowControl/>
        <w:jc w:val="center"/>
        <w:rPr>
          <w:rFonts w:ascii="Times New Roman" w:hAnsi="Times New Roman" w:cs="Times New Roman"/>
          <w:b w:val="0"/>
          <w:sz w:val="24"/>
          <w:szCs w:val="24"/>
        </w:rPr>
      </w:pPr>
    </w:p>
    <w:tbl>
      <w:tblPr>
        <w:tblW w:w="15451" w:type="dxa"/>
        <w:tblInd w:w="212" w:type="dxa"/>
        <w:tblLayout w:type="fixed"/>
        <w:tblCellMar>
          <w:left w:w="70" w:type="dxa"/>
          <w:right w:w="70" w:type="dxa"/>
        </w:tblCellMar>
        <w:tblLook w:val="0000"/>
      </w:tblPr>
      <w:tblGrid>
        <w:gridCol w:w="2410"/>
        <w:gridCol w:w="2410"/>
        <w:gridCol w:w="1559"/>
        <w:gridCol w:w="1215"/>
        <w:gridCol w:w="1195"/>
        <w:gridCol w:w="993"/>
        <w:gridCol w:w="851"/>
        <w:gridCol w:w="1134"/>
        <w:gridCol w:w="1350"/>
        <w:gridCol w:w="2334"/>
      </w:tblGrid>
      <w:tr w:rsidR="00EF0F29" w:rsidRPr="001F241B" w:rsidTr="008060BF">
        <w:trPr>
          <w:cantSplit/>
          <w:trHeight w:val="576"/>
        </w:trPr>
        <w:tc>
          <w:tcPr>
            <w:tcW w:w="2410" w:type="dxa"/>
            <w:vMerge w:val="restart"/>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ind w:firstLine="71"/>
              <w:rPr>
                <w:rFonts w:ascii="Times New Roman" w:hAnsi="Times New Roman" w:cs="Times New Roman"/>
                <w:sz w:val="24"/>
                <w:szCs w:val="24"/>
              </w:rPr>
            </w:pPr>
            <w:r w:rsidRPr="001F241B">
              <w:rPr>
                <w:rFonts w:ascii="Times New Roman" w:hAnsi="Times New Roman" w:cs="Times New Roman"/>
                <w:sz w:val="24"/>
                <w:szCs w:val="24"/>
              </w:rPr>
              <w:t xml:space="preserve">Цели и задачи МП  </w:t>
            </w:r>
          </w:p>
        </w:tc>
        <w:tc>
          <w:tcPr>
            <w:tcW w:w="2410" w:type="dxa"/>
            <w:vMerge w:val="restart"/>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Наименование целевых показателей</w:t>
            </w:r>
          </w:p>
        </w:tc>
        <w:tc>
          <w:tcPr>
            <w:tcW w:w="1559" w:type="dxa"/>
            <w:vMerge w:val="restart"/>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Источник определения значения показателей</w:t>
            </w:r>
          </w:p>
        </w:tc>
        <w:tc>
          <w:tcPr>
            <w:tcW w:w="1215" w:type="dxa"/>
            <w:vMerge w:val="restart"/>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 xml:space="preserve">Фактическое значение показателей на момент разработки   </w:t>
            </w:r>
            <w:r w:rsidRPr="001F241B">
              <w:rPr>
                <w:rFonts w:ascii="Times New Roman" w:hAnsi="Times New Roman" w:cs="Times New Roman"/>
                <w:sz w:val="24"/>
                <w:szCs w:val="24"/>
              </w:rPr>
              <w:br/>
              <w:t>МП</w:t>
            </w:r>
          </w:p>
        </w:tc>
        <w:tc>
          <w:tcPr>
            <w:tcW w:w="5523" w:type="dxa"/>
            <w:gridSpan w:val="5"/>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Изменение значений показателей по годам реализации</w:t>
            </w:r>
          </w:p>
        </w:tc>
        <w:tc>
          <w:tcPr>
            <w:tcW w:w="2334" w:type="dxa"/>
            <w:vMerge w:val="restart"/>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Целевое значение показателей при окончании реализации МП, ед.</w:t>
            </w:r>
          </w:p>
        </w:tc>
      </w:tr>
      <w:tr w:rsidR="00EF0F29" w:rsidRPr="001F241B" w:rsidTr="008060BF">
        <w:trPr>
          <w:cantSplit/>
          <w:trHeight w:val="1631"/>
        </w:trPr>
        <w:tc>
          <w:tcPr>
            <w:tcW w:w="2410" w:type="dxa"/>
            <w:vMerge/>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2410" w:type="dxa"/>
            <w:vMerge/>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559" w:type="dxa"/>
            <w:vMerge/>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215" w:type="dxa"/>
            <w:vMerge/>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195" w:type="dxa"/>
            <w:tcBorders>
              <w:top w:val="single" w:sz="4" w:space="0" w:color="auto"/>
              <w:left w:val="single" w:sz="6"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2015</w:t>
            </w:r>
          </w:p>
        </w:tc>
        <w:tc>
          <w:tcPr>
            <w:tcW w:w="993" w:type="dxa"/>
            <w:tcBorders>
              <w:top w:val="single" w:sz="4" w:space="0" w:color="auto"/>
              <w:left w:val="single" w:sz="4"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2016</w:t>
            </w:r>
          </w:p>
        </w:tc>
        <w:tc>
          <w:tcPr>
            <w:tcW w:w="851" w:type="dxa"/>
            <w:tcBorders>
              <w:top w:val="single" w:sz="4" w:space="0" w:color="auto"/>
              <w:left w:val="single" w:sz="4"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2018</w:t>
            </w:r>
          </w:p>
        </w:tc>
        <w:tc>
          <w:tcPr>
            <w:tcW w:w="1350" w:type="dxa"/>
            <w:tcBorders>
              <w:top w:val="single" w:sz="6" w:space="0" w:color="auto"/>
              <w:left w:val="single" w:sz="4" w:space="0" w:color="auto"/>
              <w:bottom w:val="single" w:sz="4" w:space="0" w:color="auto"/>
              <w:right w:val="single" w:sz="4"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2019</w:t>
            </w:r>
          </w:p>
        </w:tc>
        <w:tc>
          <w:tcPr>
            <w:tcW w:w="2334" w:type="dxa"/>
            <w:vMerge/>
            <w:tcBorders>
              <w:top w:val="single" w:sz="6" w:space="0" w:color="auto"/>
              <w:left w:val="single" w:sz="4"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r>
      <w:tr w:rsidR="00EF0F29" w:rsidRPr="001F241B" w:rsidTr="008060BF">
        <w:trPr>
          <w:cantSplit/>
          <w:trHeight w:val="1386"/>
        </w:trPr>
        <w:tc>
          <w:tcPr>
            <w:tcW w:w="2410" w:type="dxa"/>
            <w:vMerge w:val="restart"/>
            <w:tcBorders>
              <w:top w:val="single" w:sz="6" w:space="0" w:color="auto"/>
              <w:left w:val="single" w:sz="6" w:space="0" w:color="auto"/>
              <w:bottom w:val="nil"/>
              <w:right w:val="single" w:sz="6" w:space="0" w:color="auto"/>
            </w:tcBorders>
          </w:tcPr>
          <w:p w:rsidR="00EF0F29" w:rsidRPr="001F241B" w:rsidRDefault="00EF0F29" w:rsidP="008060BF">
            <w:r w:rsidRPr="001F241B">
              <w:t>Цель:</w:t>
            </w:r>
          </w:p>
          <w:p w:rsidR="00EF0F29" w:rsidRPr="001F241B" w:rsidRDefault="00EF0F29" w:rsidP="008060BF">
            <w:r w:rsidRPr="001F241B">
              <w:t>Высокий уровень развития предпринимательства в Каргасокском районе.</w:t>
            </w:r>
          </w:p>
        </w:tc>
        <w:tc>
          <w:tcPr>
            <w:tcW w:w="241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1) Количество субъектов малого и среднего предпринимательства на территории Каргасокского района, ед. в год.</w:t>
            </w:r>
          </w:p>
        </w:tc>
        <w:tc>
          <w:tcPr>
            <w:tcW w:w="1559" w:type="dxa"/>
            <w:tcBorders>
              <w:top w:val="single" w:sz="6" w:space="0" w:color="auto"/>
              <w:left w:val="single" w:sz="6" w:space="0" w:color="auto"/>
              <w:bottom w:val="nil"/>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статистическая отчетность</w:t>
            </w:r>
          </w:p>
        </w:tc>
        <w:tc>
          <w:tcPr>
            <w:tcW w:w="121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p w:rsidR="00EF0F29" w:rsidRPr="001F241B" w:rsidRDefault="00EF0F29" w:rsidP="008060BF">
            <w:pPr>
              <w:pStyle w:val="ConsPlusCell"/>
              <w:widowControl/>
              <w:jc w:val="center"/>
              <w:rPr>
                <w:rFonts w:ascii="Times New Roman" w:hAnsi="Times New Roman" w:cs="Times New Roman"/>
                <w:sz w:val="24"/>
                <w:szCs w:val="24"/>
              </w:rPr>
            </w:pPr>
          </w:p>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672</w:t>
            </w:r>
          </w:p>
        </w:tc>
        <w:tc>
          <w:tcPr>
            <w:tcW w:w="119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672</w:t>
            </w:r>
          </w:p>
        </w:tc>
        <w:tc>
          <w:tcPr>
            <w:tcW w:w="993"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674</w:t>
            </w:r>
          </w:p>
        </w:tc>
        <w:tc>
          <w:tcPr>
            <w:tcW w:w="851"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678</w:t>
            </w:r>
          </w:p>
        </w:tc>
        <w:tc>
          <w:tcPr>
            <w:tcW w:w="11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680</w:t>
            </w:r>
          </w:p>
        </w:tc>
        <w:tc>
          <w:tcPr>
            <w:tcW w:w="135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685</w:t>
            </w:r>
          </w:p>
        </w:tc>
        <w:tc>
          <w:tcPr>
            <w:tcW w:w="23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685</w:t>
            </w:r>
          </w:p>
        </w:tc>
      </w:tr>
      <w:tr w:rsidR="00EF0F29" w:rsidRPr="001F241B" w:rsidTr="008060BF">
        <w:trPr>
          <w:cantSplit/>
          <w:trHeight w:val="690"/>
        </w:trPr>
        <w:tc>
          <w:tcPr>
            <w:tcW w:w="2410" w:type="dxa"/>
            <w:vMerge/>
            <w:tcBorders>
              <w:left w:val="single" w:sz="6" w:space="0" w:color="auto"/>
              <w:right w:val="single" w:sz="6" w:space="0" w:color="auto"/>
            </w:tcBorders>
          </w:tcPr>
          <w:p w:rsidR="00EF0F29" w:rsidRPr="001F241B" w:rsidRDefault="00EF0F29" w:rsidP="008060BF"/>
        </w:tc>
        <w:tc>
          <w:tcPr>
            <w:tcW w:w="2410" w:type="dxa"/>
            <w:tcBorders>
              <w:top w:val="single" w:sz="4" w:space="0" w:color="auto"/>
              <w:left w:val="single" w:sz="6" w:space="0" w:color="auto"/>
              <w:bottom w:val="single" w:sz="4" w:space="0" w:color="auto"/>
              <w:right w:val="single" w:sz="6" w:space="0" w:color="auto"/>
            </w:tcBorders>
          </w:tcPr>
          <w:p w:rsidR="00EF0F29" w:rsidRPr="001F241B" w:rsidRDefault="00EF0F29" w:rsidP="008060BF">
            <w:r w:rsidRPr="001F241B">
              <w:t>2) Создание новых рабочих мест у  СМП за счет программы, ед. в год</w:t>
            </w:r>
          </w:p>
        </w:tc>
        <w:tc>
          <w:tcPr>
            <w:tcW w:w="1559" w:type="dxa"/>
            <w:tcBorders>
              <w:top w:val="single" w:sz="4" w:space="0" w:color="auto"/>
              <w:left w:val="single" w:sz="6"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 xml:space="preserve">ведомственная отчетность, статистическая отчетность, </w:t>
            </w:r>
          </w:p>
        </w:tc>
        <w:tc>
          <w:tcPr>
            <w:tcW w:w="1215"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х</w:t>
            </w:r>
          </w:p>
        </w:tc>
        <w:tc>
          <w:tcPr>
            <w:tcW w:w="1195"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993"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851"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7</w:t>
            </w:r>
          </w:p>
        </w:tc>
        <w:tc>
          <w:tcPr>
            <w:tcW w:w="1134"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7</w:t>
            </w:r>
          </w:p>
        </w:tc>
        <w:tc>
          <w:tcPr>
            <w:tcW w:w="1350"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7</w:t>
            </w:r>
          </w:p>
        </w:tc>
        <w:tc>
          <w:tcPr>
            <w:tcW w:w="2334"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33</w:t>
            </w:r>
          </w:p>
        </w:tc>
      </w:tr>
      <w:tr w:rsidR="00EF0F29" w:rsidRPr="001F241B" w:rsidTr="008060BF">
        <w:trPr>
          <w:cantSplit/>
          <w:trHeight w:val="240"/>
        </w:trPr>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Задача 1</w:t>
            </w:r>
          </w:p>
        </w:tc>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1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23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r>
      <w:tr w:rsidR="00EF0F29" w:rsidRPr="001F241B" w:rsidTr="008060BF">
        <w:trPr>
          <w:cantSplit/>
          <w:trHeight w:val="240"/>
        </w:trPr>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r w:rsidRPr="001F241B">
              <w:t>Развитие инфраструктуры поддержки предпринимательства</w:t>
            </w:r>
          </w:p>
        </w:tc>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r w:rsidRPr="001F241B">
              <w:t xml:space="preserve">Наличие организаций, образующих инфраструктуру развития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ведомственная отчетность</w:t>
            </w:r>
          </w:p>
        </w:tc>
        <w:tc>
          <w:tcPr>
            <w:tcW w:w="121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11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23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r>
      <w:tr w:rsidR="00EF0F29" w:rsidRPr="001F241B" w:rsidTr="008060BF">
        <w:trPr>
          <w:cantSplit/>
          <w:trHeight w:val="240"/>
        </w:trPr>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Задача 2</w:t>
            </w:r>
          </w:p>
        </w:tc>
        <w:tc>
          <w:tcPr>
            <w:tcW w:w="241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19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23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r>
      <w:tr w:rsidR="00EF0F29" w:rsidRPr="001F241B" w:rsidTr="008060BF">
        <w:trPr>
          <w:cantSplit/>
          <w:trHeight w:val="1410"/>
        </w:trPr>
        <w:tc>
          <w:tcPr>
            <w:tcW w:w="2410" w:type="dxa"/>
            <w:tcBorders>
              <w:top w:val="single" w:sz="4" w:space="0" w:color="auto"/>
              <w:left w:val="single" w:sz="6" w:space="0" w:color="auto"/>
              <w:bottom w:val="single" w:sz="4" w:space="0" w:color="FFFFFF"/>
              <w:right w:val="single" w:sz="6" w:space="0" w:color="auto"/>
            </w:tcBorders>
          </w:tcPr>
          <w:p w:rsidR="00EF0F29" w:rsidRPr="008715CE" w:rsidRDefault="00EF0F29" w:rsidP="008060BF">
            <w:r w:rsidRPr="008715CE">
              <w:lastRenderedPageBreak/>
              <w:t xml:space="preserve">Создание благоприятных условий для ведения предпринимательской деятельности (финансовое, </w:t>
            </w:r>
          </w:p>
        </w:tc>
        <w:tc>
          <w:tcPr>
            <w:tcW w:w="2410" w:type="dxa"/>
            <w:tcBorders>
              <w:top w:val="single" w:sz="4" w:space="0" w:color="auto"/>
              <w:left w:val="single" w:sz="6" w:space="0" w:color="auto"/>
              <w:bottom w:val="single" w:sz="4" w:space="0" w:color="auto"/>
              <w:right w:val="single" w:sz="6" w:space="0" w:color="auto"/>
            </w:tcBorders>
          </w:tcPr>
          <w:p w:rsidR="00EF0F29" w:rsidRPr="001F241B" w:rsidRDefault="00EF0F29" w:rsidP="008060BF">
            <w:r w:rsidRPr="001F241B">
              <w:t xml:space="preserve">Численность СМП, получивших поддержку в разработке бизнес-планов, </w:t>
            </w:r>
          </w:p>
        </w:tc>
        <w:tc>
          <w:tcPr>
            <w:tcW w:w="1559"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ведомственная отчетность</w:t>
            </w:r>
          </w:p>
        </w:tc>
        <w:tc>
          <w:tcPr>
            <w:tcW w:w="1215"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4</w:t>
            </w:r>
          </w:p>
        </w:tc>
        <w:tc>
          <w:tcPr>
            <w:tcW w:w="1195"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993"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851"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1134"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1350"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2334"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32</w:t>
            </w:r>
          </w:p>
        </w:tc>
      </w:tr>
      <w:tr w:rsidR="00EF0F29" w:rsidRPr="001F241B" w:rsidTr="008060BF">
        <w:trPr>
          <w:cantSplit/>
          <w:trHeight w:val="1651"/>
        </w:trPr>
        <w:tc>
          <w:tcPr>
            <w:tcW w:w="2410" w:type="dxa"/>
            <w:vMerge w:val="restart"/>
            <w:tcBorders>
              <w:top w:val="single" w:sz="4" w:space="0" w:color="FFFFFF"/>
              <w:left w:val="single" w:sz="6" w:space="0" w:color="auto"/>
              <w:right w:val="single" w:sz="6" w:space="0" w:color="auto"/>
            </w:tcBorders>
          </w:tcPr>
          <w:p w:rsidR="00EF0F29" w:rsidRPr="008715CE" w:rsidRDefault="00EF0F29" w:rsidP="008060BF">
            <w:r w:rsidRPr="008715CE">
              <w:t>кадровое, правовое, консультационное и информационное</w:t>
            </w:r>
          </w:p>
          <w:p w:rsidR="00EF0F29" w:rsidRPr="008715CE" w:rsidRDefault="00EF0F29" w:rsidP="008060BF">
            <w:r w:rsidRPr="008715CE">
              <w:t xml:space="preserve">обеспечение деятельности субъектов малого и среднего </w:t>
            </w:r>
          </w:p>
          <w:p w:rsidR="00EF0F29" w:rsidRPr="008715CE" w:rsidRDefault="00EF0F29" w:rsidP="008060BF">
            <w:pPr>
              <w:pStyle w:val="ConsPlusCell"/>
              <w:rPr>
                <w:rFonts w:ascii="Times New Roman" w:hAnsi="Times New Roman" w:cs="Times New Roman"/>
                <w:sz w:val="24"/>
                <w:szCs w:val="24"/>
              </w:rPr>
            </w:pPr>
            <w:r w:rsidRPr="008715CE">
              <w:rPr>
                <w:rFonts w:ascii="Times New Roman" w:hAnsi="Times New Roman" w:cs="Times New Roman"/>
                <w:sz w:val="24"/>
                <w:szCs w:val="24"/>
              </w:rPr>
              <w:t>предпринимательства</w:t>
            </w:r>
          </w:p>
        </w:tc>
        <w:tc>
          <w:tcPr>
            <w:tcW w:w="2410" w:type="dxa"/>
            <w:tcBorders>
              <w:top w:val="single" w:sz="4" w:space="0" w:color="auto"/>
              <w:left w:val="single" w:sz="6" w:space="0" w:color="auto"/>
              <w:right w:val="single" w:sz="6" w:space="0" w:color="auto"/>
            </w:tcBorders>
          </w:tcPr>
          <w:p w:rsidR="00EF0F29" w:rsidRPr="001F241B" w:rsidRDefault="00EF0F29" w:rsidP="008060BF">
            <w:r w:rsidRPr="001F241B">
              <w:t>Увеличение количества СМП - получателей муниципальной финансовой поддержки</w:t>
            </w:r>
          </w:p>
        </w:tc>
        <w:tc>
          <w:tcPr>
            <w:tcW w:w="1559" w:type="dxa"/>
            <w:tcBorders>
              <w:top w:val="single" w:sz="4" w:space="0" w:color="auto"/>
              <w:left w:val="single" w:sz="6"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ведомственная отчетность</w:t>
            </w:r>
          </w:p>
        </w:tc>
        <w:tc>
          <w:tcPr>
            <w:tcW w:w="1215"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w:t>
            </w:r>
          </w:p>
        </w:tc>
        <w:tc>
          <w:tcPr>
            <w:tcW w:w="1195"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993"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851"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1134"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1350"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2334" w:type="dxa"/>
            <w:tcBorders>
              <w:top w:val="single" w:sz="4" w:space="0" w:color="auto"/>
              <w:left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32</w:t>
            </w:r>
          </w:p>
        </w:tc>
      </w:tr>
      <w:tr w:rsidR="00EF0F29" w:rsidRPr="001F241B" w:rsidTr="008060BF">
        <w:trPr>
          <w:cantSplit/>
          <w:trHeight w:val="1104"/>
        </w:trPr>
        <w:tc>
          <w:tcPr>
            <w:tcW w:w="2410" w:type="dxa"/>
            <w:vMerge/>
            <w:tcBorders>
              <w:left w:val="single" w:sz="6" w:space="0" w:color="auto"/>
              <w:bottom w:val="single" w:sz="6" w:space="0" w:color="auto"/>
              <w:right w:val="single" w:sz="6" w:space="0" w:color="auto"/>
            </w:tcBorders>
          </w:tcPr>
          <w:p w:rsidR="00EF0F29" w:rsidRPr="001F241B" w:rsidRDefault="00EF0F29" w:rsidP="008060BF"/>
        </w:tc>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r w:rsidRPr="001F241B">
              <w:t>Количество СМП - участников мастер-классов, круглых столов, семинаров</w:t>
            </w:r>
          </w:p>
        </w:tc>
        <w:tc>
          <w:tcPr>
            <w:tcW w:w="1559"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ведомственная отчетность</w:t>
            </w:r>
          </w:p>
        </w:tc>
        <w:tc>
          <w:tcPr>
            <w:tcW w:w="121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11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993"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85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11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30</w:t>
            </w:r>
          </w:p>
        </w:tc>
        <w:tc>
          <w:tcPr>
            <w:tcW w:w="23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180</w:t>
            </w:r>
          </w:p>
        </w:tc>
      </w:tr>
      <w:tr w:rsidR="00EF0F29" w:rsidRPr="001F241B" w:rsidTr="008060BF">
        <w:trPr>
          <w:cantSplit/>
          <w:trHeight w:val="348"/>
        </w:trPr>
        <w:tc>
          <w:tcPr>
            <w:tcW w:w="2410" w:type="dxa"/>
            <w:tcBorders>
              <w:top w:val="single" w:sz="6" w:space="0" w:color="auto"/>
              <w:left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Задача 3</w:t>
            </w:r>
          </w:p>
        </w:tc>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p>
        </w:tc>
        <w:tc>
          <w:tcPr>
            <w:tcW w:w="1559"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p>
        </w:tc>
        <w:tc>
          <w:tcPr>
            <w:tcW w:w="121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1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23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r>
      <w:tr w:rsidR="00EF0F29" w:rsidRPr="001F241B" w:rsidTr="008060BF">
        <w:trPr>
          <w:cantSplit/>
          <w:trHeight w:val="1237"/>
        </w:trPr>
        <w:tc>
          <w:tcPr>
            <w:tcW w:w="2410" w:type="dxa"/>
            <w:vMerge w:val="restart"/>
            <w:tcBorders>
              <w:top w:val="single" w:sz="6" w:space="0" w:color="auto"/>
              <w:left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Формирование позитивного образа предпринимательской деятельности</w:t>
            </w:r>
          </w:p>
        </w:tc>
        <w:tc>
          <w:tcPr>
            <w:tcW w:w="241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r w:rsidRPr="001F241B">
              <w:t xml:space="preserve"> Количество участников мероприятия по предпринимательской деятельности</w:t>
            </w:r>
          </w:p>
        </w:tc>
        <w:tc>
          <w:tcPr>
            <w:tcW w:w="1559"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ind w:left="71" w:right="71"/>
            </w:pPr>
            <w:r w:rsidRPr="001F241B">
              <w:t>ведомственная отчетность</w:t>
            </w:r>
          </w:p>
        </w:tc>
        <w:tc>
          <w:tcPr>
            <w:tcW w:w="121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1195"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993"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851"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135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40</w:t>
            </w:r>
          </w:p>
        </w:tc>
        <w:tc>
          <w:tcPr>
            <w:tcW w:w="2334"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240</w:t>
            </w:r>
          </w:p>
        </w:tc>
      </w:tr>
      <w:tr w:rsidR="00EF0F29" w:rsidRPr="001F241B" w:rsidTr="008060BF">
        <w:trPr>
          <w:cantSplit/>
          <w:trHeight w:val="1099"/>
        </w:trPr>
        <w:tc>
          <w:tcPr>
            <w:tcW w:w="2410" w:type="dxa"/>
            <w:vMerge/>
            <w:tcBorders>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241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ind w:left="71" w:right="71"/>
            </w:pPr>
            <w:r w:rsidRPr="001F241B">
              <w:t>Количество публикации о малом и среднем предпринимательстве</w:t>
            </w:r>
          </w:p>
        </w:tc>
        <w:tc>
          <w:tcPr>
            <w:tcW w:w="1559"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ind w:left="71" w:right="71"/>
            </w:pPr>
            <w:r w:rsidRPr="001F241B">
              <w:t>ведомственная отчетность</w:t>
            </w:r>
          </w:p>
        </w:tc>
        <w:tc>
          <w:tcPr>
            <w:tcW w:w="121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1195"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993"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851"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135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2334"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30</w:t>
            </w:r>
          </w:p>
        </w:tc>
      </w:tr>
    </w:tbl>
    <w:p w:rsidR="00EF0F29" w:rsidRPr="001F241B" w:rsidRDefault="00EF0F29" w:rsidP="00EF0F29">
      <w:pPr>
        <w:autoSpaceDE w:val="0"/>
        <w:autoSpaceDN w:val="0"/>
        <w:adjustRightInd w:val="0"/>
        <w:jc w:val="center"/>
      </w:pPr>
    </w:p>
    <w:p w:rsidR="00EF0F29" w:rsidRPr="001F241B" w:rsidRDefault="00EF0F29" w:rsidP="00EF0F29">
      <w:pPr>
        <w:autoSpaceDE w:val="0"/>
        <w:autoSpaceDN w:val="0"/>
        <w:adjustRightInd w:val="0"/>
        <w:jc w:val="right"/>
        <w:rPr>
          <w:b/>
        </w:rPr>
      </w:pPr>
      <w:r>
        <w:br w:type="page"/>
      </w:r>
      <w:r w:rsidRPr="001F241B">
        <w:rPr>
          <w:b/>
        </w:rPr>
        <w:lastRenderedPageBreak/>
        <w:t>Табл. 3.</w:t>
      </w:r>
    </w:p>
    <w:p w:rsidR="00EF0F29" w:rsidRDefault="00EF0F29" w:rsidP="00EF0F29">
      <w:pPr>
        <w:pStyle w:val="ConsPlusTitle"/>
        <w:widowControl/>
        <w:jc w:val="center"/>
        <w:rPr>
          <w:rFonts w:ascii="Times New Roman" w:hAnsi="Times New Roman" w:cs="Times New Roman"/>
          <w:b w:val="0"/>
          <w:sz w:val="24"/>
          <w:szCs w:val="24"/>
        </w:rPr>
      </w:pPr>
    </w:p>
    <w:p w:rsidR="00EF0F29" w:rsidRPr="001F241B" w:rsidRDefault="00EF0F29" w:rsidP="00EF0F29">
      <w:pPr>
        <w:pStyle w:val="ConsPlusTitle"/>
        <w:widowControl/>
        <w:jc w:val="center"/>
        <w:rPr>
          <w:rFonts w:ascii="Times New Roman" w:hAnsi="Times New Roman" w:cs="Times New Roman"/>
          <w:b w:val="0"/>
          <w:sz w:val="24"/>
          <w:szCs w:val="24"/>
        </w:rPr>
      </w:pPr>
      <w:r w:rsidRPr="001F241B">
        <w:rPr>
          <w:rFonts w:ascii="Times New Roman" w:hAnsi="Times New Roman" w:cs="Times New Roman"/>
          <w:b w:val="0"/>
          <w:sz w:val="24"/>
          <w:szCs w:val="24"/>
        </w:rPr>
        <w:t>ПЕРЕЧЕНЬ</w:t>
      </w:r>
    </w:p>
    <w:p w:rsidR="00EF0F29" w:rsidRPr="001F241B" w:rsidRDefault="00EF0F29" w:rsidP="00EF0F29">
      <w:pPr>
        <w:pStyle w:val="ConsPlusTitle"/>
        <w:widowControl/>
        <w:jc w:val="center"/>
        <w:rPr>
          <w:rFonts w:ascii="Times New Roman" w:hAnsi="Times New Roman" w:cs="Times New Roman"/>
          <w:b w:val="0"/>
          <w:sz w:val="24"/>
          <w:szCs w:val="24"/>
        </w:rPr>
      </w:pPr>
      <w:r w:rsidRPr="001F241B">
        <w:rPr>
          <w:rFonts w:ascii="Times New Roman" w:hAnsi="Times New Roman" w:cs="Times New Roman"/>
          <w:b w:val="0"/>
          <w:sz w:val="24"/>
          <w:szCs w:val="24"/>
        </w:rPr>
        <w:t>ПРОГРАММНЫХ МЕРОПРИЯТИЙ</w:t>
      </w:r>
    </w:p>
    <w:p w:rsidR="00EF0F29" w:rsidRPr="001F241B" w:rsidRDefault="00EF0F29" w:rsidP="00EF0F29">
      <w:pPr>
        <w:ind w:left="-93" w:right="77"/>
        <w:jc w:val="center"/>
      </w:pPr>
    </w:p>
    <w:tbl>
      <w:tblPr>
        <w:tblW w:w="15466" w:type="dxa"/>
        <w:tblInd w:w="93" w:type="dxa"/>
        <w:tblLayout w:type="fixed"/>
        <w:tblLook w:val="04A0"/>
      </w:tblPr>
      <w:tblGrid>
        <w:gridCol w:w="1008"/>
        <w:gridCol w:w="1275"/>
        <w:gridCol w:w="2134"/>
        <w:gridCol w:w="1552"/>
        <w:gridCol w:w="1417"/>
        <w:gridCol w:w="993"/>
        <w:gridCol w:w="283"/>
        <w:gridCol w:w="567"/>
        <w:gridCol w:w="283"/>
        <w:gridCol w:w="426"/>
        <w:gridCol w:w="425"/>
        <w:gridCol w:w="567"/>
        <w:gridCol w:w="283"/>
        <w:gridCol w:w="568"/>
        <w:gridCol w:w="1842"/>
        <w:gridCol w:w="1843"/>
      </w:tblGrid>
      <w:tr w:rsidR="00EF0F29" w:rsidRPr="001F241B" w:rsidTr="008060BF">
        <w:trPr>
          <w:trHeight w:val="459"/>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Цель долгосрочной МЦП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Задача долгосрочной МЦП</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Наименование мероприятия</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Срок исполнения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Объем финансирования (тыс. рублей), всего</w:t>
            </w:r>
          </w:p>
        </w:tc>
        <w:tc>
          <w:tcPr>
            <w:tcW w:w="4395" w:type="dxa"/>
            <w:gridSpan w:val="9"/>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В том числе за счет средств</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Ответственные за выполнение (ответственные исполнители)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Показатели результата мероприятия</w:t>
            </w:r>
          </w:p>
        </w:tc>
      </w:tr>
      <w:tr w:rsidR="00EF0F29" w:rsidRPr="001F241B" w:rsidTr="008060BF">
        <w:trPr>
          <w:trHeight w:val="1543"/>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федерального бюджета</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областного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районный бюджет</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бюджетов поселений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внебюджетных источников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w:t>
            </w:r>
          </w:p>
        </w:tc>
        <w:tc>
          <w:tcPr>
            <w:tcW w:w="1275"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w:t>
            </w:r>
          </w:p>
        </w:tc>
        <w:tc>
          <w:tcPr>
            <w:tcW w:w="2134"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4</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6</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8</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9</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w:t>
            </w:r>
          </w:p>
        </w:tc>
        <w:tc>
          <w:tcPr>
            <w:tcW w:w="1842"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11</w:t>
            </w:r>
          </w:p>
        </w:tc>
        <w:tc>
          <w:tcPr>
            <w:tcW w:w="184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12</w:t>
            </w:r>
          </w:p>
        </w:tc>
      </w:tr>
      <w:tr w:rsidR="00EF0F29" w:rsidRPr="001F241B" w:rsidTr="008060BF">
        <w:trPr>
          <w:trHeight w:val="585"/>
        </w:trPr>
        <w:tc>
          <w:tcPr>
            <w:tcW w:w="10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0F29" w:rsidRPr="001F241B" w:rsidRDefault="00EF0F29" w:rsidP="008060BF">
            <w:pPr>
              <w:jc w:val="center"/>
            </w:pPr>
            <w:r w:rsidRPr="001F241B">
              <w:t>• Высокий уровень развития предпринимательства в Каргасокском районе</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Развитие инфраструктуры поддержки предпринимательства</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развития Администрации Каргасокского района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tabs>
                <w:tab w:val="left" w:pos="176"/>
              </w:tabs>
              <w:ind w:left="-108"/>
              <w:jc w:val="center"/>
            </w:pPr>
            <w:r w:rsidRPr="001F241B">
              <w:t>Количество СМП получающих консультации в организациях, образующих инфраструктуру развития предпринимательства на постоянной основе:</w:t>
            </w:r>
          </w:p>
          <w:p w:rsidR="00EF0F29" w:rsidRPr="001F241B" w:rsidRDefault="00EF0F29" w:rsidP="008060BF">
            <w:pPr>
              <w:numPr>
                <w:ilvl w:val="0"/>
                <w:numId w:val="3"/>
              </w:numPr>
              <w:tabs>
                <w:tab w:val="left" w:pos="176"/>
              </w:tabs>
              <w:ind w:left="-108" w:firstLine="0"/>
              <w:jc w:val="center"/>
            </w:pPr>
            <w:r w:rsidRPr="001F241B">
              <w:t>2015год - 115</w:t>
            </w:r>
          </w:p>
          <w:p w:rsidR="00EF0F29" w:rsidRPr="001F241B" w:rsidRDefault="00EF0F29" w:rsidP="008060BF">
            <w:pPr>
              <w:numPr>
                <w:ilvl w:val="0"/>
                <w:numId w:val="3"/>
              </w:numPr>
              <w:tabs>
                <w:tab w:val="left" w:pos="176"/>
              </w:tabs>
              <w:ind w:left="-108" w:firstLine="0"/>
              <w:jc w:val="center"/>
            </w:pPr>
            <w:r w:rsidRPr="001F241B">
              <w:t>2016 год - 120</w:t>
            </w:r>
          </w:p>
          <w:p w:rsidR="00EF0F29" w:rsidRPr="001F241B" w:rsidRDefault="00EF0F29" w:rsidP="008060BF">
            <w:pPr>
              <w:numPr>
                <w:ilvl w:val="0"/>
                <w:numId w:val="3"/>
              </w:numPr>
              <w:tabs>
                <w:tab w:val="left" w:pos="176"/>
              </w:tabs>
              <w:ind w:left="-108" w:firstLine="0"/>
              <w:jc w:val="center"/>
            </w:pPr>
            <w:r w:rsidRPr="001F241B">
              <w:t>2017 год – 125</w:t>
            </w:r>
          </w:p>
          <w:p w:rsidR="00EF0F29" w:rsidRPr="001F241B" w:rsidRDefault="00EF0F29" w:rsidP="008060BF">
            <w:pPr>
              <w:numPr>
                <w:ilvl w:val="0"/>
                <w:numId w:val="3"/>
              </w:numPr>
              <w:tabs>
                <w:tab w:val="left" w:pos="176"/>
              </w:tabs>
              <w:ind w:left="-108" w:firstLine="0"/>
              <w:jc w:val="center"/>
            </w:pPr>
            <w:r w:rsidRPr="001F241B">
              <w:t>2018 год – 130</w:t>
            </w:r>
          </w:p>
          <w:p w:rsidR="00EF0F29" w:rsidRPr="001F241B" w:rsidRDefault="00EF0F29" w:rsidP="008060BF">
            <w:pPr>
              <w:numPr>
                <w:ilvl w:val="0"/>
                <w:numId w:val="3"/>
              </w:numPr>
              <w:tabs>
                <w:tab w:val="left" w:pos="176"/>
              </w:tabs>
              <w:ind w:left="-108" w:firstLine="0"/>
              <w:jc w:val="center"/>
            </w:pPr>
            <w:r w:rsidRPr="001F241B">
              <w:t>2019 год - 135</w:t>
            </w:r>
          </w:p>
        </w:tc>
      </w:tr>
      <w:tr w:rsidR="00EF0F29" w:rsidRPr="001F241B" w:rsidTr="008060BF">
        <w:trPr>
          <w:trHeight w:val="636"/>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3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02"/>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33"/>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r>
              <w:t>100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60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343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Передача во владение и (или) в пользование муниципального имущества на возмездной основе, безвозмездной основе или на льготных условиях организациям, образующим инфраструктуру развития предпринимательства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по управлению муниципальным имуществом и земельными ресурсами Администрации Каргасокского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Передача помещения в безвозмездное пользование организациям, образующим инфраструктуру развития предпринимательства с 2015 по 2019 гг – 1 шт.</w:t>
            </w:r>
          </w:p>
        </w:tc>
      </w:tr>
      <w:tr w:rsidR="00EF0F29" w:rsidRPr="001F241B" w:rsidTr="008060BF">
        <w:trPr>
          <w:trHeight w:val="991"/>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Создание благоприятных условий для ведения предпринимательской деятельности (финансовое, кадровое, правовое, консультационное и информационное</w:t>
            </w:r>
            <w:r w:rsidRPr="001F241B">
              <w:br/>
              <w:t>обеспечен</w:t>
            </w:r>
            <w:r w:rsidRPr="001F241B">
              <w:lastRenderedPageBreak/>
              <w:t xml:space="preserve">ие деятельности субъектов малого и среднего </w:t>
            </w:r>
            <w:r w:rsidRPr="001F241B">
              <w:br/>
              <w:t>предпринимательства (далее - СМП)</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lastRenderedPageBreak/>
              <w:t>Доставка сельхозтоваро-производителей в с.Каргасок на сезонные ярмарки и ярмарки «выходного дня», проводимые в соответствии с графиком проведения ярмарок</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развития Администрации Каргасокского района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Количество сельхоз товаропроизводителей – участников сезонных ярмарок и ярмарок «выходного дня»  - 350 чел, в том числе по годам: </w:t>
            </w:r>
          </w:p>
          <w:p w:rsidR="00EF0F29" w:rsidRPr="001F241B" w:rsidRDefault="00EF0F29" w:rsidP="008060BF">
            <w:pPr>
              <w:numPr>
                <w:ilvl w:val="0"/>
                <w:numId w:val="3"/>
              </w:numPr>
              <w:tabs>
                <w:tab w:val="num" w:pos="34"/>
                <w:tab w:val="left" w:pos="176"/>
              </w:tabs>
              <w:ind w:left="34" w:hanging="34"/>
              <w:jc w:val="center"/>
            </w:pPr>
            <w:r w:rsidRPr="001F241B">
              <w:t>2015год - 70</w:t>
            </w:r>
          </w:p>
          <w:p w:rsidR="00EF0F29" w:rsidRPr="001F241B" w:rsidRDefault="00EF0F29" w:rsidP="008060BF">
            <w:pPr>
              <w:numPr>
                <w:ilvl w:val="0"/>
                <w:numId w:val="3"/>
              </w:numPr>
              <w:tabs>
                <w:tab w:val="num" w:pos="34"/>
                <w:tab w:val="left" w:pos="176"/>
              </w:tabs>
              <w:ind w:left="34" w:hanging="34"/>
              <w:jc w:val="center"/>
            </w:pPr>
            <w:r w:rsidRPr="001F241B">
              <w:t>2016 год - 70</w:t>
            </w:r>
          </w:p>
          <w:p w:rsidR="00EF0F29" w:rsidRPr="001F241B" w:rsidRDefault="00EF0F29" w:rsidP="008060BF">
            <w:pPr>
              <w:numPr>
                <w:ilvl w:val="0"/>
                <w:numId w:val="3"/>
              </w:numPr>
              <w:tabs>
                <w:tab w:val="num" w:pos="34"/>
                <w:tab w:val="left" w:pos="176"/>
              </w:tabs>
              <w:ind w:left="34" w:hanging="34"/>
              <w:jc w:val="center"/>
            </w:pPr>
            <w:r w:rsidRPr="001F241B">
              <w:t>2017 год – 70</w:t>
            </w:r>
          </w:p>
          <w:p w:rsidR="00EF0F29" w:rsidRPr="001F241B" w:rsidRDefault="00EF0F29" w:rsidP="008060BF">
            <w:pPr>
              <w:numPr>
                <w:ilvl w:val="0"/>
                <w:numId w:val="3"/>
              </w:numPr>
              <w:tabs>
                <w:tab w:val="num" w:pos="34"/>
                <w:tab w:val="left" w:pos="176"/>
              </w:tabs>
              <w:ind w:left="34" w:hanging="34"/>
              <w:jc w:val="center"/>
            </w:pPr>
            <w:r w:rsidRPr="001F241B">
              <w:t>2018 год – 70</w:t>
            </w:r>
          </w:p>
          <w:p w:rsidR="00EF0F29" w:rsidRPr="001F241B" w:rsidRDefault="00EF0F29" w:rsidP="008060BF">
            <w:pPr>
              <w:numPr>
                <w:ilvl w:val="0"/>
                <w:numId w:val="3"/>
              </w:numPr>
              <w:tabs>
                <w:tab w:val="num" w:pos="34"/>
                <w:tab w:val="left" w:pos="176"/>
              </w:tabs>
              <w:ind w:left="34" w:hanging="34"/>
              <w:jc w:val="center"/>
            </w:pPr>
            <w:r w:rsidRPr="001F241B">
              <w:t>2019 год - 70</w:t>
            </w:r>
          </w:p>
        </w:tc>
      </w:tr>
      <w:tr w:rsidR="00EF0F29" w:rsidRPr="001F241B" w:rsidTr="008060BF">
        <w:trPr>
          <w:trHeight w:val="802"/>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108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1119"/>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968"/>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r>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64"/>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642"/>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развития Администрации Каргасокского района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Количество сельхоз товаропроизводителей – участников сезонных ярмарок и ярмарок «выходного дня»  - 200 чел, в том числе по годам:</w:t>
            </w:r>
          </w:p>
          <w:p w:rsidR="00EF0F29" w:rsidRPr="001F241B" w:rsidRDefault="00EF0F29" w:rsidP="008060BF">
            <w:pPr>
              <w:numPr>
                <w:ilvl w:val="0"/>
                <w:numId w:val="3"/>
              </w:numPr>
              <w:tabs>
                <w:tab w:val="num" w:pos="176"/>
              </w:tabs>
              <w:ind w:left="34" w:firstLine="0"/>
              <w:jc w:val="center"/>
            </w:pPr>
            <w:r w:rsidRPr="001F241B">
              <w:t>2015год -</w:t>
            </w:r>
            <w:r>
              <w:t>40</w:t>
            </w:r>
            <w:r w:rsidRPr="001F241B">
              <w:t xml:space="preserve"> </w:t>
            </w:r>
          </w:p>
          <w:p w:rsidR="00EF0F29" w:rsidRPr="001F241B" w:rsidRDefault="00EF0F29" w:rsidP="008060BF">
            <w:pPr>
              <w:numPr>
                <w:ilvl w:val="0"/>
                <w:numId w:val="3"/>
              </w:numPr>
              <w:tabs>
                <w:tab w:val="num" w:pos="176"/>
              </w:tabs>
              <w:ind w:left="34" w:firstLine="0"/>
              <w:jc w:val="center"/>
            </w:pPr>
            <w:r w:rsidRPr="001F241B">
              <w:t xml:space="preserve">2016 год - </w:t>
            </w:r>
            <w:r>
              <w:t>4</w:t>
            </w:r>
            <w:r w:rsidRPr="001F241B">
              <w:t>0</w:t>
            </w:r>
          </w:p>
          <w:p w:rsidR="00EF0F29" w:rsidRPr="001F241B" w:rsidRDefault="00EF0F29" w:rsidP="008060BF">
            <w:pPr>
              <w:numPr>
                <w:ilvl w:val="0"/>
                <w:numId w:val="3"/>
              </w:numPr>
              <w:tabs>
                <w:tab w:val="num" w:pos="176"/>
              </w:tabs>
              <w:ind w:left="34" w:firstLine="0"/>
              <w:jc w:val="center"/>
            </w:pPr>
            <w:r w:rsidRPr="001F241B">
              <w:t>2017 год – 40</w:t>
            </w:r>
          </w:p>
          <w:p w:rsidR="00EF0F29" w:rsidRPr="001F241B" w:rsidRDefault="00EF0F29" w:rsidP="008060BF">
            <w:pPr>
              <w:numPr>
                <w:ilvl w:val="0"/>
                <w:numId w:val="3"/>
              </w:numPr>
              <w:tabs>
                <w:tab w:val="num" w:pos="176"/>
              </w:tabs>
              <w:ind w:left="34" w:firstLine="0"/>
              <w:jc w:val="center"/>
            </w:pPr>
            <w:r w:rsidRPr="001F241B">
              <w:t>2018 год – 40</w:t>
            </w:r>
          </w:p>
          <w:p w:rsidR="00EF0F29" w:rsidRPr="001F241B" w:rsidRDefault="00EF0F29" w:rsidP="008060BF">
            <w:pPr>
              <w:numPr>
                <w:ilvl w:val="0"/>
                <w:numId w:val="3"/>
              </w:numPr>
              <w:tabs>
                <w:tab w:val="num" w:pos="176"/>
              </w:tabs>
              <w:ind w:left="34" w:firstLine="0"/>
              <w:jc w:val="center"/>
            </w:pPr>
            <w:r w:rsidRPr="001F241B">
              <w:t>2019 год - 40</w:t>
            </w:r>
          </w:p>
        </w:tc>
      </w:tr>
      <w:tr w:rsidR="00EF0F29" w:rsidRPr="001F241B" w:rsidTr="008060BF">
        <w:trPr>
          <w:trHeight w:val="65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49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1182"/>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1127"/>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70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3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70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07"/>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экономики и социального развития Администрации Каргасокского района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tabs>
                <w:tab w:val="left" w:pos="176"/>
              </w:tabs>
              <w:jc w:val="center"/>
            </w:pPr>
            <w:r w:rsidRPr="001F241B">
              <w:t xml:space="preserve">Количество СМП получивших поддержку по написанию бизнес-планов – 28 в том числе по годам: </w:t>
            </w:r>
          </w:p>
          <w:p w:rsidR="00EF0F29" w:rsidRPr="001F241B" w:rsidRDefault="00EF0F29" w:rsidP="008060BF">
            <w:pPr>
              <w:numPr>
                <w:ilvl w:val="0"/>
                <w:numId w:val="3"/>
              </w:numPr>
              <w:tabs>
                <w:tab w:val="left" w:pos="176"/>
              </w:tabs>
              <w:ind w:left="0" w:firstLine="0"/>
              <w:jc w:val="center"/>
            </w:pPr>
            <w:r w:rsidRPr="001F241B">
              <w:t>2015 год – 5</w:t>
            </w:r>
          </w:p>
          <w:p w:rsidR="00EF0F29" w:rsidRPr="001F241B" w:rsidRDefault="00EF0F29" w:rsidP="008060BF">
            <w:pPr>
              <w:numPr>
                <w:ilvl w:val="0"/>
                <w:numId w:val="3"/>
              </w:numPr>
              <w:tabs>
                <w:tab w:val="left" w:pos="176"/>
              </w:tabs>
              <w:ind w:left="0" w:firstLine="0"/>
              <w:jc w:val="center"/>
            </w:pPr>
            <w:r w:rsidRPr="001F241B">
              <w:t xml:space="preserve">2016 год – 5 </w:t>
            </w:r>
          </w:p>
          <w:p w:rsidR="00EF0F29" w:rsidRPr="001F241B" w:rsidRDefault="00EF0F29" w:rsidP="008060BF">
            <w:pPr>
              <w:numPr>
                <w:ilvl w:val="0"/>
                <w:numId w:val="3"/>
              </w:numPr>
              <w:tabs>
                <w:tab w:val="left" w:pos="176"/>
              </w:tabs>
              <w:ind w:left="0" w:firstLine="0"/>
              <w:jc w:val="center"/>
            </w:pPr>
            <w:r w:rsidRPr="001F241B">
              <w:t>2017 год – 6</w:t>
            </w:r>
          </w:p>
          <w:p w:rsidR="00EF0F29" w:rsidRPr="001F241B" w:rsidRDefault="00EF0F29" w:rsidP="008060BF">
            <w:pPr>
              <w:numPr>
                <w:ilvl w:val="0"/>
                <w:numId w:val="3"/>
              </w:numPr>
              <w:tabs>
                <w:tab w:val="left" w:pos="176"/>
              </w:tabs>
              <w:ind w:left="0" w:firstLine="0"/>
              <w:jc w:val="center"/>
            </w:pPr>
            <w:r w:rsidRPr="001F241B">
              <w:t>2018 год – 6</w:t>
            </w:r>
          </w:p>
          <w:p w:rsidR="00EF0F29" w:rsidRPr="001F241B" w:rsidRDefault="00EF0F29" w:rsidP="008060BF">
            <w:pPr>
              <w:numPr>
                <w:ilvl w:val="0"/>
                <w:numId w:val="3"/>
              </w:numPr>
              <w:tabs>
                <w:tab w:val="left" w:pos="176"/>
              </w:tabs>
              <w:ind w:left="0" w:firstLine="0"/>
              <w:jc w:val="center"/>
            </w:pPr>
            <w:r w:rsidRPr="001F241B">
              <w:t>2019 год - 6</w:t>
            </w:r>
          </w:p>
        </w:tc>
      </w:tr>
      <w:tr w:rsidR="00EF0F29" w:rsidRPr="001F241B" w:rsidTr="008060BF">
        <w:trPr>
          <w:trHeight w:val="543"/>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25</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2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25</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687"/>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698"/>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68"/>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66"/>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Предоставление субсидий победителям конкурса предпринимательских проектов </w:t>
            </w:r>
            <w:r w:rsidRPr="001F241B">
              <w:lastRenderedPageBreak/>
              <w:t>субъектов малого предпринимательства «Первый шаг»</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lastRenderedPageBreak/>
              <w:t>2015-2019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8800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7000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1800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развития Администрации </w:t>
            </w:r>
            <w:r w:rsidRPr="001F241B">
              <w:lastRenderedPageBreak/>
              <w:t>Каргасокского района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tabs>
                <w:tab w:val="left" w:pos="176"/>
              </w:tabs>
              <w:ind w:hanging="108"/>
            </w:pPr>
            <w:r w:rsidRPr="001F241B">
              <w:lastRenderedPageBreak/>
              <w:t xml:space="preserve">Количество победителей районного конкурса -28 чел, в том числе по годам: </w:t>
            </w:r>
          </w:p>
          <w:p w:rsidR="00EF0F29" w:rsidRPr="001F241B" w:rsidRDefault="00EF0F29" w:rsidP="008060BF">
            <w:pPr>
              <w:numPr>
                <w:ilvl w:val="0"/>
                <w:numId w:val="3"/>
              </w:numPr>
              <w:tabs>
                <w:tab w:val="left" w:pos="176"/>
              </w:tabs>
              <w:ind w:left="0" w:hanging="108"/>
              <w:jc w:val="center"/>
            </w:pPr>
            <w:r w:rsidRPr="001F241B">
              <w:lastRenderedPageBreak/>
              <w:t>2015 год – 5</w:t>
            </w:r>
          </w:p>
          <w:p w:rsidR="00EF0F29" w:rsidRPr="001F241B" w:rsidRDefault="00EF0F29" w:rsidP="008060BF">
            <w:pPr>
              <w:numPr>
                <w:ilvl w:val="0"/>
                <w:numId w:val="3"/>
              </w:numPr>
              <w:tabs>
                <w:tab w:val="left" w:pos="176"/>
              </w:tabs>
              <w:ind w:left="0" w:hanging="108"/>
              <w:jc w:val="center"/>
            </w:pPr>
            <w:r w:rsidRPr="001F241B">
              <w:t xml:space="preserve">2016 год – 5 </w:t>
            </w:r>
          </w:p>
          <w:p w:rsidR="00EF0F29" w:rsidRPr="001F241B" w:rsidRDefault="00EF0F29" w:rsidP="008060BF">
            <w:pPr>
              <w:numPr>
                <w:ilvl w:val="0"/>
                <w:numId w:val="3"/>
              </w:numPr>
              <w:tabs>
                <w:tab w:val="left" w:pos="176"/>
              </w:tabs>
              <w:ind w:left="0" w:hanging="108"/>
              <w:jc w:val="center"/>
            </w:pPr>
            <w:r w:rsidRPr="001F241B">
              <w:t>2017 год – 6</w:t>
            </w:r>
          </w:p>
          <w:p w:rsidR="00EF0F29" w:rsidRPr="001F241B" w:rsidRDefault="00EF0F29" w:rsidP="008060BF">
            <w:pPr>
              <w:numPr>
                <w:ilvl w:val="0"/>
                <w:numId w:val="3"/>
              </w:numPr>
              <w:tabs>
                <w:tab w:val="left" w:pos="176"/>
              </w:tabs>
              <w:ind w:left="0" w:hanging="108"/>
              <w:jc w:val="center"/>
            </w:pPr>
            <w:r w:rsidRPr="001F241B">
              <w:t>2018 год – 6</w:t>
            </w:r>
          </w:p>
          <w:p w:rsidR="00EF0F29" w:rsidRPr="001F241B" w:rsidRDefault="00EF0F29" w:rsidP="008060BF">
            <w:pPr>
              <w:numPr>
                <w:ilvl w:val="0"/>
                <w:numId w:val="3"/>
              </w:numPr>
              <w:tabs>
                <w:tab w:val="left" w:pos="176"/>
              </w:tabs>
              <w:ind w:left="0" w:hanging="108"/>
              <w:jc w:val="center"/>
            </w:pPr>
            <w:r w:rsidRPr="001F241B">
              <w:t>2019 год - 6</w:t>
            </w:r>
          </w:p>
        </w:tc>
      </w:tr>
      <w:tr w:rsidR="00EF0F29" w:rsidRPr="001F241B" w:rsidTr="008060BF">
        <w:trPr>
          <w:trHeight w:val="657"/>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1700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61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1700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62"/>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400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3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1800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18"/>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2019</w:t>
            </w:r>
          </w:p>
        </w:tc>
        <w:tc>
          <w:tcPr>
            <w:tcW w:w="1417" w:type="dxa"/>
            <w:tcBorders>
              <w:top w:val="single" w:sz="4" w:space="0" w:color="FFFFFF"/>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1800</w:t>
            </w:r>
          </w:p>
        </w:tc>
        <w:tc>
          <w:tcPr>
            <w:tcW w:w="993"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экономики и социального развития Администрации Каргасокского района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EF0F29" w:rsidRPr="001F241B" w:rsidRDefault="00EF0F29" w:rsidP="008060BF">
            <w:pPr>
              <w:jc w:val="center"/>
            </w:pPr>
            <w:r w:rsidRPr="001F241B">
              <w:t>Количество проведенных семинаров, конференций, консультаций, мастер-классов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 – 20 ед., в том числе:</w:t>
            </w:r>
          </w:p>
          <w:p w:rsidR="00EF0F29" w:rsidRPr="001F241B" w:rsidRDefault="00EF0F29" w:rsidP="008060BF">
            <w:pPr>
              <w:jc w:val="center"/>
            </w:pPr>
            <w:r w:rsidRPr="001F241B">
              <w:t>2015 – 4 ед.;</w:t>
            </w:r>
          </w:p>
          <w:p w:rsidR="00EF0F29" w:rsidRPr="001F241B" w:rsidRDefault="00EF0F29" w:rsidP="008060BF">
            <w:pPr>
              <w:jc w:val="center"/>
            </w:pPr>
            <w:r w:rsidRPr="001F241B">
              <w:t>2016 – 4 ед.;</w:t>
            </w:r>
          </w:p>
          <w:p w:rsidR="00EF0F29" w:rsidRPr="001F241B" w:rsidRDefault="00EF0F29" w:rsidP="008060BF">
            <w:pPr>
              <w:jc w:val="center"/>
            </w:pPr>
            <w:r w:rsidRPr="001F241B">
              <w:t>2017 – 4 ед.;</w:t>
            </w:r>
          </w:p>
          <w:p w:rsidR="00EF0F29" w:rsidRPr="001F241B" w:rsidRDefault="00EF0F29" w:rsidP="008060BF">
            <w:pPr>
              <w:jc w:val="center"/>
            </w:pPr>
            <w:r w:rsidRPr="001F241B">
              <w:t xml:space="preserve"> 2018 – 4 ед.;</w:t>
            </w:r>
          </w:p>
          <w:p w:rsidR="00EF0F29" w:rsidRPr="001F241B" w:rsidRDefault="00EF0F29" w:rsidP="008060BF">
            <w:pPr>
              <w:jc w:val="center"/>
            </w:pPr>
            <w:r w:rsidRPr="001F241B">
              <w:t>2019 – 4 ед.</w:t>
            </w:r>
          </w:p>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Субсидирование затрат по участию в региональных  </w:t>
            </w:r>
            <w:r w:rsidRPr="001F241B">
              <w:lastRenderedPageBreak/>
              <w:t>конкурсах, образовательных выставках, форумах, конференциях,  образовательных программах</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lastRenderedPageBreak/>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1510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1510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w:t>
            </w:r>
            <w:r w:rsidRPr="001F241B">
              <w:lastRenderedPageBreak/>
              <w:t>развития Администрации Каргасокского района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tabs>
                <w:tab w:val="left" w:pos="317"/>
              </w:tabs>
              <w:jc w:val="center"/>
            </w:pPr>
            <w:r w:rsidRPr="001F241B">
              <w:lastRenderedPageBreak/>
              <w:t xml:space="preserve">Количество СМП получивших </w:t>
            </w:r>
            <w:r w:rsidRPr="001F241B">
              <w:lastRenderedPageBreak/>
              <w:t xml:space="preserve">поддержку  - 28, в том числе по годам: </w:t>
            </w:r>
          </w:p>
          <w:p w:rsidR="00EF0F29" w:rsidRPr="001F241B" w:rsidRDefault="00EF0F29" w:rsidP="008060BF">
            <w:pPr>
              <w:numPr>
                <w:ilvl w:val="0"/>
                <w:numId w:val="3"/>
              </w:numPr>
              <w:tabs>
                <w:tab w:val="left" w:pos="317"/>
              </w:tabs>
              <w:ind w:left="0" w:firstLine="0"/>
              <w:jc w:val="center"/>
            </w:pPr>
            <w:r w:rsidRPr="001F241B">
              <w:t>2015 год – 5</w:t>
            </w:r>
          </w:p>
          <w:p w:rsidR="00EF0F29" w:rsidRPr="001F241B" w:rsidRDefault="00EF0F29" w:rsidP="008060BF">
            <w:pPr>
              <w:numPr>
                <w:ilvl w:val="0"/>
                <w:numId w:val="3"/>
              </w:numPr>
              <w:tabs>
                <w:tab w:val="left" w:pos="317"/>
              </w:tabs>
              <w:ind w:left="0" w:firstLine="0"/>
              <w:jc w:val="center"/>
            </w:pPr>
            <w:r w:rsidRPr="001F241B">
              <w:t xml:space="preserve">2016 год – 5 </w:t>
            </w:r>
          </w:p>
          <w:p w:rsidR="00EF0F29" w:rsidRPr="001F241B" w:rsidRDefault="00EF0F29" w:rsidP="008060BF">
            <w:pPr>
              <w:numPr>
                <w:ilvl w:val="0"/>
                <w:numId w:val="3"/>
              </w:numPr>
              <w:tabs>
                <w:tab w:val="left" w:pos="317"/>
              </w:tabs>
              <w:ind w:left="0" w:firstLine="0"/>
              <w:jc w:val="center"/>
            </w:pPr>
            <w:r w:rsidRPr="001F241B">
              <w:t>2017 год – 6</w:t>
            </w:r>
          </w:p>
          <w:p w:rsidR="00EF0F29" w:rsidRPr="001F241B" w:rsidRDefault="00EF0F29" w:rsidP="008060BF">
            <w:pPr>
              <w:numPr>
                <w:ilvl w:val="0"/>
                <w:numId w:val="3"/>
              </w:numPr>
              <w:tabs>
                <w:tab w:val="left" w:pos="317"/>
              </w:tabs>
              <w:ind w:left="0" w:firstLine="0"/>
              <w:jc w:val="center"/>
            </w:pPr>
            <w:r w:rsidRPr="001F241B">
              <w:t>2018 год – 6</w:t>
            </w:r>
          </w:p>
          <w:p w:rsidR="00EF0F29" w:rsidRPr="001F241B" w:rsidRDefault="00EF0F29" w:rsidP="008060BF">
            <w:pPr>
              <w:numPr>
                <w:ilvl w:val="0"/>
                <w:numId w:val="3"/>
              </w:numPr>
              <w:tabs>
                <w:tab w:val="left" w:pos="317"/>
              </w:tabs>
              <w:ind w:left="0" w:firstLine="0"/>
              <w:jc w:val="center"/>
            </w:pPr>
            <w:r w:rsidRPr="001F241B">
              <w:t>2019 год - 6</w:t>
            </w:r>
          </w:p>
          <w:p w:rsidR="00EF0F29" w:rsidRPr="001F241B" w:rsidRDefault="00EF0F29" w:rsidP="008060BF">
            <w:pPr>
              <w:jc w:val="center"/>
            </w:pPr>
          </w:p>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355</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355</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300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Формирование позитивного образа предпринимательской деятельности</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Организация праздничных мероприятий, посвященных Дню российского предпринимательства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Отдел экономики и социального развития Администрации Каргасокского района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Количество проведенных мероприятий, посвященных праздновани. Дня Российского предпринимательства – 5, в том числе в период с 2015-201</w:t>
            </w:r>
            <w:r>
              <w:t>9 гг проведение  1 мероприятия в</w:t>
            </w:r>
            <w:r w:rsidRPr="001F241B">
              <w:t xml:space="preserve"> год.</w:t>
            </w:r>
          </w:p>
        </w:tc>
      </w:tr>
      <w:tr w:rsidR="00EF0F29" w:rsidRPr="001F241B" w:rsidTr="008060BF">
        <w:trPr>
          <w:trHeight w:val="624"/>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2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716"/>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56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Развитие молодежного предпринимательства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экономики и социального развития Администраци</w:t>
            </w:r>
            <w:r w:rsidRPr="001F241B">
              <w:lastRenderedPageBreak/>
              <w:t xml:space="preserve">и Каргасокского района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F0F29" w:rsidRPr="001F241B" w:rsidRDefault="00EF0F29" w:rsidP="008060BF">
            <w:pPr>
              <w:tabs>
                <w:tab w:val="left" w:pos="317"/>
              </w:tabs>
              <w:jc w:val="center"/>
            </w:pPr>
            <w:r w:rsidRPr="001F241B">
              <w:lastRenderedPageBreak/>
              <w:t>Количество участников мероприятия по предпринимате</w:t>
            </w:r>
            <w:r w:rsidRPr="001F241B">
              <w:lastRenderedPageBreak/>
              <w:t xml:space="preserve">льской деятельности – 200 чел. , в том числе по годам: </w:t>
            </w:r>
          </w:p>
          <w:p w:rsidR="00EF0F29" w:rsidRPr="001F241B" w:rsidRDefault="00EF0F29" w:rsidP="008060BF">
            <w:pPr>
              <w:numPr>
                <w:ilvl w:val="0"/>
                <w:numId w:val="3"/>
              </w:numPr>
              <w:tabs>
                <w:tab w:val="left" w:pos="317"/>
              </w:tabs>
              <w:ind w:left="0" w:firstLine="0"/>
              <w:jc w:val="center"/>
            </w:pPr>
            <w:r w:rsidRPr="001F241B">
              <w:t>2015 год – 40</w:t>
            </w:r>
          </w:p>
          <w:p w:rsidR="00EF0F29" w:rsidRPr="001F241B" w:rsidRDefault="00EF0F29" w:rsidP="008060BF">
            <w:pPr>
              <w:numPr>
                <w:ilvl w:val="0"/>
                <w:numId w:val="3"/>
              </w:numPr>
              <w:tabs>
                <w:tab w:val="left" w:pos="317"/>
              </w:tabs>
              <w:ind w:left="0" w:firstLine="0"/>
              <w:jc w:val="center"/>
            </w:pPr>
            <w:r w:rsidRPr="001F241B">
              <w:t xml:space="preserve">2016 год – 40 </w:t>
            </w:r>
          </w:p>
          <w:p w:rsidR="00EF0F29" w:rsidRPr="001F241B" w:rsidRDefault="00EF0F29" w:rsidP="008060BF">
            <w:pPr>
              <w:numPr>
                <w:ilvl w:val="0"/>
                <w:numId w:val="3"/>
              </w:numPr>
              <w:tabs>
                <w:tab w:val="left" w:pos="317"/>
              </w:tabs>
              <w:ind w:left="0" w:firstLine="0"/>
              <w:jc w:val="center"/>
            </w:pPr>
            <w:r w:rsidRPr="001F241B">
              <w:t>2017 год – 40</w:t>
            </w:r>
          </w:p>
          <w:p w:rsidR="00EF0F29" w:rsidRPr="001F241B" w:rsidRDefault="00EF0F29" w:rsidP="008060BF">
            <w:pPr>
              <w:numPr>
                <w:ilvl w:val="0"/>
                <w:numId w:val="3"/>
              </w:numPr>
              <w:tabs>
                <w:tab w:val="left" w:pos="317"/>
              </w:tabs>
              <w:ind w:left="0" w:firstLine="0"/>
              <w:jc w:val="center"/>
            </w:pPr>
            <w:r w:rsidRPr="001F241B">
              <w:t>2018 год – 40</w:t>
            </w:r>
          </w:p>
          <w:p w:rsidR="00EF0F29" w:rsidRPr="001F241B" w:rsidRDefault="00EF0F29" w:rsidP="008060BF">
            <w:pPr>
              <w:numPr>
                <w:ilvl w:val="0"/>
                <w:numId w:val="3"/>
              </w:numPr>
              <w:tabs>
                <w:tab w:val="left" w:pos="317"/>
              </w:tabs>
              <w:ind w:left="0" w:firstLine="0"/>
              <w:jc w:val="center"/>
            </w:pPr>
            <w:r w:rsidRPr="001F241B">
              <w:t>2019 год - 40</w:t>
            </w:r>
          </w:p>
          <w:p w:rsidR="00EF0F29" w:rsidRPr="001F241B" w:rsidRDefault="00EF0F29" w:rsidP="008060BF">
            <w:pPr>
              <w:tabs>
                <w:tab w:val="left" w:pos="317"/>
              </w:tabs>
              <w:jc w:val="center"/>
            </w:pPr>
          </w:p>
        </w:tc>
      </w:tr>
      <w:tr w:rsidR="00EF0F29" w:rsidRPr="001F241B" w:rsidTr="008060BF">
        <w:trPr>
          <w:trHeight w:val="617"/>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855"/>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r>
      <w:tr w:rsidR="00EF0F29" w:rsidRPr="001F241B" w:rsidTr="008060BF">
        <w:trPr>
          <w:trHeight w:val="282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Ведение реестра субъектов малого и среднего предпринимательства - получателей муниципальной поддержки и размещение его на официальном сайте Администрации Каргасокского района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99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850"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709"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992"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w:t>
            </w:r>
          </w:p>
        </w:tc>
        <w:tc>
          <w:tcPr>
            <w:tcW w:w="851" w:type="dxa"/>
            <w:gridSpan w:val="2"/>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1842"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экономики и социального развития Администрации Каргасокского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Ведение реестра субъектов малого и среднего предпринимательства -  получателей муниципальной поддержки  - на протяжении 2015-2019 гг – 1 ед.</w:t>
            </w:r>
          </w:p>
        </w:tc>
      </w:tr>
      <w:tr w:rsidR="00EF0F29" w:rsidRPr="001F241B" w:rsidTr="008060BF">
        <w:trPr>
          <w:trHeight w:val="2940"/>
        </w:trPr>
        <w:tc>
          <w:tcPr>
            <w:tcW w:w="1008"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1275" w:type="dxa"/>
            <w:vMerge/>
            <w:tcBorders>
              <w:top w:val="nil"/>
              <w:left w:val="single" w:sz="4" w:space="0" w:color="auto"/>
              <w:bottom w:val="single" w:sz="4" w:space="0" w:color="auto"/>
              <w:right w:val="single" w:sz="4" w:space="0" w:color="auto"/>
            </w:tcBorders>
            <w:vAlign w:val="center"/>
            <w:hideMark/>
          </w:tcPr>
          <w:p w:rsidR="00EF0F29" w:rsidRPr="001F241B" w:rsidRDefault="00EF0F29" w:rsidP="008060BF"/>
        </w:tc>
        <w:tc>
          <w:tcPr>
            <w:tcW w:w="2134"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Организация опубликования материалов о малом и среднем предпринимательстве в СМИ, в том числе на официальном сайте администрации </w:t>
            </w:r>
            <w:r w:rsidRPr="001F241B">
              <w:lastRenderedPageBreak/>
              <w:t>Каргасокского района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lastRenderedPageBreak/>
              <w:t>2015-2019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w:t>
            </w:r>
          </w:p>
        </w:tc>
        <w:tc>
          <w:tcPr>
            <w:tcW w:w="4395" w:type="dxa"/>
            <w:gridSpan w:val="9"/>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За счет сметы администрации Каргасокского района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Отдел экономики и социального развития Администрации Каргасокского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 xml:space="preserve">Количество публикации о малом и среднем предпринимательстве – 25,  в том числе по годам: </w:t>
            </w:r>
          </w:p>
          <w:p w:rsidR="00EF0F29" w:rsidRPr="001F241B" w:rsidRDefault="00EF0F29" w:rsidP="008060BF">
            <w:pPr>
              <w:numPr>
                <w:ilvl w:val="0"/>
                <w:numId w:val="3"/>
              </w:numPr>
              <w:tabs>
                <w:tab w:val="clear" w:pos="751"/>
                <w:tab w:val="num" w:pos="0"/>
                <w:tab w:val="left" w:pos="176"/>
              </w:tabs>
              <w:ind w:left="34" w:hanging="34"/>
              <w:jc w:val="center"/>
            </w:pPr>
            <w:r w:rsidRPr="001F241B">
              <w:t>2015 год – 5</w:t>
            </w:r>
          </w:p>
          <w:p w:rsidR="00EF0F29" w:rsidRPr="001F241B" w:rsidRDefault="00EF0F29" w:rsidP="008060BF">
            <w:pPr>
              <w:numPr>
                <w:ilvl w:val="0"/>
                <w:numId w:val="3"/>
              </w:numPr>
              <w:tabs>
                <w:tab w:val="clear" w:pos="751"/>
                <w:tab w:val="num" w:pos="0"/>
                <w:tab w:val="left" w:pos="176"/>
              </w:tabs>
              <w:ind w:left="34" w:hanging="34"/>
              <w:jc w:val="center"/>
            </w:pPr>
            <w:r w:rsidRPr="001F241B">
              <w:t xml:space="preserve">2016 год – 5 </w:t>
            </w:r>
          </w:p>
          <w:p w:rsidR="00EF0F29" w:rsidRPr="001F241B" w:rsidRDefault="00EF0F29" w:rsidP="008060BF">
            <w:pPr>
              <w:numPr>
                <w:ilvl w:val="0"/>
                <w:numId w:val="3"/>
              </w:numPr>
              <w:tabs>
                <w:tab w:val="clear" w:pos="751"/>
                <w:tab w:val="num" w:pos="0"/>
                <w:tab w:val="left" w:pos="176"/>
              </w:tabs>
              <w:ind w:left="34" w:hanging="34"/>
              <w:jc w:val="center"/>
            </w:pPr>
            <w:r w:rsidRPr="001F241B">
              <w:lastRenderedPageBreak/>
              <w:t>2017 год – 5</w:t>
            </w:r>
          </w:p>
          <w:p w:rsidR="00EF0F29" w:rsidRPr="001F241B" w:rsidRDefault="00EF0F29" w:rsidP="008060BF">
            <w:pPr>
              <w:numPr>
                <w:ilvl w:val="0"/>
                <w:numId w:val="3"/>
              </w:numPr>
              <w:tabs>
                <w:tab w:val="clear" w:pos="751"/>
                <w:tab w:val="num" w:pos="0"/>
                <w:tab w:val="left" w:pos="176"/>
              </w:tabs>
              <w:ind w:left="34" w:hanging="34"/>
              <w:jc w:val="center"/>
            </w:pPr>
            <w:r w:rsidRPr="001F241B">
              <w:t>2018 год – 5</w:t>
            </w:r>
          </w:p>
          <w:p w:rsidR="00EF0F29" w:rsidRPr="001F241B" w:rsidRDefault="00EF0F29" w:rsidP="008060BF">
            <w:pPr>
              <w:numPr>
                <w:ilvl w:val="0"/>
                <w:numId w:val="3"/>
              </w:numPr>
              <w:tabs>
                <w:tab w:val="clear" w:pos="751"/>
                <w:tab w:val="num" w:pos="0"/>
                <w:tab w:val="left" w:pos="176"/>
              </w:tabs>
              <w:ind w:left="34" w:hanging="34"/>
              <w:jc w:val="center"/>
            </w:pPr>
            <w:r w:rsidRPr="001F241B">
              <w:t>2019 год - 5</w:t>
            </w:r>
          </w:p>
          <w:p w:rsidR="00EF0F29" w:rsidRPr="001F241B" w:rsidRDefault="00EF0F29" w:rsidP="008060BF">
            <w:pPr>
              <w:jc w:val="center"/>
            </w:pPr>
            <w:r w:rsidRPr="001F241B">
              <w:t> </w:t>
            </w:r>
          </w:p>
        </w:tc>
      </w:tr>
      <w:tr w:rsidR="00EF0F29" w:rsidRPr="001F241B" w:rsidTr="008060BF">
        <w:trPr>
          <w:trHeight w:val="300"/>
        </w:trPr>
        <w:tc>
          <w:tcPr>
            <w:tcW w:w="44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lastRenderedPageBreak/>
              <w:t xml:space="preserve">ИТОГО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2015-2019</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7000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6500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0F29" w:rsidRPr="001F241B" w:rsidRDefault="00EF0F29" w:rsidP="008060BF">
            <w:pPr>
              <w:jc w:val="center"/>
            </w:pPr>
            <w:r w:rsidRPr="001F241B">
              <w:t>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0F29" w:rsidRPr="001F241B" w:rsidRDefault="00EF0F29" w:rsidP="008060BF">
            <w:pPr>
              <w:jc w:val="center"/>
            </w:pPr>
            <w:r w:rsidRPr="001F241B">
              <w:t> </w:t>
            </w:r>
          </w:p>
        </w:tc>
      </w:tr>
      <w:tr w:rsidR="00EF0F29" w:rsidRPr="001F241B" w:rsidTr="008060BF">
        <w:trPr>
          <w:trHeight w:val="255"/>
        </w:trPr>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2015</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255"/>
        </w:trPr>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2016</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255"/>
        </w:trPr>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2017</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255"/>
        </w:trPr>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F0F29" w:rsidRPr="001F241B" w:rsidRDefault="00EF0F29" w:rsidP="008060BF">
            <w:pPr>
              <w:jc w:val="center"/>
            </w:pPr>
            <w:r w:rsidRPr="001F241B">
              <w:t>2018</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2450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r w:rsidR="00EF0F29" w:rsidRPr="001F241B" w:rsidTr="008060BF">
        <w:trPr>
          <w:trHeight w:val="255"/>
        </w:trPr>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EF0F29" w:rsidRPr="001F241B" w:rsidRDefault="00EF0F29" w:rsidP="008060BF"/>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2019</w:t>
            </w:r>
          </w:p>
        </w:tc>
        <w:tc>
          <w:tcPr>
            <w:tcW w:w="1417"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2700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568" w:type="dxa"/>
            <w:tcBorders>
              <w:top w:val="nil"/>
              <w:left w:val="nil"/>
              <w:bottom w:val="single" w:sz="4" w:space="0" w:color="auto"/>
              <w:right w:val="single" w:sz="4" w:space="0" w:color="auto"/>
            </w:tcBorders>
            <w:shd w:val="clear" w:color="auto" w:fill="auto"/>
            <w:noWrap/>
            <w:vAlign w:val="center"/>
            <w:hideMark/>
          </w:tcPr>
          <w:p w:rsidR="00EF0F29" w:rsidRPr="001F241B" w:rsidRDefault="00EF0F29" w:rsidP="008060BF">
            <w:pPr>
              <w:jc w:val="center"/>
            </w:pPr>
            <w:r w:rsidRPr="001F241B">
              <w:t>0</w:t>
            </w:r>
          </w:p>
        </w:tc>
        <w:tc>
          <w:tcPr>
            <w:tcW w:w="1842"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c>
          <w:tcPr>
            <w:tcW w:w="1843" w:type="dxa"/>
            <w:vMerge/>
            <w:tcBorders>
              <w:top w:val="nil"/>
              <w:left w:val="single" w:sz="4" w:space="0" w:color="auto"/>
              <w:bottom w:val="single" w:sz="4" w:space="0" w:color="000000"/>
              <w:right w:val="single" w:sz="4" w:space="0" w:color="auto"/>
            </w:tcBorders>
            <w:vAlign w:val="center"/>
            <w:hideMark/>
          </w:tcPr>
          <w:p w:rsidR="00EF0F29" w:rsidRPr="001F241B" w:rsidRDefault="00EF0F29" w:rsidP="008060BF"/>
        </w:tc>
      </w:tr>
    </w:tbl>
    <w:p w:rsidR="00EF0F29" w:rsidRDefault="00EF0F29" w:rsidP="00EF0F29"/>
    <w:p w:rsidR="00EF0F29" w:rsidRPr="001F241B" w:rsidRDefault="00EF0F29" w:rsidP="00EF0F29"/>
    <w:p w:rsidR="00EF0F29" w:rsidRPr="001F241B" w:rsidRDefault="00EF0F29" w:rsidP="00EF0F29">
      <w:pPr>
        <w:pStyle w:val="ConsPlusTitle"/>
        <w:widowControl/>
        <w:jc w:val="center"/>
        <w:rPr>
          <w:rFonts w:ascii="Times New Roman" w:hAnsi="Times New Roman" w:cs="Times New Roman"/>
          <w:sz w:val="24"/>
          <w:szCs w:val="24"/>
        </w:rPr>
        <w:sectPr w:rsidR="00EF0F29" w:rsidRPr="001F241B" w:rsidSect="00474E0E">
          <w:pgSz w:w="16838" w:h="11906" w:orient="landscape"/>
          <w:pgMar w:top="426" w:right="536" w:bottom="707" w:left="709" w:header="709" w:footer="709" w:gutter="0"/>
          <w:cols w:space="708"/>
          <w:docGrid w:linePitch="360"/>
        </w:sectPr>
      </w:pPr>
    </w:p>
    <w:p w:rsidR="00EF0F29" w:rsidRPr="001F241B" w:rsidRDefault="00EF0F29" w:rsidP="00EF0F29">
      <w:pPr>
        <w:autoSpaceDE w:val="0"/>
        <w:autoSpaceDN w:val="0"/>
        <w:adjustRightInd w:val="0"/>
        <w:jc w:val="center"/>
        <w:outlineLvl w:val="1"/>
        <w:rPr>
          <w:b/>
        </w:rPr>
      </w:pPr>
      <w:r w:rsidRPr="001F241B">
        <w:rPr>
          <w:b/>
        </w:rPr>
        <w:lastRenderedPageBreak/>
        <w:t>3. Оценка социально-экономического значения МП для развития района</w:t>
      </w:r>
    </w:p>
    <w:p w:rsidR="00EF0F29" w:rsidRPr="001F241B" w:rsidRDefault="00EF0F29" w:rsidP="00EF0F29">
      <w:pPr>
        <w:autoSpaceDE w:val="0"/>
        <w:autoSpaceDN w:val="0"/>
        <w:adjustRightInd w:val="0"/>
        <w:jc w:val="center"/>
        <w:outlineLvl w:val="1"/>
        <w:rPr>
          <w:b/>
        </w:rPr>
      </w:pPr>
    </w:p>
    <w:p w:rsidR="00EF0F29" w:rsidRPr="001F241B" w:rsidRDefault="00EF0F29" w:rsidP="00EF0F29">
      <w:pPr>
        <w:ind w:firstLine="505"/>
        <w:jc w:val="both"/>
      </w:pPr>
      <w:r w:rsidRPr="001F241B">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EF0F29" w:rsidRPr="001F241B" w:rsidRDefault="00EF0F29" w:rsidP="00EF0F29">
      <w:pPr>
        <w:shd w:val="clear" w:color="auto" w:fill="FFFFFF"/>
        <w:ind w:firstLine="560"/>
      </w:pPr>
      <w:r w:rsidRPr="001F241B">
        <w:t>Реализация Программы позволит:</w:t>
      </w:r>
    </w:p>
    <w:p w:rsidR="00EF0F29" w:rsidRPr="001F241B" w:rsidRDefault="00EF0F29" w:rsidP="00EF0F29">
      <w:pPr>
        <w:shd w:val="clear" w:color="auto" w:fill="FFFFFF"/>
        <w:tabs>
          <w:tab w:val="left" w:pos="1219"/>
        </w:tabs>
        <w:ind w:firstLine="560"/>
        <w:jc w:val="both"/>
      </w:pPr>
      <w:r w:rsidRPr="001F241B">
        <w:rPr>
          <w:spacing w:val="-21"/>
        </w:rPr>
        <w:t>1) у</w:t>
      </w:r>
      <w:r w:rsidRPr="001F241B">
        <w:t>совершенствовать механизмы финансово-инвестиционной поддержки субъектов малого и среднего предпринимательства, осуществляющих деятельность в приоритетных отраслях экономики;</w:t>
      </w:r>
    </w:p>
    <w:p w:rsidR="00EF0F29" w:rsidRPr="001F241B" w:rsidRDefault="00EF0F29" w:rsidP="00EF0F29">
      <w:pPr>
        <w:shd w:val="clear" w:color="auto" w:fill="FFFFFF"/>
        <w:tabs>
          <w:tab w:val="left" w:pos="1109"/>
        </w:tabs>
        <w:ind w:firstLine="560"/>
        <w:jc w:val="both"/>
      </w:pPr>
      <w:r w:rsidRPr="001F241B">
        <w:rPr>
          <w:spacing w:val="-14"/>
        </w:rPr>
        <w:t>2)</w:t>
      </w:r>
      <w:r w:rsidRPr="001F241B">
        <w:tab/>
        <w:t>усовершенствовать систему информационно-консультационной поддержки субъектов малого и среднего предпринимательства;</w:t>
      </w:r>
    </w:p>
    <w:p w:rsidR="00EF0F29" w:rsidRPr="001F241B" w:rsidRDefault="00EF0F29" w:rsidP="00EF0F29">
      <w:pPr>
        <w:shd w:val="clear" w:color="auto" w:fill="FFFFFF"/>
        <w:tabs>
          <w:tab w:val="left" w:pos="998"/>
        </w:tabs>
        <w:ind w:firstLine="560"/>
        <w:jc w:val="both"/>
      </w:pPr>
      <w:r w:rsidRPr="001F241B">
        <w:rPr>
          <w:spacing w:val="-14"/>
        </w:rPr>
        <w:t>3)</w:t>
      </w:r>
      <w:r w:rsidRPr="001F241B">
        <w:tab/>
        <w:t>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w:t>
      </w:r>
    </w:p>
    <w:p w:rsidR="00EF0F29" w:rsidRPr="001F241B" w:rsidRDefault="00EF0F29" w:rsidP="00EF0F29">
      <w:pPr>
        <w:shd w:val="clear" w:color="auto" w:fill="FFFFFF"/>
        <w:tabs>
          <w:tab w:val="left" w:pos="998"/>
        </w:tabs>
        <w:ind w:firstLine="560"/>
        <w:jc w:val="both"/>
      </w:pPr>
      <w:r w:rsidRPr="001F241B">
        <w:t>4) содействовать в продвижении продукции субъектов малого и среднего предпринимательства Каргасокского района на областной рынок, рынок Парабельского района;</w:t>
      </w:r>
    </w:p>
    <w:p w:rsidR="00EF0F29" w:rsidRPr="001F241B" w:rsidRDefault="00EF0F29" w:rsidP="00EF0F29">
      <w:pPr>
        <w:shd w:val="clear" w:color="auto" w:fill="FFFFFF"/>
        <w:tabs>
          <w:tab w:val="left" w:pos="998"/>
        </w:tabs>
        <w:ind w:firstLine="560"/>
        <w:jc w:val="both"/>
      </w:pPr>
      <w:r w:rsidRPr="001F241B">
        <w:t>5) обеспечить пропаганду и популяризацию предпринимательской деятельности.</w:t>
      </w:r>
    </w:p>
    <w:p w:rsidR="00EF0F29" w:rsidRPr="001F241B" w:rsidRDefault="00EF0F29" w:rsidP="00EF0F29">
      <w:pPr>
        <w:shd w:val="clear" w:color="auto" w:fill="FFFFFF"/>
        <w:tabs>
          <w:tab w:val="left" w:pos="970"/>
        </w:tabs>
        <w:ind w:firstLine="560"/>
        <w:jc w:val="both"/>
      </w:pPr>
      <w:r w:rsidRPr="001F241B">
        <w:t>В результате реализации Программы ожидается:</w:t>
      </w:r>
    </w:p>
    <w:p w:rsidR="00EF0F29" w:rsidRPr="001F241B" w:rsidRDefault="00EF0F29" w:rsidP="00EF0F29">
      <w:pPr>
        <w:shd w:val="clear" w:color="auto" w:fill="FFFFFF"/>
        <w:tabs>
          <w:tab w:val="left" w:pos="970"/>
        </w:tabs>
        <w:ind w:firstLine="560"/>
        <w:jc w:val="both"/>
      </w:pPr>
      <w:r w:rsidRPr="001F241B">
        <w:t>1) увеличение числа малых и средних организаций, осуществляющих свою деятельность в приоритетных для Каргасокского района отраслях деятельности;</w:t>
      </w:r>
    </w:p>
    <w:p w:rsidR="00EF0F29" w:rsidRPr="001F241B" w:rsidRDefault="00EF0F29" w:rsidP="00EF0F29">
      <w:pPr>
        <w:shd w:val="clear" w:color="auto" w:fill="FFFFFF"/>
        <w:tabs>
          <w:tab w:val="left" w:pos="970"/>
        </w:tabs>
        <w:ind w:firstLine="560"/>
        <w:jc w:val="both"/>
      </w:pPr>
      <w:r w:rsidRPr="001F241B">
        <w:t>2) увеличение инвестиционной активности субъектов малого и среднего предпринимательства, привлечение в сферу малого и среднего предпринимательства инвестиций ежегодно в объеме до 2.9 млн. рублей;</w:t>
      </w:r>
    </w:p>
    <w:p w:rsidR="00EF0F29" w:rsidRPr="001F241B" w:rsidRDefault="00EF0F29" w:rsidP="00EF0F29">
      <w:pPr>
        <w:shd w:val="clear" w:color="auto" w:fill="FFFFFF"/>
        <w:tabs>
          <w:tab w:val="left" w:pos="970"/>
        </w:tabs>
        <w:ind w:firstLine="560"/>
        <w:jc w:val="both"/>
      </w:pPr>
      <w:r w:rsidRPr="001F241B">
        <w:t>4) увеличение производственных возможностей субъектов малого предпринимательства;</w:t>
      </w:r>
    </w:p>
    <w:p w:rsidR="00EF0F29" w:rsidRPr="001F241B" w:rsidRDefault="00EF0F29" w:rsidP="00EF0F29">
      <w:pPr>
        <w:tabs>
          <w:tab w:val="left" w:pos="970"/>
        </w:tabs>
        <w:ind w:firstLine="560"/>
        <w:jc w:val="both"/>
      </w:pPr>
      <w:r w:rsidRPr="001F241B">
        <w:t>5) 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 в том числе посредством дистанционного консультирования;</w:t>
      </w:r>
    </w:p>
    <w:p w:rsidR="00EF0F29" w:rsidRPr="001F241B" w:rsidRDefault="00EF0F29" w:rsidP="00EF0F29">
      <w:pPr>
        <w:tabs>
          <w:tab w:val="left" w:pos="970"/>
        </w:tabs>
        <w:ind w:firstLine="560"/>
        <w:jc w:val="both"/>
      </w:pPr>
      <w:r w:rsidRPr="001F241B">
        <w:t>6) повышение общественного статуса предпринимательской деятельности и социальной ответственности субъектов малого и среднего предпринимательства;</w:t>
      </w:r>
    </w:p>
    <w:p w:rsidR="00EF0F29" w:rsidRPr="001F241B" w:rsidRDefault="00EF0F29" w:rsidP="00EF0F29">
      <w:pPr>
        <w:shd w:val="clear" w:color="auto" w:fill="FFFFFF"/>
        <w:tabs>
          <w:tab w:val="left" w:pos="1066"/>
        </w:tabs>
        <w:ind w:firstLine="560"/>
        <w:jc w:val="both"/>
      </w:pPr>
      <w:r w:rsidRPr="001F241B">
        <w:t>7) создание условий для начинающих предпринимателей, входящих в приоритетную целевую группу;</w:t>
      </w:r>
    </w:p>
    <w:p w:rsidR="00EF0F29" w:rsidRPr="001F241B" w:rsidRDefault="00EF0F29" w:rsidP="00EF0F29">
      <w:pPr>
        <w:shd w:val="clear" w:color="auto" w:fill="FFFFFF"/>
        <w:tabs>
          <w:tab w:val="left" w:pos="1066"/>
        </w:tabs>
        <w:ind w:firstLine="560"/>
        <w:jc w:val="both"/>
      </w:pPr>
      <w:r w:rsidRPr="001F241B">
        <w:t>8) вовлечение в сферу малого и среднего предпринимательства большего числа молодежи.</w:t>
      </w:r>
    </w:p>
    <w:p w:rsidR="00EF0F29" w:rsidRPr="001F241B" w:rsidRDefault="00EF0F29" w:rsidP="00EF0F29">
      <w:pPr>
        <w:shd w:val="clear" w:color="auto" w:fill="FFFFFF"/>
        <w:ind w:firstLine="560"/>
        <w:jc w:val="both"/>
      </w:pPr>
      <w:r w:rsidRPr="001F241B">
        <w:t>Социальная эффективность Программы будет выражаться в сокращении численности безработных путем увеличения численности занятых в сфере малого и среднего бизнеса, в позитивном социально-психологическом климате в предпринимательской среде, в налаженных конструктивных отношениях между бизнесом и властью.</w:t>
      </w:r>
    </w:p>
    <w:p w:rsidR="00EF0F29" w:rsidRPr="001F241B" w:rsidRDefault="00EF0F29" w:rsidP="00EF0F29">
      <w:pPr>
        <w:shd w:val="clear" w:color="auto" w:fill="FFFFFF"/>
        <w:ind w:firstLine="560"/>
        <w:jc w:val="both"/>
      </w:pPr>
      <w:r w:rsidRPr="001F241B">
        <w:t>Экономическая эффективность Программы будет выражаться в увеличении производственного потенциала субъектов малого и среднего предпринимательства, увеличении выпуска продукции (работ, услуг) субъектами малого и среднего предпринимательства и, как следствие, увеличение оборота малых и средних организаций Каргасокского района, росте их  прибыли.</w:t>
      </w:r>
    </w:p>
    <w:p w:rsidR="00EF0F29" w:rsidRPr="001F241B" w:rsidRDefault="00EF0F29" w:rsidP="00EF0F29">
      <w:pPr>
        <w:shd w:val="clear" w:color="auto" w:fill="FFFFFF"/>
        <w:ind w:firstLine="560"/>
        <w:jc w:val="both"/>
      </w:pPr>
      <w:r w:rsidRPr="001F241B">
        <w:t>В результате реализации Программы Каргасокский район получит бюджетный эффект, который формируется из следующих составляющих:</w:t>
      </w:r>
    </w:p>
    <w:p w:rsidR="00EF0F29" w:rsidRPr="001F241B" w:rsidRDefault="00EF0F29" w:rsidP="00EF0F29">
      <w:pPr>
        <w:shd w:val="clear" w:color="auto" w:fill="FFFFFF"/>
        <w:ind w:firstLine="560"/>
        <w:jc w:val="both"/>
      </w:pPr>
      <w:r w:rsidRPr="001F241B">
        <w:t>1) увеличение налоговых поступлений в районный бюджет в следствии увеличения количества субъектов малого и среднего предпринимательства и улучшения результатов их деятельности;</w:t>
      </w:r>
    </w:p>
    <w:p w:rsidR="00EF0F29" w:rsidRPr="001F241B" w:rsidRDefault="00EF0F29" w:rsidP="00EF0F29">
      <w:pPr>
        <w:shd w:val="clear" w:color="auto" w:fill="FFFFFF"/>
        <w:ind w:firstLine="560"/>
        <w:jc w:val="both"/>
      </w:pPr>
      <w:r w:rsidRPr="001F241B">
        <w:t>2) увеличения поступлений в районный бюджет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EF0F29" w:rsidRPr="001F241B" w:rsidRDefault="00EF0F29" w:rsidP="00EF0F29">
      <w:pPr>
        <w:shd w:val="clear" w:color="auto" w:fill="FFFFFF"/>
        <w:ind w:firstLine="731"/>
        <w:jc w:val="both"/>
      </w:pPr>
      <w:r w:rsidRPr="001F241B">
        <w:t>Комплексный подход к созданию условий для дальнейшего развития малого и среднего предпринимательства в Каргасокском районе будет способствовать увеличению вклада малого и среднего предпринимательства в экономику района, формированию рациональной структуры экономики, созданию среднего класса в обществе, смягчения безработицы, росту доходной части консолидированного бюджета района.</w:t>
      </w:r>
    </w:p>
    <w:p w:rsidR="00EF0F29" w:rsidRPr="001F241B" w:rsidRDefault="00EF0F29" w:rsidP="00EF0F29">
      <w:pPr>
        <w:autoSpaceDE w:val="0"/>
        <w:autoSpaceDN w:val="0"/>
        <w:adjustRightInd w:val="0"/>
        <w:jc w:val="center"/>
        <w:outlineLvl w:val="1"/>
        <w:rPr>
          <w:b/>
        </w:rPr>
      </w:pPr>
    </w:p>
    <w:p w:rsidR="00EF0F29" w:rsidRPr="001F241B" w:rsidRDefault="00EF0F29" w:rsidP="00EF0F29">
      <w:pPr>
        <w:autoSpaceDE w:val="0"/>
        <w:autoSpaceDN w:val="0"/>
        <w:adjustRightInd w:val="0"/>
        <w:jc w:val="center"/>
        <w:outlineLvl w:val="1"/>
        <w:rPr>
          <w:b/>
        </w:rPr>
      </w:pPr>
      <w:r w:rsidRPr="001F241B">
        <w:rPr>
          <w:b/>
        </w:rPr>
        <w:t>4. Механизмы реализации и управления программой, включая ресурсное обеспечение</w:t>
      </w:r>
    </w:p>
    <w:p w:rsidR="00EF0F29" w:rsidRPr="001F241B" w:rsidRDefault="00EF0F29" w:rsidP="00EF0F29">
      <w:pPr>
        <w:autoSpaceDE w:val="0"/>
        <w:autoSpaceDN w:val="0"/>
        <w:adjustRightInd w:val="0"/>
        <w:jc w:val="both"/>
        <w:outlineLvl w:val="1"/>
      </w:pPr>
    </w:p>
    <w:p w:rsidR="00EF0F29" w:rsidRPr="001F241B" w:rsidRDefault="00EF0F29" w:rsidP="00EF0F29">
      <w:pPr>
        <w:ind w:firstLine="540"/>
        <w:jc w:val="both"/>
      </w:pPr>
      <w:r w:rsidRPr="001F241B">
        <w:t>Заказчиком Программы является  Администрация Каргасокского района.</w:t>
      </w:r>
    </w:p>
    <w:p w:rsidR="00EF0F29" w:rsidRPr="001F241B" w:rsidRDefault="00EF0F29" w:rsidP="00EF0F29">
      <w:pPr>
        <w:ind w:firstLine="540"/>
        <w:jc w:val="both"/>
      </w:pPr>
      <w:r w:rsidRPr="001F241B">
        <w:t>Разработчиком Программы является  Отдел экономики и социального развития Администрации Каргасокского района.</w:t>
      </w:r>
    </w:p>
    <w:p w:rsidR="00EF0F29" w:rsidRPr="001F241B" w:rsidRDefault="00EF0F29" w:rsidP="00EF0F29">
      <w:pPr>
        <w:ind w:firstLine="540"/>
        <w:jc w:val="both"/>
      </w:pPr>
      <w:r w:rsidRPr="001F241B">
        <w:t xml:space="preserve">Управление муниципальной программой  и текущий контроль (мониторинг) реализации программы осуществляет отдел экономики и социального развития Администрации </w:t>
      </w:r>
    </w:p>
    <w:p w:rsidR="00EF0F29" w:rsidRPr="001F241B" w:rsidRDefault="00EF0F29" w:rsidP="00EF0F29">
      <w:pPr>
        <w:ind w:firstLine="540"/>
        <w:jc w:val="both"/>
      </w:pPr>
      <w:r w:rsidRPr="001F241B">
        <w:t>Отдел экономики и социального развития Администрации Каргасокского района обеспечивает мониторинг и контроль за ходом реализации программных мероприятий, своевременно представляет отчётную информацию о ходе реализации программы, готовит предложения по объёмам и источникам финансирования программных мероприятий, по мере необходимости готовит предложения по корректировке перечня программных мероприятий на очередной финансовый год, представляет заявки на финансирование этапов реализации Программы, уточняет затраты по программным мероприятиям, отдельные их показатели, а также механизм реализации Программы, разрабатывает и вносит в установленном порядке и в установленные Программой сроки проекты правовых актов Администрации Каргасокского района, необходимые для выполнения Программы.</w:t>
      </w:r>
    </w:p>
    <w:p w:rsidR="00EF0F29" w:rsidRPr="001F241B" w:rsidRDefault="00EF0F29" w:rsidP="00EF0F29">
      <w:pPr>
        <w:spacing w:line="276" w:lineRule="auto"/>
        <w:ind w:firstLine="540"/>
        <w:jc w:val="both"/>
      </w:pPr>
      <w:r w:rsidRPr="001F241B">
        <w:t>Бухгалтерия администрация Каргасокского района осуществляет контроль за надлежащим оформлением платежных документов и своевременным перечислением субсидий.</w:t>
      </w:r>
    </w:p>
    <w:p w:rsidR="00EF0F29" w:rsidRPr="001F241B" w:rsidRDefault="00EF0F29" w:rsidP="00EF0F29">
      <w:pPr>
        <w:ind w:firstLine="540"/>
        <w:jc w:val="both"/>
      </w:pPr>
      <w:r w:rsidRPr="001F241B">
        <w:t xml:space="preserve">Управление финансов </w:t>
      </w:r>
      <w:r>
        <w:t>А</w:t>
      </w:r>
      <w:r w:rsidRPr="001F241B">
        <w:t>дминистрации Каргасокского района осуществляет финансирование мероприятий в рамках Программы на основании заявок главного распорядителя бюджетных средств Администрации Каргасокского района.</w:t>
      </w:r>
    </w:p>
    <w:p w:rsidR="00EF0F29" w:rsidRPr="001F241B" w:rsidRDefault="00EF0F29" w:rsidP="00EF0F29">
      <w:pPr>
        <w:autoSpaceDE w:val="0"/>
        <w:autoSpaceDN w:val="0"/>
        <w:adjustRightInd w:val="0"/>
        <w:ind w:firstLine="426"/>
        <w:jc w:val="both"/>
        <w:outlineLvl w:val="1"/>
      </w:pPr>
      <w:r w:rsidRPr="001F241B">
        <w:t>По результатам участия в отборе, в соответствии с постановлением Администрации Томской области от 17.06.2011г.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Муниципальное образование «Каргасокский район» планирует получение областной субсидии на софинансирование Программы.</w:t>
      </w:r>
    </w:p>
    <w:p w:rsidR="00EF0F29" w:rsidRPr="001F241B" w:rsidRDefault="00EF0F29" w:rsidP="00EF0F29">
      <w:pPr>
        <w:autoSpaceDE w:val="0"/>
        <w:autoSpaceDN w:val="0"/>
        <w:adjustRightInd w:val="0"/>
        <w:ind w:firstLine="426"/>
        <w:jc w:val="both"/>
        <w:outlineLvl w:val="1"/>
      </w:pPr>
      <w:r w:rsidRPr="001F241B">
        <w:t>В ходе реализации Программы Администрация Каргасокского района ведет совместную работу с ОГКУ «Центр занятости населения Каргасокского района» и АНО «Центр развития сельского предпринимательства» Каргасокского района в части оказания информационной и консультационной поддержки субъектам малого и среднего предпринимательства и лицам, желающим организовать индивидуальную деятельность.</w:t>
      </w:r>
    </w:p>
    <w:p w:rsidR="00EF0F29" w:rsidRPr="001F241B" w:rsidRDefault="00EF0F29" w:rsidP="00EF0F29">
      <w:pPr>
        <w:autoSpaceDE w:val="0"/>
        <w:autoSpaceDN w:val="0"/>
        <w:adjustRightInd w:val="0"/>
        <w:ind w:firstLine="426"/>
        <w:jc w:val="both"/>
        <w:outlineLvl w:val="1"/>
      </w:pPr>
      <w:r w:rsidRPr="001F241B">
        <w:t>Программа реализуется путем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следующих видов поддержки: финансовой, имущественной, консультационной, информационной.</w:t>
      </w:r>
    </w:p>
    <w:p w:rsidR="00EF0F29" w:rsidRPr="001F241B" w:rsidRDefault="00EF0F29" w:rsidP="00EF0F29">
      <w:pPr>
        <w:pStyle w:val="ConsPlusNormal"/>
        <w:widowControl/>
        <w:ind w:firstLine="567"/>
        <w:jc w:val="both"/>
        <w:outlineLvl w:val="0"/>
        <w:rPr>
          <w:rFonts w:ascii="Times New Roman" w:hAnsi="Times New Roman" w:cs="Times New Roman"/>
          <w:sz w:val="24"/>
          <w:szCs w:val="24"/>
        </w:rPr>
      </w:pPr>
      <w:r w:rsidRPr="001F241B">
        <w:rPr>
          <w:rFonts w:ascii="Times New Roman" w:hAnsi="Times New Roman" w:cs="Times New Roman"/>
          <w:sz w:val="24"/>
          <w:szCs w:val="24"/>
        </w:rPr>
        <w:t xml:space="preserve">Финансовая поддержка, предусмотренная Программой, оказывается: </w:t>
      </w:r>
    </w:p>
    <w:p w:rsidR="00EF0F29" w:rsidRPr="001F241B" w:rsidRDefault="00EF0F29" w:rsidP="00EF0F29">
      <w:pPr>
        <w:tabs>
          <w:tab w:val="left" w:pos="993"/>
        </w:tabs>
        <w:autoSpaceDE w:val="0"/>
        <w:autoSpaceDN w:val="0"/>
        <w:adjustRightInd w:val="0"/>
        <w:ind w:firstLine="426"/>
        <w:jc w:val="both"/>
        <w:outlineLvl w:val="1"/>
      </w:pPr>
      <w:r w:rsidRPr="001F241B">
        <w:t>-сельхозтоваропроизводителям Каргасокского района, в том числе гражданам, ведущим личное подсобное хозяйство, путем оплаты сторонним организациям услуг по доставке сельхозтоваропроизводителей из населенных пунктов Каргасокского района в с. Каргасок на сезонные ярмарки и ярмарки «Выходного дня», проводимые в соответствии со сводным планом проведения ярмарок на территории Каргасокского района, утверждённого постановлением Администрации Каргасокского района;</w:t>
      </w:r>
    </w:p>
    <w:p w:rsidR="00EF0F29" w:rsidRPr="001F241B" w:rsidRDefault="00EF0F29" w:rsidP="00EF0F29">
      <w:pPr>
        <w:tabs>
          <w:tab w:val="left" w:pos="993"/>
        </w:tabs>
        <w:autoSpaceDE w:val="0"/>
        <w:autoSpaceDN w:val="0"/>
        <w:adjustRightInd w:val="0"/>
        <w:ind w:firstLine="426"/>
        <w:jc w:val="both"/>
        <w:outlineLvl w:val="1"/>
      </w:pPr>
      <w:r w:rsidRPr="001F241B">
        <w:t>- сельхозтоваропроизводителям Каргасокского района, в том числе гражданам, ведущим личное подсобное хозяйство, путем оплаты сторонним организациям услуг по лабораторным исследованиям продукции, представленной ими на сезонные ярмарки и ярмарки «Выходного дня», проводимые в соответствии со сводным планом проведения ярмарок на территории Каргасокского района, утверждённого постановлением Администрации Каргасокского района;</w:t>
      </w:r>
    </w:p>
    <w:p w:rsidR="00EF0F29" w:rsidRPr="001F241B" w:rsidRDefault="00EF0F29" w:rsidP="00EF0F29">
      <w:pPr>
        <w:tabs>
          <w:tab w:val="left" w:pos="993"/>
        </w:tabs>
        <w:autoSpaceDE w:val="0"/>
        <w:autoSpaceDN w:val="0"/>
        <w:adjustRightInd w:val="0"/>
        <w:ind w:firstLine="426"/>
        <w:jc w:val="both"/>
        <w:outlineLvl w:val="1"/>
      </w:pPr>
      <w:r w:rsidRPr="001F241B">
        <w:t>- субъектам малого предпринимательства путем субсидирования части затрат на написание  бизнес-планов для участия в  конкурсах предпринимательских проектов, конкурсных отборов участников региональных программ;</w:t>
      </w:r>
    </w:p>
    <w:p w:rsidR="00EF0F29" w:rsidRPr="001F241B" w:rsidRDefault="00EF0F29" w:rsidP="00EF0F29">
      <w:pPr>
        <w:pStyle w:val="ConsPlusNormal"/>
        <w:widowControl/>
        <w:ind w:firstLine="567"/>
        <w:jc w:val="both"/>
        <w:outlineLvl w:val="0"/>
        <w:rPr>
          <w:rFonts w:ascii="Times New Roman" w:hAnsi="Times New Roman" w:cs="Times New Roman"/>
          <w:sz w:val="24"/>
          <w:szCs w:val="24"/>
        </w:rPr>
      </w:pPr>
      <w:r w:rsidRPr="001F241B">
        <w:rPr>
          <w:rFonts w:ascii="Times New Roman" w:hAnsi="Times New Roman" w:cs="Times New Roman"/>
          <w:sz w:val="24"/>
          <w:szCs w:val="24"/>
        </w:rPr>
        <w:t xml:space="preserve">-организациям, образующим инфраструктуру поддержки  малого и среднего предпринимательства, в соответствии с Положением о предоставлении субсидии организациям, </w:t>
      </w:r>
      <w:r w:rsidRPr="001F241B">
        <w:rPr>
          <w:rFonts w:ascii="Times New Roman" w:hAnsi="Times New Roman" w:cs="Times New Roman"/>
          <w:sz w:val="24"/>
          <w:szCs w:val="24"/>
        </w:rPr>
        <w:lastRenderedPageBreak/>
        <w:t>образующим инфраструктуру поддержки малого и среднего предпринимательства, утвержденным постановлением Администрации Каргасокского района;</w:t>
      </w:r>
    </w:p>
    <w:p w:rsidR="00EF0F29" w:rsidRPr="001F241B" w:rsidRDefault="00EF0F29" w:rsidP="00EF0F29">
      <w:pPr>
        <w:pStyle w:val="ConsPlusNormal"/>
        <w:widowControl/>
        <w:ind w:firstLine="567"/>
        <w:jc w:val="both"/>
        <w:outlineLvl w:val="0"/>
        <w:rPr>
          <w:rFonts w:ascii="Times New Roman" w:hAnsi="Times New Roman" w:cs="Times New Roman"/>
          <w:sz w:val="24"/>
          <w:szCs w:val="24"/>
        </w:rPr>
      </w:pPr>
      <w:r w:rsidRPr="001F241B">
        <w:rPr>
          <w:rFonts w:ascii="Times New Roman" w:hAnsi="Times New Roman" w:cs="Times New Roman"/>
          <w:sz w:val="24"/>
          <w:szCs w:val="24"/>
        </w:rPr>
        <w:t>- субъектам малого предпринимательства, в соответствии с Порядком проведения конкурса предпринимательских проектов субъектов малого предпринимательства «Первый шаг», утвержденным Постановлением Администрации Каргасокского района от 08.08.2011 №188;</w:t>
      </w:r>
    </w:p>
    <w:p w:rsidR="00EF0F29" w:rsidRPr="001F241B" w:rsidRDefault="00EF0F29" w:rsidP="00EF0F29">
      <w:pPr>
        <w:pStyle w:val="ConsPlusNormal"/>
        <w:widowControl/>
        <w:ind w:firstLine="708"/>
        <w:jc w:val="both"/>
        <w:outlineLvl w:val="0"/>
        <w:rPr>
          <w:rFonts w:ascii="Times New Roman" w:hAnsi="Times New Roman" w:cs="Times New Roman"/>
          <w:sz w:val="24"/>
          <w:szCs w:val="24"/>
        </w:rPr>
      </w:pPr>
      <w:r w:rsidRPr="001F241B">
        <w:rPr>
          <w:rFonts w:ascii="Times New Roman" w:hAnsi="Times New Roman" w:cs="Times New Roman"/>
          <w:sz w:val="24"/>
          <w:szCs w:val="24"/>
        </w:rPr>
        <w:t>- путем выделения бюджетных ассигнований учреждениям МО «Каргасокский район» на проведение мероприятий, утвержденных настоящей Программой</w:t>
      </w:r>
    </w:p>
    <w:p w:rsidR="00EF0F29" w:rsidRPr="001F241B" w:rsidRDefault="00EF0F29" w:rsidP="00EF0F29">
      <w:pPr>
        <w:ind w:firstLine="708"/>
        <w:jc w:val="both"/>
      </w:pPr>
      <w:r w:rsidRPr="001F241B">
        <w:t xml:space="preserve">Имущественная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соответствии с порядком оказания имущественной поддержки субъектам малого и среднего предпринимательства Каргасокского района и организациям, образующим инфраструктуру поддержки субъектов малого и среднего предпринимательства в Каргасокском районе. </w:t>
      </w:r>
    </w:p>
    <w:p w:rsidR="00EF0F29" w:rsidRPr="001F241B" w:rsidRDefault="00EF0F29" w:rsidP="00EF0F29">
      <w:pPr>
        <w:jc w:val="both"/>
      </w:pPr>
      <w:r w:rsidRPr="001F241B">
        <w:t>Информационная поддержка субъектов малого и среднего предпринимательства в Каргасокском районе, предусмотренная Программой, осуществляется в виде:</w:t>
      </w:r>
    </w:p>
    <w:p w:rsidR="00EF0F29" w:rsidRPr="001F241B" w:rsidRDefault="00EF0F29" w:rsidP="00EF0F29">
      <w:pPr>
        <w:jc w:val="both"/>
      </w:pPr>
      <w:r w:rsidRPr="001F241B">
        <w:t xml:space="preserve">- размещения в средствах массовой информации, а также на официальном сайте Администрации Каргасокского района, материалов о развитии малого и среднего предпринимательства, организаций, образующих инфраструктуру поддержки субъектов малого и среднего предпринимательства; </w:t>
      </w:r>
    </w:p>
    <w:p w:rsidR="00EF0F29" w:rsidRPr="001F241B" w:rsidRDefault="00EF0F29" w:rsidP="00EF0F29">
      <w:pPr>
        <w:jc w:val="both"/>
      </w:pPr>
      <w:r w:rsidRPr="001F241B">
        <w:t>- организации, проведения или участия представителей Администрации  Каргасокского района (специалистов отдела экономики и социального развития) в конференциях, бизнес-семинарах, круглых столах, проводимых в Каргасокском районе по вопросам развития предпринимательства с целью получения новой информации и доведения ее до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F0F29" w:rsidRPr="001F241B" w:rsidRDefault="00EF0F29" w:rsidP="00EF0F29">
      <w:pPr>
        <w:jc w:val="both"/>
      </w:pPr>
      <w:r w:rsidRPr="001F241B">
        <w:t>Обеспечение муниципальной программы приведены ниже в таблице 4.</w:t>
      </w:r>
    </w:p>
    <w:p w:rsidR="00EF0F29" w:rsidRPr="001F241B" w:rsidRDefault="00EF0F29" w:rsidP="00EF0F29">
      <w:pPr>
        <w:autoSpaceDE w:val="0"/>
        <w:autoSpaceDN w:val="0"/>
        <w:adjustRightInd w:val="0"/>
        <w:jc w:val="both"/>
        <w:outlineLvl w:val="1"/>
        <w:sectPr w:rsidR="00EF0F29" w:rsidRPr="001F241B" w:rsidSect="003172DE">
          <w:pgSz w:w="11906" w:h="16838"/>
          <w:pgMar w:top="536" w:right="707" w:bottom="709" w:left="1276" w:header="709" w:footer="709" w:gutter="0"/>
          <w:cols w:space="708"/>
          <w:docGrid w:linePitch="360"/>
        </w:sectPr>
      </w:pPr>
    </w:p>
    <w:p w:rsidR="00EF0F29" w:rsidRPr="001F241B" w:rsidRDefault="00EF0F29" w:rsidP="00EF0F29">
      <w:pPr>
        <w:autoSpaceDE w:val="0"/>
        <w:autoSpaceDN w:val="0"/>
        <w:adjustRightInd w:val="0"/>
        <w:jc w:val="both"/>
        <w:outlineLvl w:val="1"/>
      </w:pPr>
    </w:p>
    <w:p w:rsidR="00EF0F29" w:rsidRPr="001F241B" w:rsidRDefault="00EF0F29" w:rsidP="00EF0F29">
      <w:pPr>
        <w:autoSpaceDE w:val="0"/>
        <w:autoSpaceDN w:val="0"/>
        <w:adjustRightInd w:val="0"/>
        <w:jc w:val="right"/>
        <w:outlineLvl w:val="1"/>
      </w:pPr>
      <w:r w:rsidRPr="001F241B">
        <w:t>Табл. 4.</w:t>
      </w:r>
    </w:p>
    <w:p w:rsidR="00EF0F29" w:rsidRPr="001F241B" w:rsidRDefault="00EF0F29" w:rsidP="00EF0F29">
      <w:pPr>
        <w:autoSpaceDE w:val="0"/>
        <w:autoSpaceDN w:val="0"/>
        <w:adjustRightInd w:val="0"/>
        <w:jc w:val="right"/>
        <w:outlineLvl w:val="1"/>
      </w:pPr>
    </w:p>
    <w:p w:rsidR="00EF0F29" w:rsidRPr="001F241B" w:rsidRDefault="00EF0F29" w:rsidP="00EF0F29">
      <w:pPr>
        <w:pStyle w:val="ConsPlusTitle"/>
        <w:widowControl/>
        <w:jc w:val="center"/>
        <w:rPr>
          <w:rFonts w:ascii="Times New Roman" w:hAnsi="Times New Roman" w:cs="Times New Roman"/>
          <w:b w:val="0"/>
          <w:sz w:val="24"/>
          <w:szCs w:val="24"/>
        </w:rPr>
      </w:pPr>
      <w:r w:rsidRPr="001F241B">
        <w:rPr>
          <w:rFonts w:ascii="Times New Roman" w:hAnsi="Times New Roman" w:cs="Times New Roman"/>
          <w:b w:val="0"/>
          <w:sz w:val="24"/>
          <w:szCs w:val="24"/>
        </w:rPr>
        <w:t>ОБЕСПЕЧЕНИЕ МП</w:t>
      </w:r>
    </w:p>
    <w:p w:rsidR="00EF0F29" w:rsidRPr="001F241B" w:rsidRDefault="00EF0F29" w:rsidP="00EF0F29">
      <w:pPr>
        <w:autoSpaceDE w:val="0"/>
        <w:autoSpaceDN w:val="0"/>
        <w:adjustRightInd w:val="0"/>
      </w:pPr>
    </w:p>
    <w:tbl>
      <w:tblPr>
        <w:tblW w:w="15735" w:type="dxa"/>
        <w:tblInd w:w="70" w:type="dxa"/>
        <w:tblLayout w:type="fixed"/>
        <w:tblCellMar>
          <w:left w:w="70" w:type="dxa"/>
          <w:right w:w="70" w:type="dxa"/>
        </w:tblCellMar>
        <w:tblLook w:val="0000"/>
      </w:tblPr>
      <w:tblGrid>
        <w:gridCol w:w="2976"/>
        <w:gridCol w:w="1986"/>
        <w:gridCol w:w="1842"/>
        <w:gridCol w:w="1560"/>
        <w:gridCol w:w="2126"/>
        <w:gridCol w:w="1701"/>
        <w:gridCol w:w="1701"/>
        <w:gridCol w:w="1843"/>
      </w:tblGrid>
      <w:tr w:rsidR="00EF0F29" w:rsidRPr="001F241B" w:rsidTr="008060BF">
        <w:trPr>
          <w:cantSplit/>
          <w:trHeight w:val="240"/>
        </w:trPr>
        <w:tc>
          <w:tcPr>
            <w:tcW w:w="2976" w:type="dxa"/>
            <w:vMerge w:val="restart"/>
            <w:tcBorders>
              <w:top w:val="single" w:sz="6" w:space="0" w:color="auto"/>
              <w:left w:val="single" w:sz="6" w:space="0" w:color="auto"/>
              <w:bottom w:val="nil"/>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Наименование ресурсов</w:t>
            </w:r>
          </w:p>
        </w:tc>
        <w:tc>
          <w:tcPr>
            <w:tcW w:w="1986" w:type="dxa"/>
            <w:vMerge w:val="restart"/>
            <w:tcBorders>
              <w:top w:val="single" w:sz="6" w:space="0" w:color="auto"/>
              <w:left w:val="single" w:sz="6" w:space="0" w:color="auto"/>
              <w:bottom w:val="nil"/>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Единица измерения</w:t>
            </w:r>
          </w:p>
        </w:tc>
        <w:tc>
          <w:tcPr>
            <w:tcW w:w="10773" w:type="dxa"/>
            <w:gridSpan w:val="6"/>
            <w:tcBorders>
              <w:top w:val="single" w:sz="6" w:space="0" w:color="auto"/>
              <w:left w:val="single" w:sz="6" w:space="0" w:color="auto"/>
              <w:bottom w:val="single" w:sz="6" w:space="0" w:color="auto"/>
              <w:right w:val="single" w:sz="4"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Потребность (прогноз)</w:t>
            </w:r>
          </w:p>
        </w:tc>
      </w:tr>
      <w:tr w:rsidR="00EF0F29" w:rsidRPr="001F241B" w:rsidTr="008060BF">
        <w:trPr>
          <w:cantSplit/>
          <w:trHeight w:val="258"/>
        </w:trPr>
        <w:tc>
          <w:tcPr>
            <w:tcW w:w="2976" w:type="dxa"/>
            <w:vMerge/>
            <w:tcBorders>
              <w:top w:val="nil"/>
              <w:left w:val="single" w:sz="6" w:space="0" w:color="auto"/>
              <w:bottom w:val="nil"/>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p>
        </w:tc>
        <w:tc>
          <w:tcPr>
            <w:tcW w:w="1986" w:type="dxa"/>
            <w:vMerge/>
            <w:tcBorders>
              <w:top w:val="nil"/>
              <w:left w:val="single" w:sz="6" w:space="0" w:color="auto"/>
              <w:bottom w:val="nil"/>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p>
        </w:tc>
        <w:tc>
          <w:tcPr>
            <w:tcW w:w="1842" w:type="dxa"/>
            <w:vMerge w:val="restart"/>
            <w:tcBorders>
              <w:top w:val="single" w:sz="6" w:space="0" w:color="auto"/>
              <w:left w:val="single" w:sz="6" w:space="0" w:color="auto"/>
              <w:bottom w:val="nil"/>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всего</w:t>
            </w:r>
          </w:p>
        </w:tc>
        <w:tc>
          <w:tcPr>
            <w:tcW w:w="8931" w:type="dxa"/>
            <w:gridSpan w:val="5"/>
            <w:tcBorders>
              <w:top w:val="single" w:sz="6" w:space="0" w:color="auto"/>
              <w:left w:val="single" w:sz="6" w:space="0" w:color="auto"/>
              <w:right w:val="single" w:sz="4" w:space="0" w:color="auto"/>
            </w:tcBorders>
            <w:vAlign w:val="center"/>
          </w:tcPr>
          <w:p w:rsidR="00EF0F29" w:rsidRPr="001F241B" w:rsidRDefault="00EF0F29" w:rsidP="008060BF">
            <w:pPr>
              <w:pStyle w:val="ConsPlusCell"/>
              <w:ind w:left="20"/>
              <w:jc w:val="center"/>
              <w:rPr>
                <w:rFonts w:ascii="Times New Roman" w:hAnsi="Times New Roman" w:cs="Times New Roman"/>
                <w:sz w:val="24"/>
                <w:szCs w:val="24"/>
              </w:rPr>
            </w:pPr>
            <w:r w:rsidRPr="001F241B">
              <w:rPr>
                <w:rFonts w:ascii="Times New Roman" w:hAnsi="Times New Roman" w:cs="Times New Roman"/>
                <w:sz w:val="24"/>
                <w:szCs w:val="24"/>
              </w:rPr>
              <w:t>в том числе по годам</w:t>
            </w:r>
          </w:p>
        </w:tc>
      </w:tr>
      <w:tr w:rsidR="00EF0F29" w:rsidRPr="001F241B" w:rsidTr="008060BF">
        <w:trPr>
          <w:cantSplit/>
          <w:trHeight w:val="252"/>
        </w:trPr>
        <w:tc>
          <w:tcPr>
            <w:tcW w:w="2976" w:type="dxa"/>
            <w:vMerge/>
            <w:tcBorders>
              <w:top w:val="nil"/>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p>
        </w:tc>
        <w:tc>
          <w:tcPr>
            <w:tcW w:w="1986" w:type="dxa"/>
            <w:vMerge/>
            <w:tcBorders>
              <w:top w:val="nil"/>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p>
        </w:tc>
        <w:tc>
          <w:tcPr>
            <w:tcW w:w="1842" w:type="dxa"/>
            <w:vMerge/>
            <w:tcBorders>
              <w:top w:val="nil"/>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2015</w:t>
            </w:r>
          </w:p>
        </w:tc>
        <w:tc>
          <w:tcPr>
            <w:tcW w:w="2126"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2016</w:t>
            </w:r>
          </w:p>
        </w:tc>
        <w:tc>
          <w:tcPr>
            <w:tcW w:w="1701" w:type="dxa"/>
            <w:tcBorders>
              <w:top w:val="single" w:sz="6" w:space="0" w:color="auto"/>
              <w:left w:val="single" w:sz="6" w:space="0" w:color="auto"/>
              <w:bottom w:val="single" w:sz="6" w:space="0" w:color="auto"/>
              <w:right w:val="single" w:sz="4"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2017</w:t>
            </w:r>
          </w:p>
        </w:tc>
        <w:tc>
          <w:tcPr>
            <w:tcW w:w="1701" w:type="dxa"/>
            <w:tcBorders>
              <w:top w:val="single" w:sz="6" w:space="0" w:color="auto"/>
              <w:left w:val="single" w:sz="4"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2018</w:t>
            </w: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2019</w:t>
            </w:r>
          </w:p>
        </w:tc>
      </w:tr>
      <w:tr w:rsidR="00EF0F29" w:rsidRPr="001F241B" w:rsidTr="008060BF">
        <w:trPr>
          <w:cantSplit/>
          <w:trHeight w:val="240"/>
        </w:trPr>
        <w:tc>
          <w:tcPr>
            <w:tcW w:w="2976"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w:t>
            </w:r>
          </w:p>
        </w:tc>
        <w:tc>
          <w:tcPr>
            <w:tcW w:w="1986"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4"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w:t>
            </w:r>
          </w:p>
        </w:tc>
        <w:tc>
          <w:tcPr>
            <w:tcW w:w="1701" w:type="dxa"/>
            <w:tcBorders>
              <w:top w:val="single" w:sz="6" w:space="0" w:color="auto"/>
              <w:left w:val="single" w:sz="4" w:space="0" w:color="auto"/>
              <w:bottom w:val="single" w:sz="6" w:space="0" w:color="auto"/>
              <w:right w:val="single" w:sz="6" w:space="0" w:color="auto"/>
            </w:tcBorders>
            <w:vAlign w:val="center"/>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7</w:t>
            </w: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r>
      <w:tr w:rsidR="00EF0F29" w:rsidRPr="001F241B" w:rsidTr="008060BF">
        <w:trPr>
          <w:cantSplit/>
          <w:trHeight w:val="480"/>
        </w:trPr>
        <w:tc>
          <w:tcPr>
            <w:tcW w:w="297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Расходы на реализацию МП, всего, в том числе:</w:t>
            </w:r>
          </w:p>
        </w:tc>
        <w:tc>
          <w:tcPr>
            <w:tcW w:w="198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тыс. руб.</w:t>
            </w:r>
          </w:p>
        </w:tc>
        <w:tc>
          <w:tcPr>
            <w:tcW w:w="1842"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13500</w:t>
            </w:r>
          </w:p>
        </w:tc>
        <w:tc>
          <w:tcPr>
            <w:tcW w:w="156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r w:rsidRPr="001F241B">
              <w:rPr>
                <w:rFonts w:ascii="Times New Roman" w:hAnsi="Times New Roman" w:cs="Times New Roman"/>
                <w:sz w:val="24"/>
                <w:szCs w:val="24"/>
              </w:rPr>
              <w:t>00</w:t>
            </w:r>
          </w:p>
        </w:tc>
        <w:tc>
          <w:tcPr>
            <w:tcW w:w="212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r w:rsidRPr="001F241B">
              <w:rPr>
                <w:rFonts w:ascii="Times New Roman" w:hAnsi="Times New Roman" w:cs="Times New Roman"/>
                <w:sz w:val="24"/>
                <w:szCs w:val="24"/>
              </w:rPr>
              <w:t>00</w:t>
            </w:r>
          </w:p>
        </w:tc>
        <w:tc>
          <w:tcPr>
            <w:tcW w:w="1701" w:type="dxa"/>
            <w:tcBorders>
              <w:top w:val="single" w:sz="6" w:space="0" w:color="auto"/>
              <w:left w:val="single" w:sz="6" w:space="0" w:color="auto"/>
              <w:bottom w:val="single" w:sz="6" w:space="0" w:color="auto"/>
              <w:right w:val="single" w:sz="4"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2</w:t>
            </w:r>
            <w:r>
              <w:rPr>
                <w:rFonts w:ascii="Times New Roman" w:hAnsi="Times New Roman" w:cs="Times New Roman"/>
                <w:sz w:val="24"/>
                <w:szCs w:val="24"/>
              </w:rPr>
              <w:t>7</w:t>
            </w:r>
            <w:r w:rsidRPr="001F241B">
              <w:rPr>
                <w:rFonts w:ascii="Times New Roman" w:hAnsi="Times New Roman" w:cs="Times New Roman"/>
                <w:sz w:val="24"/>
                <w:szCs w:val="24"/>
              </w:rPr>
              <w:t>00</w:t>
            </w:r>
          </w:p>
        </w:tc>
        <w:tc>
          <w:tcPr>
            <w:tcW w:w="1701"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r w:rsidRPr="001F241B">
              <w:rPr>
                <w:rFonts w:ascii="Times New Roman" w:hAnsi="Times New Roman" w:cs="Times New Roman"/>
                <w:sz w:val="24"/>
                <w:szCs w:val="24"/>
              </w:rPr>
              <w:t>00</w:t>
            </w: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jc w:val="center"/>
            </w:pPr>
            <w:r w:rsidRPr="001F241B">
              <w:t>2</w:t>
            </w:r>
            <w:r>
              <w:t>7</w:t>
            </w:r>
            <w:r w:rsidRPr="001F241B">
              <w:t>00</w:t>
            </w:r>
          </w:p>
        </w:tc>
      </w:tr>
      <w:tr w:rsidR="00EF0F29" w:rsidRPr="001F241B" w:rsidTr="008060BF">
        <w:trPr>
          <w:cantSplit/>
          <w:trHeight w:val="600"/>
        </w:trPr>
        <w:tc>
          <w:tcPr>
            <w:tcW w:w="297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Финансовые ресурсы, в том числе по источникам финансирования:</w:t>
            </w:r>
          </w:p>
        </w:tc>
        <w:tc>
          <w:tcPr>
            <w:tcW w:w="198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p>
        </w:tc>
      </w:tr>
      <w:tr w:rsidR="00EF0F29" w:rsidRPr="001F241B" w:rsidTr="008060BF">
        <w:trPr>
          <w:cantSplit/>
          <w:trHeight w:val="240"/>
        </w:trPr>
        <w:tc>
          <w:tcPr>
            <w:tcW w:w="297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местный бюджет</w:t>
            </w:r>
          </w:p>
        </w:tc>
        <w:tc>
          <w:tcPr>
            <w:tcW w:w="198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тыс. руб.</w:t>
            </w:r>
          </w:p>
        </w:tc>
        <w:tc>
          <w:tcPr>
            <w:tcW w:w="1842"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6500</w:t>
            </w:r>
          </w:p>
        </w:tc>
        <w:tc>
          <w:tcPr>
            <w:tcW w:w="156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1300</w:t>
            </w:r>
          </w:p>
        </w:tc>
        <w:tc>
          <w:tcPr>
            <w:tcW w:w="212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1300</w:t>
            </w:r>
          </w:p>
        </w:tc>
        <w:tc>
          <w:tcPr>
            <w:tcW w:w="1701" w:type="dxa"/>
            <w:tcBorders>
              <w:top w:val="single" w:sz="6" w:space="0" w:color="auto"/>
              <w:left w:val="single" w:sz="6" w:space="0" w:color="auto"/>
              <w:bottom w:val="single" w:sz="6" w:space="0" w:color="auto"/>
              <w:right w:val="single" w:sz="4"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1300</w:t>
            </w:r>
          </w:p>
        </w:tc>
        <w:tc>
          <w:tcPr>
            <w:tcW w:w="1701"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1300</w:t>
            </w: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1300</w:t>
            </w:r>
          </w:p>
        </w:tc>
      </w:tr>
      <w:tr w:rsidR="00EF0F29" w:rsidRPr="001F241B" w:rsidTr="008060BF">
        <w:trPr>
          <w:cantSplit/>
          <w:trHeight w:val="240"/>
        </w:trPr>
        <w:tc>
          <w:tcPr>
            <w:tcW w:w="297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областной бюджет</w:t>
            </w:r>
          </w:p>
        </w:tc>
        <w:tc>
          <w:tcPr>
            <w:tcW w:w="198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тыс. руб.</w:t>
            </w:r>
          </w:p>
        </w:tc>
        <w:tc>
          <w:tcPr>
            <w:tcW w:w="1842"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p>
        </w:tc>
      </w:tr>
      <w:tr w:rsidR="00EF0F29" w:rsidRPr="001F241B" w:rsidTr="008060BF">
        <w:trPr>
          <w:cantSplit/>
          <w:trHeight w:val="399"/>
        </w:trPr>
        <w:tc>
          <w:tcPr>
            <w:tcW w:w="2976"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 xml:space="preserve">федеральный бюджет </w:t>
            </w:r>
          </w:p>
        </w:tc>
        <w:tc>
          <w:tcPr>
            <w:tcW w:w="1986"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rPr>
                <w:rFonts w:ascii="Times New Roman" w:hAnsi="Times New Roman" w:cs="Times New Roman"/>
                <w:sz w:val="24"/>
                <w:szCs w:val="24"/>
              </w:rPr>
            </w:pPr>
            <w:r w:rsidRPr="001F241B">
              <w:rPr>
                <w:rFonts w:ascii="Times New Roman" w:hAnsi="Times New Roman" w:cs="Times New Roman"/>
                <w:sz w:val="24"/>
                <w:szCs w:val="24"/>
              </w:rPr>
              <w:t>тыс. руб.</w:t>
            </w:r>
          </w:p>
        </w:tc>
        <w:tc>
          <w:tcPr>
            <w:tcW w:w="1842"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7000</w:t>
            </w:r>
          </w:p>
        </w:tc>
        <w:tc>
          <w:tcPr>
            <w:tcW w:w="1560"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1400</w:t>
            </w:r>
          </w:p>
        </w:tc>
        <w:tc>
          <w:tcPr>
            <w:tcW w:w="2126" w:type="dxa"/>
            <w:tcBorders>
              <w:top w:val="single" w:sz="6" w:space="0" w:color="auto"/>
              <w:left w:val="single" w:sz="6"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1400</w:t>
            </w:r>
          </w:p>
        </w:tc>
        <w:tc>
          <w:tcPr>
            <w:tcW w:w="1701" w:type="dxa"/>
            <w:tcBorders>
              <w:top w:val="single" w:sz="6" w:space="0" w:color="auto"/>
              <w:left w:val="single" w:sz="6" w:space="0" w:color="auto"/>
              <w:bottom w:val="single" w:sz="4" w:space="0" w:color="auto"/>
              <w:right w:val="single" w:sz="4"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1400</w:t>
            </w:r>
          </w:p>
        </w:tc>
        <w:tc>
          <w:tcPr>
            <w:tcW w:w="1701" w:type="dxa"/>
            <w:tcBorders>
              <w:top w:val="single" w:sz="6" w:space="0" w:color="auto"/>
              <w:left w:val="single" w:sz="4"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1400</w:t>
            </w:r>
          </w:p>
        </w:tc>
        <w:tc>
          <w:tcPr>
            <w:tcW w:w="1843" w:type="dxa"/>
            <w:tcBorders>
              <w:top w:val="single" w:sz="6" w:space="0" w:color="auto"/>
              <w:left w:val="single" w:sz="4" w:space="0" w:color="auto"/>
              <w:bottom w:val="single" w:sz="4" w:space="0" w:color="auto"/>
              <w:right w:val="single" w:sz="6" w:space="0" w:color="auto"/>
            </w:tcBorders>
          </w:tcPr>
          <w:p w:rsidR="00EF0F29" w:rsidRPr="001F241B" w:rsidRDefault="00EF0F29" w:rsidP="008060BF">
            <w:pPr>
              <w:pStyle w:val="ConsPlusCell"/>
              <w:widowControl/>
              <w:jc w:val="center"/>
              <w:rPr>
                <w:rFonts w:ascii="Times New Roman" w:hAnsi="Times New Roman" w:cs="Times New Roman"/>
                <w:sz w:val="24"/>
                <w:szCs w:val="24"/>
              </w:rPr>
            </w:pPr>
            <w:r w:rsidRPr="001F241B">
              <w:rPr>
                <w:rFonts w:ascii="Times New Roman" w:hAnsi="Times New Roman" w:cs="Times New Roman"/>
                <w:sz w:val="24"/>
                <w:szCs w:val="24"/>
              </w:rPr>
              <w:t>1400</w:t>
            </w:r>
          </w:p>
        </w:tc>
      </w:tr>
      <w:tr w:rsidR="00EF0F29" w:rsidRPr="001F241B" w:rsidTr="008060BF">
        <w:trPr>
          <w:cantSplit/>
          <w:trHeight w:val="300"/>
        </w:trPr>
        <w:tc>
          <w:tcPr>
            <w:tcW w:w="297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Расходы на реализацию МП в разрезе главных распорядителей бюджетных средств:</w:t>
            </w:r>
          </w:p>
        </w:tc>
        <w:tc>
          <w:tcPr>
            <w:tcW w:w="198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560"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212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p>
        </w:tc>
      </w:tr>
      <w:tr w:rsidR="00EF0F29" w:rsidRPr="001F241B" w:rsidTr="008060BF">
        <w:trPr>
          <w:cantSplit/>
          <w:trHeight w:val="345"/>
        </w:trPr>
        <w:tc>
          <w:tcPr>
            <w:tcW w:w="297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ГРБС1: Администрация Каргасокского района</w:t>
            </w:r>
          </w:p>
        </w:tc>
        <w:tc>
          <w:tcPr>
            <w:tcW w:w="198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rPr>
                <w:rFonts w:ascii="Times New Roman" w:hAnsi="Times New Roman" w:cs="Times New Roman"/>
                <w:sz w:val="24"/>
                <w:szCs w:val="24"/>
              </w:rPr>
            </w:pPr>
            <w:r w:rsidRPr="001F241B">
              <w:rPr>
                <w:rFonts w:ascii="Times New Roman" w:hAnsi="Times New Roman" w:cs="Times New Roman"/>
                <w:sz w:val="24"/>
                <w:szCs w:val="24"/>
              </w:rPr>
              <w:t>Тыс. руб.</w:t>
            </w:r>
          </w:p>
        </w:tc>
        <w:tc>
          <w:tcPr>
            <w:tcW w:w="1842"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13500</w:t>
            </w:r>
          </w:p>
        </w:tc>
        <w:tc>
          <w:tcPr>
            <w:tcW w:w="1560"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w:t>
            </w:r>
            <w:r>
              <w:rPr>
                <w:rFonts w:ascii="Times New Roman" w:hAnsi="Times New Roman" w:cs="Times New Roman"/>
                <w:sz w:val="24"/>
                <w:szCs w:val="24"/>
              </w:rPr>
              <w:t>7</w:t>
            </w:r>
            <w:r w:rsidRPr="001F241B">
              <w:rPr>
                <w:rFonts w:ascii="Times New Roman" w:hAnsi="Times New Roman" w:cs="Times New Roman"/>
                <w:sz w:val="24"/>
                <w:szCs w:val="24"/>
              </w:rPr>
              <w:t>00</w:t>
            </w:r>
          </w:p>
        </w:tc>
        <w:tc>
          <w:tcPr>
            <w:tcW w:w="2126" w:type="dxa"/>
            <w:tcBorders>
              <w:top w:val="single" w:sz="4" w:space="0" w:color="auto"/>
              <w:left w:val="single" w:sz="6"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Pr>
                <w:rFonts w:ascii="Times New Roman" w:hAnsi="Times New Roman" w:cs="Times New Roman"/>
                <w:sz w:val="24"/>
                <w:szCs w:val="24"/>
              </w:rPr>
              <w:t>27</w:t>
            </w:r>
            <w:r w:rsidRPr="001F241B">
              <w:rPr>
                <w:rFonts w:ascii="Times New Roman" w:hAnsi="Times New Roman" w:cs="Times New Roman"/>
                <w:sz w:val="24"/>
                <w:szCs w:val="24"/>
              </w:rPr>
              <w:t>00</w:t>
            </w:r>
          </w:p>
        </w:tc>
        <w:tc>
          <w:tcPr>
            <w:tcW w:w="1701" w:type="dxa"/>
            <w:tcBorders>
              <w:top w:val="single" w:sz="4" w:space="0" w:color="auto"/>
              <w:left w:val="single" w:sz="6" w:space="0" w:color="auto"/>
              <w:bottom w:val="single" w:sz="4" w:space="0" w:color="auto"/>
              <w:right w:val="single" w:sz="4"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w:t>
            </w:r>
            <w:r>
              <w:rPr>
                <w:rFonts w:ascii="Times New Roman" w:hAnsi="Times New Roman" w:cs="Times New Roman"/>
                <w:sz w:val="24"/>
                <w:szCs w:val="24"/>
              </w:rPr>
              <w:t>7</w:t>
            </w:r>
            <w:r w:rsidRPr="001F241B">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w:t>
            </w:r>
            <w:r>
              <w:rPr>
                <w:rFonts w:ascii="Times New Roman" w:hAnsi="Times New Roman" w:cs="Times New Roman"/>
                <w:sz w:val="24"/>
                <w:szCs w:val="24"/>
              </w:rPr>
              <w:t>7</w:t>
            </w:r>
            <w:r w:rsidRPr="001F241B">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6" w:space="0" w:color="auto"/>
            </w:tcBorders>
          </w:tcPr>
          <w:p w:rsidR="00EF0F29" w:rsidRPr="001F241B" w:rsidRDefault="00EF0F29" w:rsidP="008060BF">
            <w:pPr>
              <w:pStyle w:val="ConsPlusCell"/>
              <w:jc w:val="center"/>
              <w:rPr>
                <w:rFonts w:ascii="Times New Roman" w:hAnsi="Times New Roman" w:cs="Times New Roman"/>
                <w:sz w:val="24"/>
                <w:szCs w:val="24"/>
              </w:rPr>
            </w:pPr>
            <w:r w:rsidRPr="001F241B">
              <w:rPr>
                <w:rFonts w:ascii="Times New Roman" w:hAnsi="Times New Roman" w:cs="Times New Roman"/>
                <w:sz w:val="24"/>
                <w:szCs w:val="24"/>
              </w:rPr>
              <w:t>2</w:t>
            </w:r>
            <w:r>
              <w:rPr>
                <w:rFonts w:ascii="Times New Roman" w:hAnsi="Times New Roman" w:cs="Times New Roman"/>
                <w:sz w:val="24"/>
                <w:szCs w:val="24"/>
              </w:rPr>
              <w:t>7</w:t>
            </w:r>
            <w:r w:rsidRPr="001F241B">
              <w:rPr>
                <w:rFonts w:ascii="Times New Roman" w:hAnsi="Times New Roman" w:cs="Times New Roman"/>
                <w:sz w:val="24"/>
                <w:szCs w:val="24"/>
              </w:rPr>
              <w:t>00</w:t>
            </w:r>
          </w:p>
        </w:tc>
      </w:tr>
    </w:tbl>
    <w:p w:rsidR="00EF0F29" w:rsidRPr="001F241B" w:rsidRDefault="00EF0F29" w:rsidP="00EF0F29">
      <w:pPr>
        <w:autoSpaceDE w:val="0"/>
        <w:autoSpaceDN w:val="0"/>
        <w:adjustRightInd w:val="0"/>
        <w:jc w:val="center"/>
        <w:outlineLvl w:val="1"/>
        <w:rPr>
          <w:b/>
        </w:rPr>
      </w:pPr>
    </w:p>
    <w:p w:rsidR="00EF0F29" w:rsidRPr="001F241B" w:rsidRDefault="00EF0F29" w:rsidP="00EF0F29">
      <w:pPr>
        <w:autoSpaceDE w:val="0"/>
        <w:autoSpaceDN w:val="0"/>
        <w:adjustRightInd w:val="0"/>
        <w:jc w:val="center"/>
        <w:outlineLvl w:val="1"/>
        <w:rPr>
          <w:b/>
        </w:rPr>
      </w:pPr>
    </w:p>
    <w:p w:rsidR="00EF0F29" w:rsidRPr="001F241B" w:rsidRDefault="00EF0F29" w:rsidP="00EF0F29">
      <w:pPr>
        <w:autoSpaceDE w:val="0"/>
        <w:autoSpaceDN w:val="0"/>
        <w:adjustRightInd w:val="0"/>
        <w:jc w:val="center"/>
        <w:outlineLvl w:val="1"/>
        <w:rPr>
          <w:b/>
        </w:rPr>
        <w:sectPr w:rsidR="00EF0F29" w:rsidRPr="001F241B" w:rsidSect="003172DE">
          <w:pgSz w:w="16838" w:h="11906" w:orient="landscape"/>
          <w:pgMar w:top="1276" w:right="536" w:bottom="707" w:left="709" w:header="709" w:footer="709" w:gutter="0"/>
          <w:cols w:space="708"/>
          <w:docGrid w:linePitch="360"/>
        </w:sectPr>
      </w:pPr>
    </w:p>
    <w:p w:rsidR="00EF0F29" w:rsidRPr="001F241B" w:rsidRDefault="00EF0F29" w:rsidP="00EF0F29">
      <w:pPr>
        <w:autoSpaceDE w:val="0"/>
        <w:autoSpaceDN w:val="0"/>
        <w:adjustRightInd w:val="0"/>
        <w:jc w:val="center"/>
        <w:outlineLvl w:val="1"/>
        <w:rPr>
          <w:b/>
        </w:rPr>
      </w:pPr>
    </w:p>
    <w:p w:rsidR="00EF0F29" w:rsidRPr="001F241B" w:rsidRDefault="00EF0F29" w:rsidP="00EF0F29">
      <w:pPr>
        <w:autoSpaceDE w:val="0"/>
        <w:autoSpaceDN w:val="0"/>
        <w:adjustRightInd w:val="0"/>
        <w:jc w:val="center"/>
        <w:outlineLvl w:val="1"/>
        <w:rPr>
          <w:b/>
        </w:rPr>
      </w:pPr>
      <w:r w:rsidRPr="001F241B">
        <w:rPr>
          <w:b/>
        </w:rPr>
        <w:t>5. Контроль за ходом реализации программы</w:t>
      </w:r>
    </w:p>
    <w:p w:rsidR="00EF0F29" w:rsidRPr="001F241B" w:rsidRDefault="00EF0F29" w:rsidP="00EF0F29">
      <w:pPr>
        <w:autoSpaceDE w:val="0"/>
        <w:autoSpaceDN w:val="0"/>
        <w:adjustRightInd w:val="0"/>
        <w:jc w:val="center"/>
        <w:outlineLvl w:val="1"/>
      </w:pPr>
    </w:p>
    <w:p w:rsidR="00EF0F29" w:rsidRPr="001F241B" w:rsidRDefault="00EF0F29" w:rsidP="00EF0F29">
      <w:pPr>
        <w:ind w:right="423" w:firstLine="540"/>
        <w:jc w:val="both"/>
      </w:pPr>
      <w:r w:rsidRPr="001F241B">
        <w:t>Контроль за реализацией мероприятий Программы осуществляет Заместитель Главы Каргасокского района по экономике.</w:t>
      </w:r>
    </w:p>
    <w:p w:rsidR="00EF0F29" w:rsidRPr="001F241B" w:rsidRDefault="00EF0F29" w:rsidP="00EF0F29">
      <w:pPr>
        <w:ind w:right="423" w:firstLine="540"/>
        <w:jc w:val="both"/>
      </w:pPr>
      <w:r w:rsidRPr="001F241B">
        <w:t xml:space="preserve">Заказчик Программы в сроки, установленные пунктами 7.5 и 7.6 Порядка разработки, реализации и оценки эффективности муниципальных программ, утвержденного постановлением Главы Каргасокского района от 27.05.2009 № 84 «О муниципальных программах» предоставляет в отдел экономики и социального развития Администрации Каргасокского района ежеквартальные и годовые отчеты по формам, установленным приложением № 8 и № 9 вышеуказанного постановления.  </w:t>
      </w:r>
    </w:p>
    <w:p w:rsidR="00EF0F29" w:rsidRPr="001F241B" w:rsidRDefault="00EF0F29" w:rsidP="00EF0F29">
      <w:pPr>
        <w:ind w:right="423" w:firstLine="540"/>
        <w:jc w:val="both"/>
      </w:pPr>
      <w:r w:rsidRPr="001F241B">
        <w:t>Оценка социально-экономической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w:t>
      </w:r>
    </w:p>
    <w:p w:rsidR="00EF0F29" w:rsidRPr="001F241B" w:rsidRDefault="00EF0F29" w:rsidP="00EF0F29">
      <w:pPr>
        <w:autoSpaceDE w:val="0"/>
        <w:autoSpaceDN w:val="0"/>
        <w:adjustRightInd w:val="0"/>
        <w:ind w:right="423"/>
        <w:jc w:val="center"/>
        <w:outlineLvl w:val="1"/>
      </w:pPr>
    </w:p>
    <w:p w:rsidR="00EF0F29" w:rsidRPr="001F241B" w:rsidRDefault="00EF0F29" w:rsidP="00EF0F29">
      <w:pPr>
        <w:autoSpaceDE w:val="0"/>
        <w:autoSpaceDN w:val="0"/>
        <w:adjustRightInd w:val="0"/>
        <w:ind w:right="423"/>
        <w:jc w:val="center"/>
        <w:outlineLvl w:val="1"/>
        <w:rPr>
          <w:b/>
        </w:rPr>
      </w:pPr>
      <w:r w:rsidRPr="001F241B">
        <w:rPr>
          <w:b/>
        </w:rPr>
        <w:t>6. Возможные риски в ходе реализации Программы</w:t>
      </w:r>
    </w:p>
    <w:p w:rsidR="00EF0F29" w:rsidRPr="001F241B" w:rsidRDefault="00EF0F29" w:rsidP="00EF0F29">
      <w:pPr>
        <w:pStyle w:val="a4"/>
        <w:numPr>
          <w:ilvl w:val="0"/>
          <w:numId w:val="4"/>
        </w:numPr>
        <w:overflowPunct/>
        <w:autoSpaceDE/>
        <w:autoSpaceDN/>
        <w:adjustRightInd/>
        <w:ind w:right="423"/>
        <w:jc w:val="both"/>
        <w:rPr>
          <w:sz w:val="24"/>
          <w:szCs w:val="24"/>
        </w:rPr>
      </w:pPr>
      <w:r w:rsidRPr="001F241B">
        <w:rPr>
          <w:sz w:val="24"/>
          <w:szCs w:val="24"/>
        </w:rPr>
        <w:t>Изменение Федерального закона «О развитии малого и среднего предпринимательства в Российской Федерации.</w:t>
      </w:r>
    </w:p>
    <w:p w:rsidR="00EF0F29" w:rsidRPr="001F241B" w:rsidRDefault="00EF0F29" w:rsidP="00EF0F29">
      <w:pPr>
        <w:pStyle w:val="a4"/>
        <w:numPr>
          <w:ilvl w:val="0"/>
          <w:numId w:val="4"/>
        </w:numPr>
        <w:overflowPunct/>
        <w:autoSpaceDE/>
        <w:autoSpaceDN/>
        <w:adjustRightInd/>
        <w:ind w:right="423"/>
        <w:jc w:val="both"/>
        <w:rPr>
          <w:sz w:val="24"/>
          <w:szCs w:val="24"/>
        </w:rPr>
      </w:pPr>
      <w:r w:rsidRPr="001F241B">
        <w:rPr>
          <w:sz w:val="24"/>
          <w:szCs w:val="24"/>
        </w:rPr>
        <w:t>Изменение бюджетного и налогового законодательства.</w:t>
      </w:r>
    </w:p>
    <w:p w:rsidR="00EF0F29" w:rsidRPr="001F241B" w:rsidRDefault="00EF0F29" w:rsidP="00EF0F29">
      <w:pPr>
        <w:numPr>
          <w:ilvl w:val="0"/>
          <w:numId w:val="4"/>
        </w:numPr>
        <w:autoSpaceDE w:val="0"/>
        <w:autoSpaceDN w:val="0"/>
        <w:adjustRightInd w:val="0"/>
        <w:ind w:right="423"/>
        <w:jc w:val="both"/>
        <w:outlineLvl w:val="1"/>
      </w:pPr>
      <w:r w:rsidRPr="001F241B">
        <w:t>Отсутствие собственных средств у субъектов малого и среднего предпринимательства – победителей районного конкурса для приобретения основных средств в целях получения субсидии из районного бюджета.</w:t>
      </w:r>
    </w:p>
    <w:p w:rsidR="00EF0F29" w:rsidRPr="001F241B" w:rsidRDefault="00EF0F29" w:rsidP="00EF0F29">
      <w:pPr>
        <w:numPr>
          <w:ilvl w:val="0"/>
          <w:numId w:val="4"/>
        </w:numPr>
        <w:autoSpaceDE w:val="0"/>
        <w:autoSpaceDN w:val="0"/>
        <w:adjustRightInd w:val="0"/>
        <w:ind w:right="423"/>
        <w:jc w:val="both"/>
      </w:pPr>
      <w:r w:rsidRPr="001F241B">
        <w:t>Ухудшение демографической ситуации, сокращение численности трудоспособного населения, обострение дефицита трудовых ресурсов для субъектов</w:t>
      </w:r>
      <w:r>
        <w:t xml:space="preserve"> СМП</w:t>
      </w:r>
      <w:r w:rsidRPr="001F241B">
        <w:t xml:space="preserve"> и вынужденный рост компенсационных социальных затрат;</w:t>
      </w:r>
    </w:p>
    <w:p w:rsidR="00EF0F29" w:rsidRPr="001F241B" w:rsidRDefault="00EF0F29" w:rsidP="00EF0F29">
      <w:pPr>
        <w:numPr>
          <w:ilvl w:val="0"/>
          <w:numId w:val="4"/>
        </w:numPr>
        <w:autoSpaceDE w:val="0"/>
        <w:autoSpaceDN w:val="0"/>
        <w:adjustRightInd w:val="0"/>
        <w:ind w:right="423"/>
        <w:jc w:val="both"/>
      </w:pPr>
      <w:r w:rsidRPr="001F241B">
        <w:t>Возможное снижение софинансирования программы развития субъектов малого и среднего предпринимательства из областного бюджета.</w:t>
      </w:r>
    </w:p>
    <w:p w:rsidR="00EF0F29" w:rsidRPr="001F241B" w:rsidRDefault="00EF0F29" w:rsidP="00EF0F29">
      <w:pPr>
        <w:autoSpaceDE w:val="0"/>
        <w:autoSpaceDN w:val="0"/>
        <w:adjustRightInd w:val="0"/>
        <w:ind w:right="423"/>
        <w:jc w:val="both"/>
        <w:outlineLvl w:val="1"/>
      </w:pPr>
    </w:p>
    <w:p w:rsidR="00EF0F29" w:rsidRPr="001F241B" w:rsidRDefault="00EF0F29" w:rsidP="00EF0F29">
      <w:pPr>
        <w:pStyle w:val="ConsPlusTitle"/>
        <w:widowControl/>
        <w:ind w:right="423"/>
        <w:rPr>
          <w:rFonts w:ascii="Times New Roman" w:hAnsi="Times New Roman" w:cs="Times New Roman"/>
          <w:sz w:val="24"/>
          <w:szCs w:val="24"/>
        </w:rPr>
      </w:pPr>
    </w:p>
    <w:p w:rsidR="00EF0F29" w:rsidRPr="00EF0F29" w:rsidRDefault="00EF0F29" w:rsidP="00EF0F29"/>
    <w:sectPr w:rsidR="00EF0F29" w:rsidRPr="00EF0F29" w:rsidSect="000D0BD1">
      <w:pgSz w:w="11906" w:h="16838"/>
      <w:pgMar w:top="536" w:right="28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DC6248"/>
    <w:lvl w:ilvl="0">
      <w:start w:val="1"/>
      <w:numFmt w:val="bullet"/>
      <w:pStyle w:val="2"/>
      <w:lvlText w:val=""/>
      <w:lvlJc w:val="left"/>
      <w:pPr>
        <w:tabs>
          <w:tab w:val="num" w:pos="643"/>
        </w:tabs>
        <w:ind w:left="643" w:hanging="360"/>
      </w:pPr>
      <w:rPr>
        <w:rFonts w:ascii="Symbol" w:hAnsi="Symbol" w:hint="default"/>
      </w:rPr>
    </w:lvl>
  </w:abstractNum>
  <w:abstractNum w:abstractNumId="1">
    <w:nsid w:val="22BB08A9"/>
    <w:multiLevelType w:val="multilevel"/>
    <w:tmpl w:val="D85AA1BE"/>
    <w:lvl w:ilvl="0">
      <w:start w:val="2"/>
      <w:numFmt w:val="decimal"/>
      <w:lvlText w:val="%1."/>
      <w:lvlJc w:val="left"/>
      <w:pPr>
        <w:ind w:left="360" w:hanging="360"/>
      </w:pPr>
      <w:rPr>
        <w:color w:val="000000"/>
      </w:rPr>
    </w:lvl>
    <w:lvl w:ilvl="1">
      <w:start w:val="1"/>
      <w:numFmt w:val="decimal"/>
      <w:lvlText w:val="%1.%2."/>
      <w:lvlJc w:val="left"/>
      <w:pPr>
        <w:ind w:left="947" w:hanging="360"/>
      </w:pPr>
      <w:rPr>
        <w:color w:val="000000"/>
      </w:rPr>
    </w:lvl>
    <w:lvl w:ilvl="2">
      <w:start w:val="1"/>
      <w:numFmt w:val="decimal"/>
      <w:lvlText w:val="%1.%2.%3."/>
      <w:lvlJc w:val="left"/>
      <w:pPr>
        <w:ind w:left="1894" w:hanging="720"/>
      </w:pPr>
      <w:rPr>
        <w:color w:val="000000"/>
      </w:rPr>
    </w:lvl>
    <w:lvl w:ilvl="3">
      <w:start w:val="1"/>
      <w:numFmt w:val="decimal"/>
      <w:lvlText w:val="%1.%2.%3.%4."/>
      <w:lvlJc w:val="left"/>
      <w:pPr>
        <w:ind w:left="2481" w:hanging="720"/>
      </w:pPr>
      <w:rPr>
        <w:color w:val="000000"/>
      </w:rPr>
    </w:lvl>
    <w:lvl w:ilvl="4">
      <w:start w:val="1"/>
      <w:numFmt w:val="decimal"/>
      <w:lvlText w:val="%1.%2.%3.%4.%5."/>
      <w:lvlJc w:val="left"/>
      <w:pPr>
        <w:ind w:left="3428" w:hanging="1080"/>
      </w:pPr>
      <w:rPr>
        <w:color w:val="000000"/>
      </w:rPr>
    </w:lvl>
    <w:lvl w:ilvl="5">
      <w:start w:val="1"/>
      <w:numFmt w:val="decimal"/>
      <w:lvlText w:val="%1.%2.%3.%4.%5.%6."/>
      <w:lvlJc w:val="left"/>
      <w:pPr>
        <w:ind w:left="4015" w:hanging="1080"/>
      </w:pPr>
      <w:rPr>
        <w:color w:val="000000"/>
      </w:rPr>
    </w:lvl>
    <w:lvl w:ilvl="6">
      <w:start w:val="1"/>
      <w:numFmt w:val="decimal"/>
      <w:lvlText w:val="%1.%2.%3.%4.%5.%6.%7."/>
      <w:lvlJc w:val="left"/>
      <w:pPr>
        <w:ind w:left="4962" w:hanging="1440"/>
      </w:pPr>
      <w:rPr>
        <w:color w:val="000000"/>
      </w:rPr>
    </w:lvl>
    <w:lvl w:ilvl="7">
      <w:start w:val="1"/>
      <w:numFmt w:val="decimal"/>
      <w:lvlText w:val="%1.%2.%3.%4.%5.%6.%7.%8."/>
      <w:lvlJc w:val="left"/>
      <w:pPr>
        <w:ind w:left="5549" w:hanging="1440"/>
      </w:pPr>
      <w:rPr>
        <w:color w:val="000000"/>
      </w:rPr>
    </w:lvl>
    <w:lvl w:ilvl="8">
      <w:start w:val="1"/>
      <w:numFmt w:val="decimal"/>
      <w:lvlText w:val="%1.%2.%3.%4.%5.%6.%7.%8.%9."/>
      <w:lvlJc w:val="left"/>
      <w:pPr>
        <w:ind w:left="6496" w:hanging="1800"/>
      </w:pPr>
      <w:rPr>
        <w:color w:val="000000"/>
      </w:rPr>
    </w:lvl>
  </w:abstractNum>
  <w:abstractNum w:abstractNumId="2">
    <w:nsid w:val="24F16463"/>
    <w:multiLevelType w:val="hybridMultilevel"/>
    <w:tmpl w:val="DC008C08"/>
    <w:lvl w:ilvl="0" w:tplc="A2FE882C">
      <w:start w:val="1"/>
      <w:numFmt w:val="decimal"/>
      <w:lvlText w:val="%1."/>
      <w:lvlJc w:val="left"/>
      <w:pPr>
        <w:ind w:left="1176" w:hanging="75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F224E82"/>
    <w:multiLevelType w:val="hybridMultilevel"/>
    <w:tmpl w:val="27C07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0110EBB"/>
    <w:multiLevelType w:val="multilevel"/>
    <w:tmpl w:val="8E4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441A6"/>
    <w:multiLevelType w:val="hybridMultilevel"/>
    <w:tmpl w:val="8F8E9F6A"/>
    <w:lvl w:ilvl="0" w:tplc="3B72EC6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34A3EDD"/>
    <w:multiLevelType w:val="hybridMultilevel"/>
    <w:tmpl w:val="C1FED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2C6A85"/>
    <w:multiLevelType w:val="multilevel"/>
    <w:tmpl w:val="6444F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20D1C"/>
    <w:multiLevelType w:val="hybridMultilevel"/>
    <w:tmpl w:val="E68C4178"/>
    <w:lvl w:ilvl="0" w:tplc="77685980">
      <w:start w:val="1"/>
      <w:numFmt w:val="bullet"/>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nsid w:val="525305E6"/>
    <w:multiLevelType w:val="multilevel"/>
    <w:tmpl w:val="1606508A"/>
    <w:lvl w:ilvl="0">
      <w:start w:val="1"/>
      <w:numFmt w:val="bullet"/>
      <w:lvlText w:val=""/>
      <w:lvlJc w:val="left"/>
      <w:pPr>
        <w:tabs>
          <w:tab w:val="num" w:pos="751"/>
        </w:tabs>
        <w:ind w:left="75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41B21"/>
    <w:multiLevelType w:val="hybridMultilevel"/>
    <w:tmpl w:val="09880D0A"/>
    <w:lvl w:ilvl="0" w:tplc="04190001">
      <w:start w:val="1"/>
      <w:numFmt w:val="bullet"/>
      <w:lvlText w:val=""/>
      <w:lvlJc w:val="left"/>
      <w:pPr>
        <w:ind w:left="650" w:hanging="360"/>
      </w:pPr>
      <w:rPr>
        <w:rFonts w:ascii="Symbol" w:hAnsi="Symbol"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11">
    <w:nsid w:val="718A10B0"/>
    <w:multiLevelType w:val="hybridMultilevel"/>
    <w:tmpl w:val="E2988C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7"/>
  </w:num>
  <w:num w:numId="3">
    <w:abstractNumId w:val="9"/>
  </w:num>
  <w:num w:numId="4">
    <w:abstractNumId w:val="5"/>
  </w:num>
  <w:num w:numId="5">
    <w:abstractNumId w:val="10"/>
  </w:num>
  <w:num w:numId="6">
    <w:abstractNumId w:val="11"/>
  </w:num>
  <w:num w:numId="7">
    <w:abstractNumId w:val="2"/>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noPunctuationKerning/>
  <w:characterSpacingControl w:val="doNotCompress"/>
  <w:compat/>
  <w:rsids>
    <w:rsidRoot w:val="00EF0F29"/>
    <w:rsid w:val="004B7932"/>
    <w:rsid w:val="00877A4B"/>
    <w:rsid w:val="00B82115"/>
    <w:rsid w:val="00EF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32"/>
    <w:rPr>
      <w:sz w:val="24"/>
      <w:szCs w:val="24"/>
    </w:rPr>
  </w:style>
  <w:style w:type="paragraph" w:styleId="1">
    <w:name w:val="heading 1"/>
    <w:basedOn w:val="a"/>
    <w:next w:val="a"/>
    <w:link w:val="10"/>
    <w:uiPriority w:val="9"/>
    <w:qFormat/>
    <w:rsid w:val="004B7932"/>
    <w:pPr>
      <w:keepNext/>
      <w:jc w:val="center"/>
      <w:outlineLvl w:val="0"/>
    </w:pPr>
    <w:rPr>
      <w:b/>
      <w:bCs/>
    </w:rPr>
  </w:style>
  <w:style w:type="paragraph" w:styleId="20">
    <w:name w:val="heading 2"/>
    <w:basedOn w:val="a"/>
    <w:next w:val="a"/>
    <w:link w:val="21"/>
    <w:uiPriority w:val="9"/>
    <w:qFormat/>
    <w:rsid w:val="004B7932"/>
    <w:pPr>
      <w:keepNext/>
      <w:jc w:val="right"/>
      <w:outlineLvl w:val="1"/>
    </w:pPr>
    <w:rPr>
      <w:sz w:val="28"/>
    </w:rPr>
  </w:style>
  <w:style w:type="paragraph" w:styleId="3">
    <w:name w:val="heading 3"/>
    <w:basedOn w:val="a"/>
    <w:next w:val="a"/>
    <w:link w:val="30"/>
    <w:uiPriority w:val="9"/>
    <w:qFormat/>
    <w:rsid w:val="004B7932"/>
    <w:pPr>
      <w:keepNext/>
      <w:outlineLvl w:val="2"/>
    </w:pPr>
    <w:rPr>
      <w:sz w:val="28"/>
    </w:rPr>
  </w:style>
  <w:style w:type="paragraph" w:styleId="5">
    <w:name w:val="heading 5"/>
    <w:basedOn w:val="a"/>
    <w:next w:val="a"/>
    <w:link w:val="50"/>
    <w:uiPriority w:val="9"/>
    <w:qFormat/>
    <w:rsid w:val="004B7932"/>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B7932"/>
    <w:pPr>
      <w:shd w:val="clear" w:color="auto" w:fill="000080"/>
    </w:pPr>
    <w:rPr>
      <w:rFonts w:ascii="Tahoma" w:hAnsi="Tahoma" w:cs="Tahoma"/>
    </w:rPr>
  </w:style>
  <w:style w:type="character" w:customStyle="1" w:styleId="10">
    <w:name w:val="Заголовок 1 Знак"/>
    <w:link w:val="1"/>
    <w:uiPriority w:val="9"/>
    <w:rsid w:val="00EF0F29"/>
    <w:rPr>
      <w:b/>
      <w:bCs/>
      <w:sz w:val="24"/>
      <w:szCs w:val="24"/>
    </w:rPr>
  </w:style>
  <w:style w:type="character" w:customStyle="1" w:styleId="21">
    <w:name w:val="Заголовок 2 Знак"/>
    <w:link w:val="20"/>
    <w:uiPriority w:val="9"/>
    <w:rsid w:val="00EF0F29"/>
    <w:rPr>
      <w:sz w:val="28"/>
      <w:szCs w:val="24"/>
    </w:rPr>
  </w:style>
  <w:style w:type="character" w:customStyle="1" w:styleId="30">
    <w:name w:val="Заголовок 3 Знак"/>
    <w:link w:val="3"/>
    <w:uiPriority w:val="9"/>
    <w:rsid w:val="00EF0F29"/>
    <w:rPr>
      <w:sz w:val="28"/>
      <w:szCs w:val="24"/>
    </w:rPr>
  </w:style>
  <w:style w:type="character" w:customStyle="1" w:styleId="50">
    <w:name w:val="Заголовок 5 Знак"/>
    <w:link w:val="5"/>
    <w:uiPriority w:val="9"/>
    <w:rsid w:val="00EF0F29"/>
    <w:rPr>
      <w:b/>
      <w:bCs/>
      <w:sz w:val="32"/>
      <w:szCs w:val="24"/>
    </w:rPr>
  </w:style>
  <w:style w:type="paragraph" w:styleId="a4">
    <w:name w:val="List Paragraph"/>
    <w:basedOn w:val="a"/>
    <w:uiPriority w:val="34"/>
    <w:qFormat/>
    <w:rsid w:val="00EF0F29"/>
    <w:pPr>
      <w:overflowPunct w:val="0"/>
      <w:autoSpaceDE w:val="0"/>
      <w:autoSpaceDN w:val="0"/>
      <w:adjustRightInd w:val="0"/>
      <w:ind w:left="720"/>
      <w:contextualSpacing/>
    </w:pPr>
    <w:rPr>
      <w:sz w:val="20"/>
      <w:szCs w:val="20"/>
    </w:rPr>
  </w:style>
  <w:style w:type="paragraph" w:customStyle="1" w:styleId="ConsPlusNormal">
    <w:name w:val="ConsPlusNormal"/>
    <w:rsid w:val="00EF0F2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F0F29"/>
    <w:pPr>
      <w:widowControl w:val="0"/>
      <w:autoSpaceDE w:val="0"/>
      <w:autoSpaceDN w:val="0"/>
      <w:adjustRightInd w:val="0"/>
    </w:pPr>
    <w:rPr>
      <w:rFonts w:ascii="Arial" w:hAnsi="Arial" w:cs="Arial"/>
      <w:b/>
      <w:bCs/>
    </w:rPr>
  </w:style>
  <w:style w:type="paragraph" w:customStyle="1" w:styleId="ConsPlusCell">
    <w:name w:val="ConsPlusCell"/>
    <w:uiPriority w:val="99"/>
    <w:rsid w:val="00EF0F29"/>
    <w:pPr>
      <w:widowControl w:val="0"/>
      <w:autoSpaceDE w:val="0"/>
      <w:autoSpaceDN w:val="0"/>
      <w:adjustRightInd w:val="0"/>
    </w:pPr>
    <w:rPr>
      <w:rFonts w:ascii="Arial" w:hAnsi="Arial" w:cs="Arial"/>
    </w:rPr>
  </w:style>
  <w:style w:type="paragraph" w:styleId="a5">
    <w:name w:val="Body Text Indent"/>
    <w:basedOn w:val="a"/>
    <w:link w:val="a6"/>
    <w:uiPriority w:val="99"/>
    <w:semiHidden/>
    <w:unhideWhenUsed/>
    <w:rsid w:val="00EF0F29"/>
    <w:pPr>
      <w:spacing w:after="120"/>
      <w:ind w:left="283"/>
    </w:pPr>
  </w:style>
  <w:style w:type="character" w:customStyle="1" w:styleId="a6">
    <w:name w:val="Основной текст с отступом Знак"/>
    <w:basedOn w:val="a0"/>
    <w:link w:val="a5"/>
    <w:uiPriority w:val="99"/>
    <w:semiHidden/>
    <w:rsid w:val="00EF0F29"/>
    <w:rPr>
      <w:sz w:val="24"/>
      <w:szCs w:val="24"/>
    </w:rPr>
  </w:style>
  <w:style w:type="paragraph" w:styleId="a7">
    <w:name w:val="header"/>
    <w:basedOn w:val="a"/>
    <w:link w:val="a8"/>
    <w:uiPriority w:val="99"/>
    <w:unhideWhenUsed/>
    <w:rsid w:val="00EF0F29"/>
    <w:pPr>
      <w:tabs>
        <w:tab w:val="center" w:pos="4677"/>
        <w:tab w:val="right" w:pos="9355"/>
      </w:tabs>
    </w:pPr>
  </w:style>
  <w:style w:type="character" w:customStyle="1" w:styleId="a8">
    <w:name w:val="Верхний колонтитул Знак"/>
    <w:basedOn w:val="a0"/>
    <w:link w:val="a7"/>
    <w:uiPriority w:val="99"/>
    <w:rsid w:val="00EF0F29"/>
    <w:rPr>
      <w:sz w:val="24"/>
      <w:szCs w:val="24"/>
    </w:rPr>
  </w:style>
  <w:style w:type="paragraph" w:styleId="a9">
    <w:name w:val="footer"/>
    <w:basedOn w:val="a"/>
    <w:link w:val="aa"/>
    <w:uiPriority w:val="99"/>
    <w:semiHidden/>
    <w:unhideWhenUsed/>
    <w:rsid w:val="00EF0F29"/>
    <w:pPr>
      <w:tabs>
        <w:tab w:val="center" w:pos="4677"/>
        <w:tab w:val="right" w:pos="9355"/>
      </w:tabs>
    </w:pPr>
  </w:style>
  <w:style w:type="character" w:customStyle="1" w:styleId="aa">
    <w:name w:val="Нижний колонтитул Знак"/>
    <w:basedOn w:val="a0"/>
    <w:link w:val="a9"/>
    <w:uiPriority w:val="99"/>
    <w:semiHidden/>
    <w:rsid w:val="00EF0F29"/>
    <w:rPr>
      <w:sz w:val="24"/>
      <w:szCs w:val="24"/>
    </w:rPr>
  </w:style>
  <w:style w:type="paragraph" w:styleId="ab">
    <w:name w:val="Balloon Text"/>
    <w:basedOn w:val="a"/>
    <w:link w:val="ac"/>
    <w:uiPriority w:val="99"/>
    <w:semiHidden/>
    <w:unhideWhenUsed/>
    <w:rsid w:val="00EF0F29"/>
    <w:rPr>
      <w:rFonts w:ascii="Tahoma" w:hAnsi="Tahoma"/>
      <w:sz w:val="16"/>
      <w:szCs w:val="16"/>
    </w:rPr>
  </w:style>
  <w:style w:type="character" w:customStyle="1" w:styleId="ac">
    <w:name w:val="Текст выноски Знак"/>
    <w:basedOn w:val="a0"/>
    <w:link w:val="ab"/>
    <w:uiPriority w:val="99"/>
    <w:semiHidden/>
    <w:rsid w:val="00EF0F29"/>
    <w:rPr>
      <w:rFonts w:ascii="Tahoma" w:hAnsi="Tahoma"/>
      <w:sz w:val="16"/>
      <w:szCs w:val="16"/>
    </w:rPr>
  </w:style>
  <w:style w:type="character" w:styleId="ad">
    <w:name w:val="Hyperlink"/>
    <w:uiPriority w:val="99"/>
    <w:unhideWhenUsed/>
    <w:rsid w:val="00EF0F29"/>
    <w:rPr>
      <w:color w:val="0000FF"/>
      <w:u w:val="single"/>
    </w:rPr>
  </w:style>
  <w:style w:type="paragraph" w:styleId="2">
    <w:name w:val="List Bullet 2"/>
    <w:basedOn w:val="a"/>
    <w:uiPriority w:val="99"/>
    <w:semiHidden/>
    <w:unhideWhenUsed/>
    <w:rsid w:val="00EF0F29"/>
    <w:pPr>
      <w:numPr>
        <w:numId w:val="9"/>
      </w:numPr>
      <w:contextualSpacing/>
    </w:pPr>
  </w:style>
  <w:style w:type="table" w:styleId="ae">
    <w:name w:val="Table Grid"/>
    <w:basedOn w:val="a1"/>
    <w:uiPriority w:val="59"/>
    <w:rsid w:val="00EF0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FFB81B2C36D732A7E306F5B2B4BB9443AFFDF0A56564BA216CC51E0D3AD9FC2P0Q2K" TargetMode="External"/><Relationship Id="rId18" Type="http://schemas.openxmlformats.org/officeDocument/2006/relationships/hyperlink" Target="consultantplus://offline/ref=1FFB81B2C36D732A7E306F5B2B4BB9443AFFDF0A57564BA413CC51E0D3AD9FC2026C832CBC68287FAC720CPEQ9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1FFB81B2C36D732A7E306F5B2B4BB9443AFFDF0A575543A517CC51E0D3AD9FC2026C832CBC68287FAC720CPEQ9K" TargetMode="External"/><Relationship Id="rId17" Type="http://schemas.openxmlformats.org/officeDocument/2006/relationships/hyperlink" Target="consultantplus://offline/ref=F01D74A61352DED43CE9F7B5BF043996AE406731EDBF45397FB9CA891C4312FFC9C4ECC3060401259F3EB1j0p6I" TargetMode="External"/><Relationship Id="rId2" Type="http://schemas.openxmlformats.org/officeDocument/2006/relationships/customXml" Target="../customXml/item2.xml"/><Relationship Id="rId16" Type="http://schemas.openxmlformats.org/officeDocument/2006/relationships/hyperlink" Target="consultantplus://offline/ref=1FFB81B2C36D732A7E306F5B2B4BB9443AFFDF0A565343A213CC51E0D3AD9FC2P0Q2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FFB81B2C36D732A7E3071563D27E7403AF18606595948F34F930ABD84A495954523DA6EF865287EPAQFK" TargetMode="External"/><Relationship Id="rId5" Type="http://schemas.openxmlformats.org/officeDocument/2006/relationships/numbering" Target="numbering.xml"/><Relationship Id="rId15" Type="http://schemas.openxmlformats.org/officeDocument/2006/relationships/hyperlink" Target="consultantplus://offline/ref=1FFB81B2C36D732A7E306F5B2B4BB9443AFFDF0A565843A112CC51E0D3AD9FC2026C832CBC68287FAD7104PEQ0K" TargetMode="External"/><Relationship Id="rId10" Type="http://schemas.openxmlformats.org/officeDocument/2006/relationships/hyperlink" Target="consultantplus://offline/ref=1FFB81B2C36D732A7E3071563D27E7403AF28106505048F34F930ABD84A495954523DA6EF8662B77PAQCK" TargetMode="External"/><Relationship Id="rId19" Type="http://schemas.openxmlformats.org/officeDocument/2006/relationships/hyperlink" Target="consultantplus://offline/ref=B352748ECC7EB6BD98B2789B50680E8B3140A60FC51E3DE0B51073929C1E12C3PFxEI"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consultantplus://offline/ref=1FFB81B2C36D732A7E306F5B2B4BB9443AFFDF0A565843A112CC51E0D3AD9FC2026C832CBC68287FAD710EPEQ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213</_x2116__x0020_документа>
    <Код_x0020_статуса xmlns="eeeabf7a-eb30-4f4c-b482-66cce6fba9eb">0</Код_x0020_статуса>
    <Дата_x0020_принятия xmlns="eeeabf7a-eb30-4f4c-b482-66cce6fba9eb">2014-09-12T00:00:00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2014-09-12T00:00:00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AE55C5C5-FE13-469D-8711-5E29CC771F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eeabf7a-eb30-4f4c-b482-66cce6fba9e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5582</Words>
  <Characters>40617</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46107</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 «Развитие субъектов малого и среднего предпринимательства в Каргасокском районе на 2015-2019 годы»</dc:title>
  <dc:creator>chubabriay</dc:creator>
  <cp:lastModifiedBy>chubabriay</cp:lastModifiedBy>
  <cp:revision>2</cp:revision>
  <cp:lastPrinted>2014-09-19T07:31:00Z</cp:lastPrinted>
  <dcterms:created xsi:type="dcterms:W3CDTF">2014-09-19T07:40:00Z</dcterms:created>
  <dcterms:modified xsi:type="dcterms:W3CDTF">2014-09-19T07:40:00Z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