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35" w:rsidRDefault="00B41C35" w:rsidP="00B41C35">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B41C35" w:rsidRDefault="00B41C35" w:rsidP="00B41C35">
      <w:pPr>
        <w:jc w:val="center"/>
        <w:rPr>
          <w:sz w:val="28"/>
        </w:rPr>
      </w:pPr>
      <w:r>
        <w:rPr>
          <w:sz w:val="28"/>
        </w:rPr>
        <w:t>МУНИЦИПАЛЬНОЕ ОБРАЗОВАНИЕ «</w:t>
      </w:r>
      <w:r>
        <w:rPr>
          <w:caps/>
          <w:sz w:val="28"/>
        </w:rPr>
        <w:t>Каргасокский район»</w:t>
      </w:r>
    </w:p>
    <w:p w:rsidR="00B41C35" w:rsidRDefault="00B41C35" w:rsidP="00B41C35">
      <w:pPr>
        <w:pStyle w:val="2"/>
        <w:rPr>
          <w:sz w:val="26"/>
        </w:rPr>
      </w:pPr>
      <w:r>
        <w:rPr>
          <w:sz w:val="26"/>
        </w:rPr>
        <w:t>ТОМСКАЯ ОБЛАСТЬ</w:t>
      </w:r>
    </w:p>
    <w:p w:rsidR="00B41C35" w:rsidRDefault="00B41C35" w:rsidP="00B41C35">
      <w:pPr>
        <w:rPr>
          <w:sz w:val="28"/>
        </w:rPr>
      </w:pPr>
    </w:p>
    <w:p w:rsidR="00B41C35" w:rsidRDefault="00B41C35" w:rsidP="00B41C35">
      <w:pPr>
        <w:pStyle w:val="1"/>
        <w:rPr>
          <w:sz w:val="28"/>
        </w:rPr>
      </w:pPr>
      <w:r>
        <w:rPr>
          <w:sz w:val="28"/>
        </w:rPr>
        <w:t>ДУМА КАРГАСОКСКОГО РАЙОНА</w:t>
      </w:r>
    </w:p>
    <w:p w:rsidR="00B41C35" w:rsidRDefault="00B41C35" w:rsidP="00B41C35"/>
    <w:tbl>
      <w:tblPr>
        <w:tblW w:w="0" w:type="auto"/>
        <w:tblLook w:val="0000"/>
      </w:tblPr>
      <w:tblGrid>
        <w:gridCol w:w="1908"/>
        <w:gridCol w:w="5580"/>
        <w:gridCol w:w="2083"/>
      </w:tblGrid>
      <w:tr w:rsidR="00B41C35" w:rsidTr="00A73E4B">
        <w:tc>
          <w:tcPr>
            <w:tcW w:w="9571" w:type="dxa"/>
            <w:gridSpan w:val="3"/>
          </w:tcPr>
          <w:p w:rsidR="00B41C35" w:rsidRDefault="00B41C35" w:rsidP="00A73E4B">
            <w:pPr>
              <w:pStyle w:val="5"/>
            </w:pPr>
            <w:r>
              <w:t>РЕШЕНИЕ</w:t>
            </w:r>
          </w:p>
          <w:p w:rsidR="00B41C35" w:rsidRDefault="00B41C35" w:rsidP="00A73E4B"/>
        </w:tc>
      </w:tr>
      <w:tr w:rsidR="00B41C35" w:rsidRPr="00D82CCE" w:rsidTr="00A73E4B">
        <w:tc>
          <w:tcPr>
            <w:tcW w:w="1908" w:type="dxa"/>
          </w:tcPr>
          <w:p w:rsidR="00B41C35" w:rsidRPr="00D82CCE" w:rsidRDefault="00693C7E" w:rsidP="00693C7E">
            <w:r>
              <w:t>16</w:t>
            </w:r>
            <w:r w:rsidR="00B41C35" w:rsidRPr="00D82CCE">
              <w:t>.0</w:t>
            </w:r>
            <w:r>
              <w:t>4</w:t>
            </w:r>
            <w:r w:rsidR="00B41C35" w:rsidRPr="00D82CCE">
              <w:t>.201</w:t>
            </w:r>
            <w:r>
              <w:t>4</w:t>
            </w:r>
          </w:p>
        </w:tc>
        <w:tc>
          <w:tcPr>
            <w:tcW w:w="5580" w:type="dxa"/>
          </w:tcPr>
          <w:p w:rsidR="00B41C35" w:rsidRPr="00D82CCE" w:rsidRDefault="00B41C35" w:rsidP="00A73E4B">
            <w:pPr>
              <w:jc w:val="right"/>
            </w:pPr>
          </w:p>
        </w:tc>
        <w:tc>
          <w:tcPr>
            <w:tcW w:w="2083" w:type="dxa"/>
          </w:tcPr>
          <w:p w:rsidR="00B41C35" w:rsidRPr="00D82CCE" w:rsidRDefault="00B41C35" w:rsidP="00A73E4B">
            <w:pPr>
              <w:jc w:val="right"/>
            </w:pPr>
            <w:r w:rsidRPr="00D82CCE">
              <w:t xml:space="preserve">№ ___ </w:t>
            </w:r>
          </w:p>
          <w:p w:rsidR="00B41C35" w:rsidRPr="00D82CCE" w:rsidRDefault="00B41C35" w:rsidP="00A73E4B">
            <w:pPr>
              <w:jc w:val="right"/>
            </w:pPr>
          </w:p>
        </w:tc>
      </w:tr>
      <w:tr w:rsidR="00B41C35" w:rsidRPr="00D82CCE" w:rsidTr="00A73E4B">
        <w:tc>
          <w:tcPr>
            <w:tcW w:w="7488" w:type="dxa"/>
            <w:gridSpan w:val="2"/>
          </w:tcPr>
          <w:p w:rsidR="00B41C35" w:rsidRPr="00D82CCE" w:rsidRDefault="00B41C35" w:rsidP="00A73E4B">
            <w:r w:rsidRPr="00D82CCE">
              <w:t>с. Каргасок</w:t>
            </w:r>
          </w:p>
        </w:tc>
        <w:tc>
          <w:tcPr>
            <w:tcW w:w="2083" w:type="dxa"/>
          </w:tcPr>
          <w:p w:rsidR="00B41C35" w:rsidRPr="00D82CCE" w:rsidRDefault="00B41C35" w:rsidP="00A73E4B"/>
        </w:tc>
      </w:tr>
    </w:tbl>
    <w:p w:rsidR="00B41C35" w:rsidRDefault="00B41C35" w:rsidP="00B41C35">
      <w:pPr>
        <w:jc w:val="center"/>
        <w:rPr>
          <w:sz w:val="28"/>
        </w:rPr>
      </w:pPr>
    </w:p>
    <w:tbl>
      <w:tblPr>
        <w:tblW w:w="0" w:type="auto"/>
        <w:tblLook w:val="0000"/>
      </w:tblPr>
      <w:tblGrid>
        <w:gridCol w:w="5508"/>
        <w:gridCol w:w="4063"/>
      </w:tblGrid>
      <w:tr w:rsidR="00B41C35" w:rsidRPr="00D82CCE" w:rsidTr="00A73E4B">
        <w:tc>
          <w:tcPr>
            <w:tcW w:w="5508" w:type="dxa"/>
          </w:tcPr>
          <w:p w:rsidR="00B41C35" w:rsidRPr="00D82CCE" w:rsidRDefault="00B41C35" w:rsidP="007A151D">
            <w:pPr>
              <w:pStyle w:val="3"/>
              <w:rPr>
                <w:sz w:val="24"/>
              </w:rPr>
            </w:pPr>
            <w:r>
              <w:rPr>
                <w:sz w:val="24"/>
              </w:rPr>
              <w:t>Информация</w:t>
            </w:r>
            <w:r w:rsidRPr="00D82CCE">
              <w:rPr>
                <w:sz w:val="24"/>
              </w:rPr>
              <w:t xml:space="preserve"> о проделанной работе Органом  муниципального финансового контроля Каргасокского района </w:t>
            </w:r>
          </w:p>
        </w:tc>
        <w:tc>
          <w:tcPr>
            <w:tcW w:w="4063" w:type="dxa"/>
          </w:tcPr>
          <w:p w:rsidR="00B41C35" w:rsidRPr="00D82CCE" w:rsidRDefault="00B41C35" w:rsidP="00A73E4B"/>
        </w:tc>
      </w:tr>
    </w:tbl>
    <w:p w:rsidR="00B41C35" w:rsidRDefault="00B41C35" w:rsidP="00B41C35">
      <w:pPr>
        <w:rPr>
          <w:sz w:val="28"/>
        </w:rPr>
      </w:pPr>
    </w:p>
    <w:p w:rsidR="00B41C35" w:rsidRPr="00340372" w:rsidRDefault="00B41C35" w:rsidP="007A151D">
      <w:pPr>
        <w:ind w:firstLine="567"/>
        <w:jc w:val="both"/>
      </w:pPr>
      <w:r w:rsidRPr="00340372">
        <w:t xml:space="preserve">Заслушав и обсудив </w:t>
      </w:r>
      <w:r w:rsidR="007A151D">
        <w:t>информацию</w:t>
      </w:r>
      <w:r w:rsidRPr="00340372">
        <w:t xml:space="preserve"> руководителя Органа муниципального финансового контроля  Каргасокского района о проделанной работе,</w:t>
      </w:r>
    </w:p>
    <w:p w:rsidR="00B41C35" w:rsidRPr="00340372" w:rsidRDefault="00B41C35" w:rsidP="00B41C35"/>
    <w:p w:rsidR="00B41C35" w:rsidRPr="00340372" w:rsidRDefault="00B41C35" w:rsidP="00B41C35">
      <w:r w:rsidRPr="00340372">
        <w:t>Дума Каргасокского района РЕШИЛА:</w:t>
      </w:r>
    </w:p>
    <w:tbl>
      <w:tblPr>
        <w:tblW w:w="0" w:type="auto"/>
        <w:tblLook w:val="0000"/>
      </w:tblPr>
      <w:tblGrid>
        <w:gridCol w:w="9571"/>
      </w:tblGrid>
      <w:tr w:rsidR="00B41C35" w:rsidRPr="00340372" w:rsidTr="00A73E4B">
        <w:tc>
          <w:tcPr>
            <w:tcW w:w="9571" w:type="dxa"/>
          </w:tcPr>
          <w:p w:rsidR="00B41C35" w:rsidRPr="00340372" w:rsidRDefault="00B41C35" w:rsidP="00A73E4B">
            <w:pPr>
              <w:jc w:val="both"/>
            </w:pPr>
          </w:p>
          <w:p w:rsidR="00B41C35" w:rsidRPr="00340372" w:rsidRDefault="007A151D" w:rsidP="00A73E4B">
            <w:pPr>
              <w:numPr>
                <w:ilvl w:val="0"/>
                <w:numId w:val="1"/>
              </w:numPr>
              <w:jc w:val="both"/>
            </w:pPr>
            <w:r>
              <w:t>Принять к сведению информацию</w:t>
            </w:r>
            <w:r w:rsidR="00B41C35" w:rsidRPr="00340372">
              <w:t xml:space="preserve"> Органа муниципального финансового контроля  Каргасокско</w:t>
            </w:r>
            <w:r>
              <w:t>го района  о проделанной работе.</w:t>
            </w:r>
          </w:p>
          <w:p w:rsidR="00B41C35" w:rsidRPr="00340372" w:rsidRDefault="00B41C35" w:rsidP="00A73E4B"/>
        </w:tc>
      </w:tr>
    </w:tbl>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tbl>
      <w:tblPr>
        <w:tblW w:w="0" w:type="auto"/>
        <w:tblLook w:val="0000"/>
      </w:tblPr>
      <w:tblGrid>
        <w:gridCol w:w="3708"/>
        <w:gridCol w:w="2672"/>
        <w:gridCol w:w="3191"/>
      </w:tblGrid>
      <w:tr w:rsidR="00B41C35" w:rsidTr="00A73E4B">
        <w:tc>
          <w:tcPr>
            <w:tcW w:w="3708" w:type="dxa"/>
          </w:tcPr>
          <w:p w:rsidR="00B41C35" w:rsidRDefault="00B41C35" w:rsidP="00A73E4B">
            <w:pPr>
              <w:rPr>
                <w:sz w:val="28"/>
              </w:rPr>
            </w:pPr>
            <w:r>
              <w:rPr>
                <w:sz w:val="28"/>
              </w:rPr>
              <w:t>Председатель Думы</w:t>
            </w:r>
          </w:p>
          <w:p w:rsidR="00B41C35" w:rsidRDefault="00B41C35" w:rsidP="00A73E4B">
            <w:pPr>
              <w:rPr>
                <w:sz w:val="28"/>
              </w:rPr>
            </w:pPr>
            <w:r>
              <w:rPr>
                <w:sz w:val="28"/>
              </w:rPr>
              <w:t>Каргасокского района</w:t>
            </w:r>
          </w:p>
        </w:tc>
        <w:tc>
          <w:tcPr>
            <w:tcW w:w="2672" w:type="dxa"/>
            <w:vAlign w:val="center"/>
          </w:tcPr>
          <w:p w:rsidR="00B41C35" w:rsidRDefault="00B41C35" w:rsidP="00A73E4B">
            <w:pPr>
              <w:jc w:val="center"/>
              <w:rPr>
                <w:color w:val="C0C0C0"/>
                <w:sz w:val="28"/>
              </w:rPr>
            </w:pPr>
          </w:p>
        </w:tc>
        <w:tc>
          <w:tcPr>
            <w:tcW w:w="3191" w:type="dxa"/>
          </w:tcPr>
          <w:p w:rsidR="00B41C35" w:rsidRDefault="00B41C35" w:rsidP="00A73E4B">
            <w:pPr>
              <w:jc w:val="right"/>
              <w:rPr>
                <w:sz w:val="28"/>
              </w:rPr>
            </w:pPr>
          </w:p>
          <w:p w:rsidR="00B41C35" w:rsidRDefault="00B41C35" w:rsidP="00A73E4B">
            <w:pPr>
              <w:jc w:val="center"/>
              <w:rPr>
                <w:sz w:val="28"/>
              </w:rPr>
            </w:pPr>
            <w:r>
              <w:rPr>
                <w:sz w:val="28"/>
              </w:rPr>
              <w:t>В.А. Протазов</w:t>
            </w:r>
          </w:p>
        </w:tc>
      </w:tr>
    </w:tbl>
    <w:p w:rsidR="00B41C35" w:rsidRDefault="00B41C35" w:rsidP="00B41C35">
      <w:pPr>
        <w:rPr>
          <w:sz w:val="28"/>
        </w:rPr>
      </w:pPr>
    </w:p>
    <w:p w:rsidR="00B41C35" w:rsidRDefault="00B41C35" w:rsidP="00B41C35">
      <w:pPr>
        <w:rPr>
          <w:sz w:val="28"/>
        </w:rPr>
      </w:pPr>
    </w:p>
    <w:p w:rsidR="00B41C35" w:rsidRDefault="00B41C35" w:rsidP="00B41C35">
      <w:pPr>
        <w:rPr>
          <w:sz w:val="28"/>
          <w:szCs w:val="28"/>
        </w:rPr>
      </w:pPr>
      <w:r>
        <w:rPr>
          <w:sz w:val="28"/>
          <w:szCs w:val="28"/>
        </w:rPr>
        <w:t>Глава Каргасокского района                                                    А.П. Ащеулов</w:t>
      </w:r>
    </w:p>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Pr>
        <w:jc w:val="center"/>
        <w:rPr>
          <w:sz w:val="28"/>
          <w:szCs w:val="28"/>
        </w:rPr>
      </w:pPr>
      <w:r>
        <w:rPr>
          <w:sz w:val="28"/>
          <w:szCs w:val="28"/>
        </w:rPr>
        <w:lastRenderedPageBreak/>
        <w:t>Орган муниципального финансового контроля</w:t>
      </w:r>
    </w:p>
    <w:p w:rsidR="00B41C35" w:rsidRDefault="00B41C35" w:rsidP="00B41C35">
      <w:pPr>
        <w:jc w:val="center"/>
        <w:rPr>
          <w:sz w:val="28"/>
          <w:szCs w:val="28"/>
        </w:rPr>
      </w:pPr>
      <w:r>
        <w:rPr>
          <w:sz w:val="28"/>
          <w:szCs w:val="28"/>
        </w:rPr>
        <w:t>Каргасокского района</w:t>
      </w:r>
    </w:p>
    <w:p w:rsidR="00B41C35" w:rsidRDefault="00B41C35" w:rsidP="00B41C35">
      <w:pPr>
        <w:jc w:val="center"/>
        <w:rPr>
          <w:sz w:val="28"/>
          <w:szCs w:val="28"/>
        </w:rPr>
      </w:pPr>
    </w:p>
    <w:p w:rsidR="00B41C35" w:rsidRDefault="00B41C35" w:rsidP="00B41C35">
      <w:pPr>
        <w:jc w:val="both"/>
        <w:rPr>
          <w:sz w:val="28"/>
          <w:szCs w:val="28"/>
        </w:rPr>
      </w:pPr>
      <w:r>
        <w:rPr>
          <w:sz w:val="28"/>
          <w:szCs w:val="28"/>
        </w:rPr>
        <w:t xml:space="preserve">с. Каргасок                                                                                 </w:t>
      </w:r>
      <w:r w:rsidR="00257172">
        <w:rPr>
          <w:sz w:val="28"/>
          <w:szCs w:val="28"/>
        </w:rPr>
        <w:t>16</w:t>
      </w:r>
      <w:r>
        <w:rPr>
          <w:sz w:val="28"/>
          <w:szCs w:val="28"/>
        </w:rPr>
        <w:t>.0</w:t>
      </w:r>
      <w:r w:rsidR="00257172">
        <w:rPr>
          <w:sz w:val="28"/>
          <w:szCs w:val="28"/>
        </w:rPr>
        <w:t>4</w:t>
      </w:r>
      <w:r>
        <w:rPr>
          <w:sz w:val="28"/>
          <w:szCs w:val="28"/>
        </w:rPr>
        <w:t>.201</w:t>
      </w:r>
      <w:r w:rsidR="00257172">
        <w:rPr>
          <w:sz w:val="28"/>
          <w:szCs w:val="28"/>
        </w:rPr>
        <w:t>4</w:t>
      </w:r>
      <w:r>
        <w:rPr>
          <w:sz w:val="28"/>
          <w:szCs w:val="28"/>
        </w:rPr>
        <w:t xml:space="preserve"> г.</w:t>
      </w:r>
    </w:p>
    <w:p w:rsidR="00B41C35" w:rsidRDefault="00B41C35" w:rsidP="00B41C35">
      <w:pPr>
        <w:rPr>
          <w:sz w:val="28"/>
          <w:szCs w:val="28"/>
        </w:rPr>
      </w:pPr>
    </w:p>
    <w:tbl>
      <w:tblPr>
        <w:tblW w:w="9402" w:type="dxa"/>
        <w:tblLook w:val="01E0"/>
      </w:tblPr>
      <w:tblGrid>
        <w:gridCol w:w="6363"/>
        <w:gridCol w:w="3039"/>
      </w:tblGrid>
      <w:tr w:rsidR="00B41C35" w:rsidTr="00A73E4B">
        <w:tc>
          <w:tcPr>
            <w:tcW w:w="6363" w:type="dxa"/>
          </w:tcPr>
          <w:p w:rsidR="00CD4D07" w:rsidRPr="00AB36E7" w:rsidRDefault="007A151D" w:rsidP="00CD4D07">
            <w:pPr>
              <w:jc w:val="both"/>
              <w:rPr>
                <w:b/>
                <w:sz w:val="28"/>
                <w:szCs w:val="28"/>
              </w:rPr>
            </w:pPr>
            <w:r>
              <w:rPr>
                <w:b/>
                <w:sz w:val="28"/>
                <w:szCs w:val="28"/>
              </w:rPr>
              <w:t>Информа</w:t>
            </w:r>
            <w:r w:rsidR="0054033D">
              <w:rPr>
                <w:b/>
                <w:sz w:val="28"/>
                <w:szCs w:val="28"/>
              </w:rPr>
              <w:t>ция</w:t>
            </w:r>
            <w:r w:rsidR="00B41C35" w:rsidRPr="00AB36E7">
              <w:rPr>
                <w:b/>
                <w:sz w:val="28"/>
                <w:szCs w:val="28"/>
              </w:rPr>
              <w:t xml:space="preserve"> о проделанной работе</w:t>
            </w:r>
          </w:p>
        </w:tc>
        <w:tc>
          <w:tcPr>
            <w:tcW w:w="3039" w:type="dxa"/>
          </w:tcPr>
          <w:p w:rsidR="00B41C35" w:rsidRDefault="00B41C35" w:rsidP="00A73E4B">
            <w:pPr>
              <w:rPr>
                <w:sz w:val="28"/>
                <w:szCs w:val="28"/>
              </w:rPr>
            </w:pPr>
          </w:p>
        </w:tc>
      </w:tr>
    </w:tbl>
    <w:p w:rsidR="00500F7F" w:rsidRDefault="00500F7F"/>
    <w:p w:rsidR="00CD4D07" w:rsidRDefault="00CD4D07" w:rsidP="00BC0FDB">
      <w:pPr>
        <w:ind w:firstLine="567"/>
        <w:jc w:val="both"/>
      </w:pPr>
      <w:r>
        <w:t xml:space="preserve">В тексте применены следующие сокращения нормативных документов: </w:t>
      </w:r>
    </w:p>
    <w:p w:rsidR="00CD4D07" w:rsidRDefault="00CD4D07" w:rsidP="00BC0FDB">
      <w:pPr>
        <w:ind w:firstLine="567"/>
        <w:jc w:val="both"/>
      </w:pPr>
      <w:r>
        <w:t>- Федеральный закон Российской Федерации от 06.10.2003г. № 131-ФЗ «Об общих принципах местного самоуправления в Российской Федерации» (далее - Федеральный закон 131-ФЗ);</w:t>
      </w:r>
    </w:p>
    <w:p w:rsidR="00CD4D07" w:rsidRDefault="00CD4D07" w:rsidP="00BC0FDB">
      <w:pPr>
        <w:ind w:firstLine="567"/>
        <w:jc w:val="both"/>
      </w:pPr>
      <w:r>
        <w:t>- Федеральный закон Российской Федерации от 14.11.2002г. № 161-ФЗ «О государственных и муниципальных унитарных предприятиях» (далее – Федеральный закон 161-ФЗ)</w:t>
      </w:r>
    </w:p>
    <w:p w:rsidR="00CD4D07" w:rsidRDefault="00CD4D07" w:rsidP="00BC0FDB">
      <w:pPr>
        <w:ind w:firstLine="567"/>
        <w:jc w:val="both"/>
      </w:pPr>
      <w:r>
        <w:t xml:space="preserve">- </w:t>
      </w:r>
      <w:r w:rsidR="00DD29A4">
        <w:t>Федеральный закон от 07.02.2011г. № 6-ФЗ «Об общих принципах организации и деятельности контрольно-счётных органов субъектов Российской Федерации и муниципальных образований» (далее - Федеральный</w:t>
      </w:r>
      <w:r w:rsidR="00DD29A4" w:rsidRPr="00DD29A4">
        <w:t>закон № 6-ФЗ</w:t>
      </w:r>
      <w:r w:rsidR="00DD29A4">
        <w:t>).</w:t>
      </w:r>
    </w:p>
    <w:p w:rsidR="00DD29A4" w:rsidRDefault="00DD29A4" w:rsidP="00BC0FDB">
      <w:pPr>
        <w:ind w:firstLine="567"/>
        <w:jc w:val="both"/>
      </w:pPr>
    </w:p>
    <w:p w:rsidR="00257172" w:rsidRDefault="0054033D" w:rsidP="00BC0FDB">
      <w:pPr>
        <w:ind w:firstLine="567"/>
        <w:jc w:val="both"/>
      </w:pPr>
      <w:r w:rsidRPr="00BC0FDB">
        <w:t>В</w:t>
      </w:r>
      <w:r w:rsidRPr="00664E9A">
        <w:t xml:space="preserve"> соответствии с утверждённым планом на 201</w:t>
      </w:r>
      <w:r w:rsidR="00257172">
        <w:t>4</w:t>
      </w:r>
      <w:r w:rsidRPr="00664E9A">
        <w:t xml:space="preserve"> год проведен</w:t>
      </w:r>
      <w:r w:rsidR="00DD29A4">
        <w:t>о 15</w:t>
      </w:r>
      <w:r w:rsidR="00CC5175">
        <w:t>контрольны</w:t>
      </w:r>
      <w:r w:rsidR="00DD29A4">
        <w:t>х</w:t>
      </w:r>
      <w:r w:rsidR="00CC5175">
        <w:t xml:space="preserve"> мероприяти</w:t>
      </w:r>
      <w:r w:rsidR="00DD29A4">
        <w:t>й</w:t>
      </w:r>
      <w:r w:rsidR="00CC5175">
        <w:t>.</w:t>
      </w:r>
    </w:p>
    <w:p w:rsidR="00257172" w:rsidRDefault="00257172" w:rsidP="00BC0FDB">
      <w:pPr>
        <w:ind w:firstLine="567"/>
        <w:jc w:val="both"/>
      </w:pPr>
    </w:p>
    <w:p w:rsidR="00233388" w:rsidRDefault="00DD29A4" w:rsidP="00257172">
      <w:pPr>
        <w:ind w:firstLine="567"/>
        <w:jc w:val="both"/>
      </w:pPr>
      <w:r w:rsidRPr="00DD29A4">
        <w:rPr>
          <w:b/>
        </w:rPr>
        <w:t>1</w:t>
      </w:r>
      <w:r>
        <w:t xml:space="preserve">. </w:t>
      </w:r>
      <w:r w:rsidR="00257172" w:rsidRPr="00DD29A4">
        <w:t>П</w:t>
      </w:r>
      <w:r w:rsidR="00257172" w:rsidRPr="000F5B7A">
        <w:t>роверк</w:t>
      </w:r>
      <w:r w:rsidR="00257172">
        <w:t xml:space="preserve">а </w:t>
      </w:r>
      <w:r w:rsidR="00257172" w:rsidRPr="000F5B7A">
        <w:t>использ</w:t>
      </w:r>
      <w:r w:rsidR="00257172">
        <w:t>ования муниципального имущества, находящегося</w:t>
      </w:r>
      <w:r w:rsidR="00257172" w:rsidRPr="000F5B7A">
        <w:t xml:space="preserve"> в собственности </w:t>
      </w:r>
      <w:r w:rsidR="00257172">
        <w:t>Нововасюга</w:t>
      </w:r>
      <w:r w:rsidR="00257172" w:rsidRPr="000F5B7A">
        <w:t>нского сельского поселения»</w:t>
      </w:r>
      <w:r w:rsidR="00257172">
        <w:t xml:space="preserve"> и соблюдения Федерального закона РФ от 14.11.2002г.  № 161-ФЗ «О государственных и муниципальных унитарных предприятиях» при создании и осуществлении контроля за деятельностью МУП «ЖКХ Нововасюганское».</w:t>
      </w:r>
    </w:p>
    <w:p w:rsidR="00257172" w:rsidRDefault="00CC5175" w:rsidP="00257172">
      <w:pPr>
        <w:ind w:firstLine="540"/>
        <w:jc w:val="both"/>
      </w:pPr>
      <w:r>
        <w:t>Проверкой установлены следующие нарушения:</w:t>
      </w:r>
    </w:p>
    <w:p w:rsidR="00CC5175" w:rsidRDefault="00CC5175" w:rsidP="00CC5175">
      <w:pPr>
        <w:ind w:firstLine="540"/>
        <w:jc w:val="both"/>
      </w:pPr>
      <w:r>
        <w:t xml:space="preserve">Устав </w:t>
      </w:r>
      <w:r w:rsidRPr="00577892">
        <w:t>муниципального образования «Ново</w:t>
      </w:r>
      <w:r>
        <w:t xml:space="preserve">васюганское сельское поселение» не соответствует статьям 2, 7, 36 Федерального </w:t>
      </w:r>
      <w:r w:rsidRPr="00DD29A4">
        <w:t>закона № 6-ФЗ</w:t>
      </w:r>
      <w:r>
        <w:t xml:space="preserve"> и Бюджетному кодексу.</w:t>
      </w:r>
    </w:p>
    <w:p w:rsidR="00CC5175" w:rsidRDefault="00CC5175" w:rsidP="00CC5175">
      <w:pPr>
        <w:ind w:firstLine="540"/>
        <w:jc w:val="both"/>
      </w:pPr>
      <w:r w:rsidRPr="00CC5175">
        <w:t>П</w:t>
      </w:r>
      <w:r>
        <w:t xml:space="preserve">редложено вышеуказанные статьи Устава </w:t>
      </w:r>
      <w:r w:rsidRPr="00577892">
        <w:t>муниципального образования «Ново</w:t>
      </w:r>
      <w:r>
        <w:t>васюганское сельское поселение» привести в соответствие с Федеральным зако</w:t>
      </w:r>
      <w:r w:rsidR="00642139">
        <w:t>ном № 6-ФЗ и Бюджетным кодексом;</w:t>
      </w:r>
    </w:p>
    <w:p w:rsidR="00CC5175" w:rsidRDefault="00CC5175" w:rsidP="00CC5175">
      <w:pPr>
        <w:ind w:firstLine="567"/>
        <w:jc w:val="both"/>
      </w:pPr>
      <w:r>
        <w:t xml:space="preserve">Пункты </w:t>
      </w:r>
      <w:r w:rsidRPr="00221C32">
        <w:t>1.6, 3.1, 3.4</w:t>
      </w:r>
      <w:r>
        <w:t xml:space="preserve">, </w:t>
      </w:r>
      <w:r w:rsidRPr="00221C32">
        <w:t>3.7, 4.2, 4.4</w:t>
      </w:r>
      <w:r>
        <w:t xml:space="preserve"> Устава МУП «ЖКХ Нововасюганское» не соответствуют статьям </w:t>
      </w:r>
      <w:r w:rsidRPr="00221C32">
        <w:t>2, 9, 17, 22</w:t>
      </w:r>
      <w:r>
        <w:t xml:space="preserve"> Федерального закона 161-ФЗ, статье </w:t>
      </w:r>
      <w:r w:rsidRPr="00221C32">
        <w:t>50</w:t>
      </w:r>
      <w:r w:rsidR="00A73E4B">
        <w:t xml:space="preserve"> </w:t>
      </w:r>
      <w:r w:rsidR="00896F0B">
        <w:t xml:space="preserve">   </w:t>
      </w:r>
      <w:r>
        <w:t xml:space="preserve">Гражданского кодекса, статье </w:t>
      </w:r>
      <w:r w:rsidRPr="00221C32">
        <w:t>78</w:t>
      </w:r>
      <w:r>
        <w:t xml:space="preserve"> Бюджетного кодекса, статье </w:t>
      </w:r>
      <w:r w:rsidRPr="00221C32">
        <w:t>53</w:t>
      </w:r>
      <w:r>
        <w:t xml:space="preserve"> Федерального закона </w:t>
      </w:r>
      <w:r w:rsidRPr="00DD29A4">
        <w:t>131-ФЗ</w:t>
      </w:r>
      <w:r>
        <w:t xml:space="preserve">. В пункте </w:t>
      </w:r>
      <w:r w:rsidRPr="00221C32">
        <w:t>2.2</w:t>
      </w:r>
      <w:r>
        <w:t xml:space="preserve"> указаны виды деятельности, которые на момент проверки не исполнялись. В Уставе отсутствуют нормы, указанные в статьях </w:t>
      </w:r>
      <w:r w:rsidRPr="00221C32">
        <w:t>20, 21, 26</w:t>
      </w:r>
      <w:r>
        <w:t xml:space="preserve"> Федерального закона </w:t>
      </w:r>
      <w:r w:rsidRPr="00DD29A4">
        <w:t>161-ФЗ</w:t>
      </w:r>
      <w:r>
        <w:t>, которые необходимо было прописать в Уставе Предприятия в соответствии с частью 3 статьи 9 выше указанного Федерального Закона.</w:t>
      </w:r>
    </w:p>
    <w:p w:rsidR="00CC5175" w:rsidRDefault="00CC5175" w:rsidP="00CC5175">
      <w:pPr>
        <w:ind w:firstLine="567"/>
        <w:jc w:val="both"/>
      </w:pPr>
      <w:r w:rsidRPr="00CC5175">
        <w:t>П</w:t>
      </w:r>
      <w:r>
        <w:t xml:space="preserve">редложено Устав Предприятия привести в соответствие со статьями  Федерального закона 161-ФЗ,статьёй </w:t>
      </w:r>
      <w:r w:rsidRPr="00221C32">
        <w:t>50</w:t>
      </w:r>
      <w:r>
        <w:t>Гражданского кодекса, статьёй 78 Бюджетного кодекса, статьё</w:t>
      </w:r>
      <w:r w:rsidR="00642139">
        <w:t>й 53 Федерального закона 131-ФЗ;</w:t>
      </w:r>
    </w:p>
    <w:p w:rsidR="00CC5175" w:rsidRDefault="00CC5175" w:rsidP="00CC5175">
      <w:pPr>
        <w:ind w:firstLine="567"/>
        <w:jc w:val="both"/>
      </w:pPr>
      <w:r>
        <w:t xml:space="preserve">В статье 5 </w:t>
      </w:r>
      <w:r w:rsidRPr="007E450C">
        <w:t>Положени</w:t>
      </w:r>
      <w:r>
        <w:t>я</w:t>
      </w:r>
      <w:r w:rsidRPr="007E450C">
        <w:t xml:space="preserve"> об управлении муниципальной собственностью муниципального образования «Нововасюганское сельское поселение»</w:t>
      </w:r>
      <w:r>
        <w:t xml:space="preserve"> необоснованно прописаны </w:t>
      </w:r>
      <w:r w:rsidRPr="006275ED">
        <w:rPr>
          <w:b/>
        </w:rPr>
        <w:t>поселения и районы</w:t>
      </w:r>
      <w:r>
        <w:t xml:space="preserve"> в собственности, которых могут находиться определённые виды имущества.</w:t>
      </w:r>
    </w:p>
    <w:p w:rsidR="00CC5175" w:rsidRDefault="00CC5175" w:rsidP="00CC5175">
      <w:pPr>
        <w:ind w:firstLine="567"/>
        <w:jc w:val="both"/>
      </w:pPr>
      <w:r w:rsidRPr="00B94D17">
        <w:t>П</w:t>
      </w:r>
      <w:r>
        <w:t>редл</w:t>
      </w:r>
      <w:r w:rsidR="00B94D17">
        <w:t>ожено</w:t>
      </w:r>
      <w:r>
        <w:t xml:space="preserve"> внести исправления в статье 5 вышеуказанного </w:t>
      </w:r>
      <w:r w:rsidRPr="007E450C">
        <w:t>Положени</w:t>
      </w:r>
      <w:r w:rsidR="00642139">
        <w:t>я;</w:t>
      </w:r>
    </w:p>
    <w:p w:rsidR="00CC5175" w:rsidRDefault="00CC5175" w:rsidP="00CC5175">
      <w:pPr>
        <w:ind w:firstLine="567"/>
        <w:jc w:val="both"/>
      </w:pPr>
      <w:r w:rsidRPr="007E450C">
        <w:t xml:space="preserve">При проверке учета основных средств, находящихся  в оперативном управлении Администрации поселения, установлены нарушения </w:t>
      </w:r>
      <w:r w:rsidRPr="002648E2">
        <w:t>Инструкции по применению единого плана счетов</w:t>
      </w:r>
      <w:r>
        <w:t>.</w:t>
      </w:r>
    </w:p>
    <w:p w:rsidR="00CC5175" w:rsidRDefault="00CC5175" w:rsidP="00CC5175">
      <w:pPr>
        <w:ind w:firstLine="567"/>
        <w:jc w:val="both"/>
      </w:pPr>
      <w:r w:rsidRPr="00B94D17">
        <w:t>П</w:t>
      </w:r>
      <w:r>
        <w:t>редл</w:t>
      </w:r>
      <w:r w:rsidR="00B94D17">
        <w:t>ожено</w:t>
      </w:r>
      <w:r>
        <w:t xml:space="preserve"> Главному бухгалтеру</w:t>
      </w:r>
      <w:r w:rsidR="00642139">
        <w:t xml:space="preserve"> устранить допущенные нарушения;</w:t>
      </w:r>
    </w:p>
    <w:p w:rsidR="00CC5175" w:rsidRPr="00CD1941" w:rsidRDefault="00CC5175" w:rsidP="00CC5175">
      <w:pPr>
        <w:ind w:firstLine="567"/>
        <w:jc w:val="both"/>
      </w:pPr>
      <w:r w:rsidRPr="00CD1941">
        <w:lastRenderedPageBreak/>
        <w:t>Установлена большая задолженность за найм жилья, которая в 5 раз превышает месячное начисление квартплаты.</w:t>
      </w:r>
    </w:p>
    <w:p w:rsidR="00CC5175" w:rsidRDefault="00B94D17" w:rsidP="00CC5175">
      <w:pPr>
        <w:ind w:firstLine="567"/>
        <w:jc w:val="both"/>
      </w:pPr>
      <w:r w:rsidRPr="00B94D17">
        <w:t>Предложено</w:t>
      </w:r>
      <w:r w:rsidR="00CC5175" w:rsidRPr="00CD1941">
        <w:t xml:space="preserve"> организовать работу по</w:t>
      </w:r>
      <w:r w:rsidR="00CC5175">
        <w:t xml:space="preserve"> её</w:t>
      </w:r>
      <w:r w:rsidR="00642139">
        <w:t xml:space="preserve"> взысканию;</w:t>
      </w:r>
    </w:p>
    <w:p w:rsidR="00CC5175" w:rsidRDefault="00CC5175" w:rsidP="00CC5175">
      <w:pPr>
        <w:ind w:firstLine="567"/>
        <w:jc w:val="both"/>
      </w:pPr>
      <w:r w:rsidRPr="005B47BC">
        <w:t>На момент проверки из 106 объектов имущества казны 33 объекта не используются, что составляет 31%.</w:t>
      </w:r>
    </w:p>
    <w:p w:rsidR="00CC5175" w:rsidRDefault="00CC5175" w:rsidP="00CC5175">
      <w:pPr>
        <w:ind w:firstLine="567"/>
        <w:jc w:val="both"/>
      </w:pPr>
      <w:r w:rsidRPr="00B94D17">
        <w:t>П</w:t>
      </w:r>
      <w:r>
        <w:t>редл</w:t>
      </w:r>
      <w:r w:rsidR="00B94D17">
        <w:t>ожено</w:t>
      </w:r>
      <w:r>
        <w:t xml:space="preserve"> определить необходимость использования 33 объектов для исполнения предусмотренных Уставом полномочий и при отсутствии этой необходимости включать их в план приват</w:t>
      </w:r>
      <w:r w:rsidR="00642139">
        <w:t>изации муниципального имущества;</w:t>
      </w:r>
    </w:p>
    <w:p w:rsidR="00CC5175" w:rsidRDefault="00CC5175" w:rsidP="00CC5175">
      <w:pPr>
        <w:ind w:firstLine="567"/>
        <w:jc w:val="both"/>
        <w:rPr>
          <w:rFonts w:eastAsia="Calibri"/>
          <w:lang w:eastAsia="en-US"/>
        </w:rPr>
      </w:pPr>
      <w:r w:rsidRPr="00A84F25">
        <w:t>П</w:t>
      </w:r>
      <w:r>
        <w:t xml:space="preserve">ри проверке муниципального имущества, переданного в хозяйственное ведение </w:t>
      </w:r>
      <w:r w:rsidRPr="00C24B55">
        <w:t xml:space="preserve">МУП «ЖКХ </w:t>
      </w:r>
      <w:r>
        <w:t>Новов</w:t>
      </w:r>
      <w:r w:rsidRPr="00C24B55">
        <w:t>асюганское»</w:t>
      </w:r>
      <w:r>
        <w:t xml:space="preserve"> установлен ряд нарушений при передаче, приобретении, списании его объектов, </w:t>
      </w:r>
      <w:r>
        <w:rPr>
          <w:rFonts w:eastAsia="Calibri"/>
          <w:lang w:eastAsia="en-US"/>
        </w:rPr>
        <w:t>приведшее к несоответствию данных бухгалтерского учёта Предприятия с данными Реестра муниципального имущества.</w:t>
      </w:r>
    </w:p>
    <w:p w:rsidR="00CC5175" w:rsidRDefault="00CC5175" w:rsidP="00CC5175">
      <w:pPr>
        <w:ind w:firstLine="567"/>
        <w:jc w:val="both"/>
        <w:rPr>
          <w:rFonts w:eastAsia="Calibri"/>
          <w:lang w:eastAsia="en-US"/>
        </w:rPr>
      </w:pPr>
      <w:r w:rsidRPr="00B94D17">
        <w:rPr>
          <w:rFonts w:eastAsia="Calibri"/>
          <w:lang w:eastAsia="en-US"/>
        </w:rPr>
        <w:t>П</w:t>
      </w:r>
      <w:r w:rsidRPr="0043764B">
        <w:rPr>
          <w:rFonts w:eastAsia="Calibri"/>
          <w:lang w:eastAsia="en-US"/>
        </w:rPr>
        <w:t>редл</w:t>
      </w:r>
      <w:r w:rsidR="00B94D17">
        <w:rPr>
          <w:rFonts w:eastAsia="Calibri"/>
          <w:lang w:eastAsia="en-US"/>
        </w:rPr>
        <w:t>ожено</w:t>
      </w:r>
      <w:r w:rsidR="006324AA">
        <w:rPr>
          <w:rFonts w:eastAsia="Calibri"/>
          <w:lang w:eastAsia="en-US"/>
        </w:rPr>
        <w:t xml:space="preserve"> </w:t>
      </w:r>
      <w:r>
        <w:rPr>
          <w:rFonts w:eastAsia="Calibri"/>
          <w:lang w:eastAsia="en-US"/>
        </w:rPr>
        <w:t xml:space="preserve">на основании проведенной сверки </w:t>
      </w:r>
      <w:r w:rsidRPr="0043764B">
        <w:rPr>
          <w:rFonts w:eastAsia="Calibri"/>
          <w:lang w:eastAsia="en-US"/>
        </w:rPr>
        <w:t>объектов</w:t>
      </w:r>
      <w:r>
        <w:rPr>
          <w:rFonts w:eastAsia="Calibri"/>
          <w:lang w:eastAsia="en-US"/>
        </w:rPr>
        <w:t xml:space="preserve"> муниципального имущества  (акт проверки от 26.12.2013 № 27, приложения № 2 и № 3)  принять соответствующие решен</w:t>
      </w:r>
      <w:r w:rsidR="00642139">
        <w:rPr>
          <w:rFonts w:eastAsia="Calibri"/>
          <w:lang w:eastAsia="en-US"/>
        </w:rPr>
        <w:t>ия по каждому факту расхождений;</w:t>
      </w:r>
    </w:p>
    <w:p w:rsidR="00CC5175" w:rsidRDefault="00CC5175" w:rsidP="00CC5175">
      <w:pPr>
        <w:ind w:firstLine="567"/>
        <w:jc w:val="both"/>
      </w:pPr>
      <w:r>
        <w:t xml:space="preserve">Установлено, что </w:t>
      </w:r>
      <w:r w:rsidRPr="00C2693F">
        <w:t>Реестр</w:t>
      </w:r>
      <w:r w:rsidRPr="007E450C">
        <w:t xml:space="preserve"> муниципального имущества</w:t>
      </w:r>
      <w:r>
        <w:t xml:space="preserve"> муниципального образования «Нововасюганское сельское поселение» ведётся не в соответствии с </w:t>
      </w:r>
      <w:r w:rsidRPr="007E450C">
        <w:t>Порядк</w:t>
      </w:r>
      <w:r>
        <w:t>ом</w:t>
      </w:r>
      <w:r w:rsidRPr="007E450C">
        <w:t xml:space="preserve"> ведения органами местного самоуправления реестров муниципального имущества, утвержденно</w:t>
      </w:r>
      <w:r>
        <w:t>го</w:t>
      </w:r>
      <w:r w:rsidRPr="007E450C">
        <w:t xml:space="preserve"> приказом Минэкономразвития России от 30.08.2011г. № 424.</w:t>
      </w:r>
    </w:p>
    <w:p w:rsidR="00CC5175" w:rsidRDefault="00CC5175" w:rsidP="00CC5175">
      <w:pPr>
        <w:ind w:firstLine="567"/>
        <w:jc w:val="both"/>
      </w:pPr>
      <w:r w:rsidRPr="00B94D17">
        <w:t>П</w:t>
      </w:r>
      <w:r>
        <w:t>редл</w:t>
      </w:r>
      <w:r w:rsidR="00B94D17">
        <w:t>ожено</w:t>
      </w:r>
      <w:r>
        <w:t xml:space="preserve"> Реестр вести в соответствии с вышеуказанным порядком и по возможности учёт организовать на </w:t>
      </w:r>
      <w:r w:rsidRPr="007E450C">
        <w:t>установленном для этих целей специализированном  программном продукте</w:t>
      </w:r>
      <w:r w:rsidR="00642139">
        <w:t>;</w:t>
      </w:r>
    </w:p>
    <w:p w:rsidR="00CC5175" w:rsidRDefault="00CC5175" w:rsidP="00CC5175">
      <w:pPr>
        <w:ind w:firstLine="567"/>
        <w:jc w:val="both"/>
      </w:pPr>
      <w:r>
        <w:t xml:space="preserve">Установлено отсутствие контроля за деятельностью </w:t>
      </w:r>
      <w:r w:rsidRPr="00646053">
        <w:t>МУП «ЖКХ Нововасюганское»</w:t>
      </w:r>
      <w:r>
        <w:t xml:space="preserve"> со стороны Администрации</w:t>
      </w:r>
      <w:r w:rsidRPr="00371D03">
        <w:t xml:space="preserve"> Нововасюганского сельского поселения</w:t>
      </w:r>
      <w:r>
        <w:t xml:space="preserve"> (ст.26 Федерального  закона</w:t>
      </w:r>
      <w:r w:rsidRPr="00106B79">
        <w:t xml:space="preserve"> 161-ФЗ</w:t>
      </w:r>
      <w:r>
        <w:t>)</w:t>
      </w:r>
      <w:r w:rsidRPr="00106B79">
        <w:t>.</w:t>
      </w:r>
    </w:p>
    <w:p w:rsidR="00CC5175" w:rsidRDefault="00CC5175" w:rsidP="00CC5175">
      <w:pPr>
        <w:ind w:firstLine="567"/>
        <w:jc w:val="both"/>
      </w:pPr>
      <w:r w:rsidRPr="00B94D17">
        <w:t>П</w:t>
      </w:r>
      <w:r>
        <w:t>редл</w:t>
      </w:r>
      <w:r w:rsidR="00B94D17">
        <w:t>ожено</w:t>
      </w:r>
      <w:r w:rsidR="00642139">
        <w:t xml:space="preserve"> организовать данную работу.</w:t>
      </w:r>
    </w:p>
    <w:p w:rsidR="00B94D17" w:rsidRDefault="00B94D17" w:rsidP="00CC5175">
      <w:pPr>
        <w:ind w:firstLine="567"/>
        <w:jc w:val="both"/>
      </w:pPr>
      <w:r>
        <w:t xml:space="preserve">В соответствии с утверждённым стандартом </w:t>
      </w:r>
      <w:r w:rsidR="00FF7EFF">
        <w:t xml:space="preserve">Администрации сельского поселения выписано представление. От Администрации сельского поселения </w:t>
      </w:r>
      <w:r w:rsidR="002A5BFC" w:rsidRPr="00DD29A4">
        <w:t>получено</w:t>
      </w:r>
      <w:r w:rsidR="002A5BFC">
        <w:t xml:space="preserve"> письмо об исполнении данного представления.</w:t>
      </w:r>
    </w:p>
    <w:p w:rsidR="002A5BFC" w:rsidRDefault="002A5BFC" w:rsidP="00CC5175">
      <w:pPr>
        <w:ind w:firstLine="567"/>
        <w:jc w:val="both"/>
      </w:pPr>
    </w:p>
    <w:p w:rsidR="002A5BFC" w:rsidRDefault="00DD29A4" w:rsidP="00642139">
      <w:pPr>
        <w:ind w:firstLine="567"/>
        <w:jc w:val="both"/>
      </w:pPr>
      <w:r w:rsidRPr="00DD29A4">
        <w:rPr>
          <w:b/>
        </w:rPr>
        <w:t>2</w:t>
      </w:r>
      <w:r>
        <w:t xml:space="preserve">. </w:t>
      </w:r>
      <w:r w:rsidR="00642139" w:rsidRPr="00DD29A4">
        <w:t>П</w:t>
      </w:r>
      <w:r w:rsidR="00642139" w:rsidRPr="000F5B7A">
        <w:t>роверк</w:t>
      </w:r>
      <w:r w:rsidR="00642139">
        <w:t>а МУП</w:t>
      </w:r>
      <w:r w:rsidR="006324AA">
        <w:t xml:space="preserve"> «</w:t>
      </w:r>
      <w:r w:rsidR="00642139">
        <w:t xml:space="preserve">ЖКХ </w:t>
      </w:r>
      <w:proofErr w:type="spellStart"/>
      <w:r w:rsidR="00642139">
        <w:t>Берёзовское</w:t>
      </w:r>
      <w:proofErr w:type="spellEnd"/>
      <w:r w:rsidR="00642139">
        <w:t xml:space="preserve">», </w:t>
      </w:r>
      <w:r w:rsidR="00642139" w:rsidRPr="000F5B7A">
        <w:t>использующ</w:t>
      </w:r>
      <w:r w:rsidR="00642139">
        <w:t>его</w:t>
      </w:r>
      <w:r w:rsidR="00642139" w:rsidRPr="000F5B7A">
        <w:t xml:space="preserve"> имущество, находящееся в собственности </w:t>
      </w:r>
      <w:r w:rsidR="00642139">
        <w:t>Усть-Чижап</w:t>
      </w:r>
      <w:r w:rsidR="00642139" w:rsidRPr="000F5B7A">
        <w:t>ского сельского поселения»</w:t>
      </w:r>
      <w:r w:rsidR="00642139">
        <w:t>, на соответствие его</w:t>
      </w:r>
      <w:r w:rsidR="00642139" w:rsidRPr="000F5B7A">
        <w:t xml:space="preserve"> деятельности</w:t>
      </w:r>
      <w:r w:rsidR="00642139">
        <w:t xml:space="preserve"> Федеральному закону Российской Федерации от 14.11.2002г. № 161-ФЗ «О государственных и муниципальных унитарных предприятиях».</w:t>
      </w:r>
    </w:p>
    <w:p w:rsidR="00642139" w:rsidRDefault="00642139" w:rsidP="00642139">
      <w:pPr>
        <w:ind w:firstLine="540"/>
        <w:jc w:val="both"/>
      </w:pPr>
      <w:r>
        <w:t>Проверкой установлены следующие нарушения:</w:t>
      </w:r>
    </w:p>
    <w:p w:rsidR="00642139" w:rsidRDefault="00642139" w:rsidP="00642139">
      <w:pPr>
        <w:ind w:firstLine="567"/>
        <w:jc w:val="both"/>
      </w:pPr>
      <w:r>
        <w:t xml:space="preserve">Пункты </w:t>
      </w:r>
      <w:r w:rsidRPr="00CF5639">
        <w:t>1.6, 3.1, 3.4, 3.7, 4.2, 4.3, 4.4</w:t>
      </w:r>
      <w:r>
        <w:t xml:space="preserve"> Устава МУП «ЖКХ Берёзовское» не соответствуют статьям </w:t>
      </w:r>
      <w:r w:rsidRPr="00711821">
        <w:t>2, 9, 17, 22, 23</w:t>
      </w:r>
      <w:r>
        <w:t xml:space="preserve"> Федерального закона 161-ФЗ, статье </w:t>
      </w:r>
      <w:r w:rsidRPr="00221C32">
        <w:t>50</w:t>
      </w:r>
      <w:r w:rsidR="006324AA">
        <w:t xml:space="preserve"> </w:t>
      </w:r>
      <w:r>
        <w:t xml:space="preserve">Гражданского кодекса, статье </w:t>
      </w:r>
      <w:r w:rsidRPr="00711821">
        <w:t>78</w:t>
      </w:r>
      <w:r>
        <w:t xml:space="preserve"> Бюджетного кодекса, статье </w:t>
      </w:r>
      <w:r w:rsidRPr="00711821">
        <w:t>53</w:t>
      </w:r>
      <w:r>
        <w:t xml:space="preserve"> Федерального закона 131-ФЗ, </w:t>
      </w:r>
      <w:r w:rsidRPr="00374C6C">
        <w:t>Приказам Департамента тарифного регулирования  и государственного заказа Томской области.</w:t>
      </w:r>
      <w:r>
        <w:t xml:space="preserve"> В Уставе отсутствуют нормы, указанные в статьях </w:t>
      </w:r>
      <w:r w:rsidRPr="00711821">
        <w:t>20, 21, 26</w:t>
      </w:r>
      <w:r>
        <w:t xml:space="preserve">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1A2840" w:rsidRDefault="001A2840" w:rsidP="001A2840">
      <w:pPr>
        <w:ind w:firstLine="567"/>
        <w:jc w:val="both"/>
      </w:pPr>
      <w:r w:rsidRPr="0008430E">
        <w:rPr>
          <w:b/>
        </w:rPr>
        <w:t>У</w:t>
      </w:r>
      <w:r>
        <w:t>странение данного нарушения входит в компетенцию Администрации сельского поселения;</w:t>
      </w:r>
    </w:p>
    <w:p w:rsidR="00642139" w:rsidRDefault="00642139" w:rsidP="00642139">
      <w:pPr>
        <w:ind w:firstLine="567"/>
        <w:jc w:val="both"/>
      </w:pPr>
      <w:r>
        <w:t>Ежегодно планируются основные виды деятельности предприятия с целью обоснования и установления нормативов и тарифов на отпуск тепловой и электрической энергии. В тоже время ежегодно не составляется план всей хозяйственно-финансовой деятельности предприятия для предоставления его в Администрацию Усть-Чижапского сельского поселения с целью утверждения показателей его</w:t>
      </w:r>
      <w:r w:rsidRPr="00BE517A">
        <w:t xml:space="preserve"> экономической эффективности</w:t>
      </w:r>
      <w:r>
        <w:t>, что не соответствует п. 3 и п. 12  ч. 1 ст. 20 Федерального закона 161-ФЗ.</w:t>
      </w:r>
    </w:p>
    <w:p w:rsidR="00642139" w:rsidRDefault="00642139" w:rsidP="00642139">
      <w:pPr>
        <w:ind w:firstLine="567"/>
        <w:jc w:val="both"/>
      </w:pPr>
      <w:r>
        <w:t xml:space="preserve">В течение года Анализы деятельности Предприятия не представлялись в Администрацию Усть-Чижапского сельского поселения, для обсуждения выполнения </w:t>
      </w:r>
      <w:r>
        <w:lastRenderedPageBreak/>
        <w:t xml:space="preserve">запланированных показателей деятельности предприятия (часть 3 статьи 21 Федерального закона 161-ФЗ). </w:t>
      </w:r>
    </w:p>
    <w:p w:rsidR="00642139" w:rsidRDefault="00642139" w:rsidP="00642139">
      <w:pPr>
        <w:ind w:firstLine="567"/>
        <w:jc w:val="both"/>
      </w:pPr>
      <w:r w:rsidRPr="00642139">
        <w:t>П</w:t>
      </w:r>
      <w:r>
        <w:t xml:space="preserve">редложено в соответствии со статьями 20 и 21 Федерального закона 161-ФЗ </w:t>
      </w:r>
      <w:r w:rsidRPr="009F0B9C">
        <w:t>осуществлять</w:t>
      </w:r>
      <w:r>
        <w:t xml:space="preserve"> планирование всей деятельности предприятия с представлением плана в Администрацию сельского поселения и в течение года </w:t>
      </w:r>
      <w:r w:rsidRPr="009F0B9C">
        <w:t>отчитываться</w:t>
      </w:r>
      <w:r>
        <w:t xml:space="preserve"> за выполнение установленных плановых показателей на основании представленных анализов деятельности предприятия</w:t>
      </w:r>
      <w:r w:rsidR="009F0B9C">
        <w:t>;</w:t>
      </w:r>
    </w:p>
    <w:p w:rsidR="00642139" w:rsidRDefault="00642139" w:rsidP="00642139">
      <w:pPr>
        <w:ind w:firstLine="567"/>
        <w:jc w:val="both"/>
      </w:pPr>
      <w:r>
        <w:t>Установлены нарушения при ведении бухгалтерского учёта:</w:t>
      </w:r>
    </w:p>
    <w:p w:rsidR="00642139" w:rsidRDefault="00642139" w:rsidP="00642139">
      <w:pPr>
        <w:ind w:firstLine="567"/>
        <w:jc w:val="both"/>
      </w:pPr>
      <w:r w:rsidRPr="00A2233D">
        <w:t>- в нарушение Приказ</w:t>
      </w:r>
      <w:r>
        <w:t>а</w:t>
      </w:r>
      <w:r w:rsidRPr="00A2233D">
        <w:t xml:space="preserve"> Минфина РФ № 34н в учетной политике не утверждён рабочий план счетов бухгалтерского учета и правила документооборота;</w:t>
      </w:r>
    </w:p>
    <w:p w:rsidR="00642139" w:rsidRDefault="00642139" w:rsidP="00642139">
      <w:pPr>
        <w:ind w:firstLine="567"/>
        <w:jc w:val="both"/>
      </w:pPr>
      <w:r>
        <w:t>- в нарушение Приказа Минфина РФ № 94-н н</w:t>
      </w:r>
      <w:r w:rsidRPr="00203822">
        <w:t xml:space="preserve">а счете </w:t>
      </w:r>
      <w:r w:rsidRPr="00EC477B">
        <w:t xml:space="preserve">10.1 </w:t>
      </w:r>
      <w:r>
        <w:t>«С</w:t>
      </w:r>
      <w:r w:rsidRPr="00EC477B">
        <w:t>ырье и материалы</w:t>
      </w:r>
      <w:r>
        <w:t>»</w:t>
      </w:r>
      <w:r w:rsidRPr="004321FB">
        <w:t>учитывалось</w:t>
      </w:r>
      <w:r>
        <w:t xml:space="preserve"> топливо, которое следовало учитывать на счете 10.3 «Топливо»;</w:t>
      </w:r>
    </w:p>
    <w:p w:rsidR="00642139" w:rsidRDefault="00642139" w:rsidP="00642139">
      <w:pPr>
        <w:ind w:firstLine="567"/>
        <w:jc w:val="both"/>
        <w:rPr>
          <w:b/>
        </w:rPr>
      </w:pPr>
      <w:r>
        <w:t>- за 17 потребителями электроэнергии имеется задолженность по платежам. Иски в суд не предъявлялись;</w:t>
      </w:r>
    </w:p>
    <w:p w:rsidR="00642139" w:rsidRDefault="00642139" w:rsidP="00642139">
      <w:pPr>
        <w:ind w:firstLine="567"/>
        <w:jc w:val="both"/>
      </w:pPr>
      <w:r>
        <w:t xml:space="preserve">- в </w:t>
      </w:r>
      <w:r w:rsidRPr="00BE2315">
        <w:t>наруш</w:t>
      </w:r>
      <w:r>
        <w:t>ение</w:t>
      </w:r>
      <w:r w:rsidRPr="00BE2315">
        <w:t xml:space="preserve"> п. 4 </w:t>
      </w:r>
      <w:r>
        <w:t xml:space="preserve">Положения об особенностях порядка исчисления средней заработной платы, </w:t>
      </w:r>
      <w:r w:rsidRPr="00F35272">
        <w:t xml:space="preserve">утверждённого </w:t>
      </w:r>
      <w:r>
        <w:t xml:space="preserve">постановлением Правительства РФ от 24.12.2007 № 922 расчёт </w:t>
      </w:r>
      <w:r w:rsidRPr="00BE2315">
        <w:t xml:space="preserve"> средн</w:t>
      </w:r>
      <w:r>
        <w:t>его</w:t>
      </w:r>
      <w:r w:rsidRPr="00BE2315">
        <w:t xml:space="preserve"> заработк</w:t>
      </w:r>
      <w:r>
        <w:t>а</w:t>
      </w:r>
      <w:r w:rsidRPr="00BE2315">
        <w:t xml:space="preserve"> для оплаты отпусков</w:t>
      </w:r>
      <w:r>
        <w:t xml:space="preserve"> в отдельных случаях</w:t>
      </w:r>
      <w:r w:rsidRPr="00BE2315">
        <w:t xml:space="preserve"> рассчит</w:t>
      </w:r>
      <w:r>
        <w:t>ывался</w:t>
      </w:r>
      <w:r w:rsidR="006324AA">
        <w:t xml:space="preserve"> </w:t>
      </w:r>
      <w:r w:rsidRPr="00BE2315">
        <w:t>за последние 3 месяца</w:t>
      </w:r>
      <w:r>
        <w:t>;</w:t>
      </w:r>
    </w:p>
    <w:p w:rsidR="00642139" w:rsidRDefault="00642139" w:rsidP="00642139">
      <w:pPr>
        <w:ind w:firstLine="567"/>
        <w:jc w:val="both"/>
        <w:rPr>
          <w:b/>
        </w:rPr>
      </w:pPr>
      <w:r w:rsidRPr="00AB660D">
        <w:t>-</w:t>
      </w:r>
      <w:r>
        <w:t xml:space="preserve"> выдача директору предприятия денежных средств в подотчет производилась</w:t>
      </w:r>
      <w:r w:rsidR="006324AA">
        <w:t xml:space="preserve"> </w:t>
      </w:r>
      <w:r>
        <w:t>с нарушением</w:t>
      </w:r>
      <w:r w:rsidR="006324AA">
        <w:t xml:space="preserve"> </w:t>
      </w:r>
      <w:r>
        <w:t>п.4.4 Положения о порядке ведения кассовых операций, а именно без погашения</w:t>
      </w:r>
      <w:r w:rsidR="006324AA">
        <w:t xml:space="preserve"> </w:t>
      </w:r>
      <w:r>
        <w:t>ранее полученных  сумм;</w:t>
      </w:r>
    </w:p>
    <w:p w:rsidR="00642139" w:rsidRDefault="00642139" w:rsidP="00642139">
      <w:pPr>
        <w:ind w:firstLine="567"/>
        <w:jc w:val="both"/>
      </w:pPr>
      <w:r>
        <w:t>- в нарушение П</w:t>
      </w:r>
      <w:r w:rsidRPr="00203822">
        <w:t>риказ</w:t>
      </w:r>
      <w:r>
        <w:t>а</w:t>
      </w:r>
      <w:r w:rsidRPr="00203822">
        <w:t xml:space="preserve"> М</w:t>
      </w:r>
      <w:r>
        <w:t>инфина</w:t>
      </w:r>
      <w:r w:rsidRPr="00203822">
        <w:t xml:space="preserve"> РФ № 94-н</w:t>
      </w:r>
      <w:r>
        <w:t>: в бухгалтерском учёте не вёлся с</w:t>
      </w:r>
      <w:r w:rsidRPr="00203822">
        <w:t xml:space="preserve">чет </w:t>
      </w:r>
      <w:r w:rsidRPr="0010358B">
        <w:t>75 «Расчеты с учредителями»</w:t>
      </w:r>
      <w:r>
        <w:t xml:space="preserve">, для учёта </w:t>
      </w:r>
      <w:r w:rsidRPr="00203822">
        <w:t>передаваемо</w:t>
      </w:r>
      <w:r>
        <w:t>го</w:t>
      </w:r>
      <w:r w:rsidRPr="00203822">
        <w:t xml:space="preserve"> имуществ</w:t>
      </w:r>
      <w:r>
        <w:t xml:space="preserve">а использовался </w:t>
      </w:r>
      <w:r w:rsidRPr="00203822">
        <w:t xml:space="preserve">счет </w:t>
      </w:r>
      <w:r w:rsidRPr="0010358B">
        <w:t>98 «Доходы будущих периодов»</w:t>
      </w:r>
      <w:r>
        <w:t xml:space="preserve">. Остаток </w:t>
      </w:r>
      <w:r w:rsidRPr="00203822">
        <w:t>по счёту</w:t>
      </w:r>
      <w:r>
        <w:t xml:space="preserve"> 98.05 </w:t>
      </w:r>
      <w:r w:rsidRPr="00203822">
        <w:t xml:space="preserve">не соответствует </w:t>
      </w:r>
      <w:r>
        <w:t xml:space="preserve">остатку принятого на баланс имущества по счету 01 «Основные средства» на сумму 882 429,04 </w:t>
      </w:r>
      <w:r w:rsidRPr="00203822">
        <w:t>руб.</w:t>
      </w:r>
      <w:r>
        <w:t>;</w:t>
      </w:r>
    </w:p>
    <w:p w:rsidR="00642139" w:rsidRPr="00203822" w:rsidRDefault="00642139" w:rsidP="00642139">
      <w:pPr>
        <w:ind w:firstLine="567"/>
        <w:jc w:val="both"/>
      </w:pPr>
      <w:r>
        <w:t>- в нарушение ч. 3 и ч. 9 ст.</w:t>
      </w:r>
      <w:r w:rsidRPr="00203822">
        <w:t xml:space="preserve"> 26 Федерального закона 161-ФЗ</w:t>
      </w:r>
      <w:r w:rsidR="006324AA">
        <w:t xml:space="preserve"> </w:t>
      </w:r>
      <w:r>
        <w:t>бухгалтерская отчетность</w:t>
      </w:r>
      <w:r w:rsidR="006324AA">
        <w:t xml:space="preserve"> </w:t>
      </w:r>
      <w:r>
        <w:t>за 2012 год н</w:t>
      </w:r>
      <w:r w:rsidRPr="00203822">
        <w:t>е составлял</w:t>
      </w:r>
      <w:r>
        <w:t>а</w:t>
      </w:r>
      <w:r w:rsidRPr="00203822">
        <w:t>сь</w:t>
      </w:r>
      <w:r>
        <w:t xml:space="preserve"> и </w:t>
      </w:r>
      <w:r w:rsidRPr="00203822">
        <w:t>не представлялась</w:t>
      </w:r>
      <w:r>
        <w:t xml:space="preserve"> на утверждение</w:t>
      </w:r>
      <w:r w:rsidRPr="00203822">
        <w:t xml:space="preserve"> в Ад</w:t>
      </w:r>
      <w:r>
        <w:t>министрацию сельского поселения.</w:t>
      </w:r>
    </w:p>
    <w:p w:rsidR="00642139" w:rsidRDefault="00642139" w:rsidP="00642139">
      <w:pPr>
        <w:ind w:firstLine="567"/>
        <w:jc w:val="both"/>
      </w:pPr>
      <w:r w:rsidRPr="009F0B9C">
        <w:t>П</w:t>
      </w:r>
      <w:r>
        <w:t>редл</w:t>
      </w:r>
      <w:r w:rsidR="009F0B9C">
        <w:t>ожено</w:t>
      </w:r>
      <w:r w:rsidR="006324AA">
        <w:t xml:space="preserve"> </w:t>
      </w:r>
      <w:r w:rsidR="009F0B9C">
        <w:t>устранить допущенные нарушения;</w:t>
      </w:r>
    </w:p>
    <w:p w:rsidR="00642139" w:rsidRDefault="00642139" w:rsidP="00642139">
      <w:pPr>
        <w:ind w:firstLine="567"/>
        <w:jc w:val="both"/>
      </w:pPr>
      <w:r>
        <w:t>Без согласования со своими учредителями, без заключения договора, на основании ходатайства  31.08.2011г. директором МУП «ЖКХ Сосновское» перечислено 150 000 руб. директору МУП «ЖКХ Березовское». Срок возврата заемных средств не оговорен. Задолженность возвращена  только 16.01.2014г. при наличии достаточного остатка средств на счёте должника в 2012 и 2013 годах.</w:t>
      </w:r>
    </w:p>
    <w:p w:rsidR="00642139" w:rsidRDefault="00642139" w:rsidP="00642139">
      <w:pPr>
        <w:ind w:firstLine="567"/>
        <w:jc w:val="both"/>
      </w:pPr>
      <w:r w:rsidRPr="00E42DA0">
        <w:t>С</w:t>
      </w:r>
      <w:r>
        <w:t>читаем, что подобные операции недопустимы. Оказание финансовой помощи предприятию являе</w:t>
      </w:r>
      <w:r w:rsidR="009F0B9C">
        <w:t>тся обязанностью его учредителя;</w:t>
      </w:r>
    </w:p>
    <w:p w:rsidR="00642139" w:rsidRDefault="00642139" w:rsidP="00642139">
      <w:pPr>
        <w:ind w:firstLine="567"/>
        <w:jc w:val="both"/>
      </w:pPr>
      <w:r w:rsidRPr="002C5967">
        <w:t>В нарушение ст. 43 Трудового Кодекса РФ коллективный договор продлён на срок более 3-х лет (4 года).</w:t>
      </w:r>
    </w:p>
    <w:p w:rsidR="00642139" w:rsidRDefault="00642139" w:rsidP="00642139">
      <w:pPr>
        <w:ind w:firstLine="567"/>
        <w:jc w:val="both"/>
      </w:pPr>
      <w:r>
        <w:t>Установлено, что договора гражданско-правового характера заключались с нарушениями ст. 779 Гражданского Кодекса.</w:t>
      </w:r>
    </w:p>
    <w:p w:rsidR="00642139" w:rsidRDefault="00642139" w:rsidP="00642139">
      <w:pPr>
        <w:ind w:firstLine="567"/>
        <w:jc w:val="both"/>
      </w:pPr>
      <w:r>
        <w:t xml:space="preserve">В нарушение ст. 57 Трудового Кодекса в трудовых договорах указаны не все </w:t>
      </w:r>
      <w:r w:rsidRPr="00E77D25">
        <w:t>обязательные условия</w:t>
      </w:r>
      <w:r>
        <w:t xml:space="preserve">, связанные с оплатой и режимом труда. </w:t>
      </w:r>
    </w:p>
    <w:p w:rsidR="00642139" w:rsidRDefault="00642139" w:rsidP="00642139">
      <w:pPr>
        <w:ind w:firstLine="567"/>
        <w:jc w:val="both"/>
      </w:pPr>
      <w:r>
        <w:t xml:space="preserve">В трудовой договор директора предприятия и трудовые договора работников предприятия, не вносились изменения связанные с увеличением размера его оклада. </w:t>
      </w:r>
    </w:p>
    <w:p w:rsidR="00642139" w:rsidRDefault="00642139" w:rsidP="00642139">
      <w:pPr>
        <w:ind w:firstLine="567"/>
        <w:jc w:val="both"/>
      </w:pPr>
      <w:r w:rsidRPr="009F0B9C">
        <w:t>П</w:t>
      </w:r>
      <w:r>
        <w:t>редл</w:t>
      </w:r>
      <w:r w:rsidR="009F0B9C">
        <w:t>ожено</w:t>
      </w:r>
      <w:r w:rsidR="007E1B65">
        <w:t xml:space="preserve"> </w:t>
      </w:r>
      <w:r w:rsidR="009F0B9C">
        <w:t>устранить допущенные нарушения;</w:t>
      </w:r>
    </w:p>
    <w:p w:rsidR="00642139" w:rsidRDefault="00642139" w:rsidP="00642139">
      <w:pPr>
        <w:ind w:firstLine="567"/>
        <w:jc w:val="both"/>
      </w:pPr>
      <w:r w:rsidRPr="006641CB">
        <w:t>В нарушение</w:t>
      </w:r>
      <w:r w:rsidRPr="00C47F0E">
        <w:t xml:space="preserve"> условий оплаты труда и требований к порядку её начисления, заработная плата заносилась в расчётно-платёжные ведомости, по работникам принятым по совместительству, </w:t>
      </w:r>
      <w:r>
        <w:t>одной суммой, в которую включались</w:t>
      </w:r>
      <w:r w:rsidR="007E1B65">
        <w:t xml:space="preserve"> </w:t>
      </w:r>
      <w:r w:rsidRPr="00C47F0E">
        <w:t>согласно штатного расписания: оклад, премия, доплаты, районный коэффициент и северная надбавка.</w:t>
      </w:r>
    </w:p>
    <w:p w:rsidR="00642139" w:rsidRDefault="00642139" w:rsidP="00642139">
      <w:pPr>
        <w:ind w:firstLine="567"/>
        <w:jc w:val="both"/>
      </w:pPr>
      <w:r w:rsidRPr="009F0B9C">
        <w:t>Н</w:t>
      </w:r>
      <w:r>
        <w:t>еобходимо</w:t>
      </w:r>
      <w:r w:rsidR="009F0B9C">
        <w:t xml:space="preserve"> устранить допущенные нарушения;</w:t>
      </w:r>
    </w:p>
    <w:p w:rsidR="00642139" w:rsidRDefault="00642139" w:rsidP="00642139">
      <w:pPr>
        <w:ind w:firstLine="567"/>
        <w:jc w:val="both"/>
      </w:pPr>
      <w:r>
        <w:lastRenderedPageBreak/>
        <w:t>В нарушение ст. 282-285 Трудового Кодекса   заработная плата главному бухгалтеру, принятому по совместительству, начислялась не пропорционально отработанному времени за 2 часа работы, а как за полный рабочий день.</w:t>
      </w:r>
    </w:p>
    <w:p w:rsidR="00642139" w:rsidRDefault="00642139" w:rsidP="00642139">
      <w:pPr>
        <w:ind w:firstLine="567"/>
        <w:jc w:val="both"/>
      </w:pPr>
      <w:r w:rsidRPr="009F0B9C">
        <w:t>П</w:t>
      </w:r>
      <w:r>
        <w:t>редл</w:t>
      </w:r>
      <w:r w:rsidR="009F0B9C">
        <w:t>ожено</w:t>
      </w:r>
      <w:r>
        <w:t xml:space="preserve"> привести условия оплаты труда в соответствие со ст. 282-285 Трудового Кодекса.</w:t>
      </w:r>
    </w:p>
    <w:p w:rsidR="00642139" w:rsidRDefault="00642139" w:rsidP="00642139">
      <w:pPr>
        <w:ind w:firstLine="567"/>
        <w:jc w:val="both"/>
      </w:pPr>
      <w:r w:rsidRPr="007C4D01">
        <w:t>Н</w:t>
      </w:r>
      <w:r>
        <w:t xml:space="preserve">еобоснованно в </w:t>
      </w:r>
      <w:r w:rsidRPr="00A57B84">
        <w:t>П</w:t>
      </w:r>
      <w:r>
        <w:t>оложении</w:t>
      </w:r>
      <w:r w:rsidRPr="00203822">
        <w:t xml:space="preserve"> об оплате труда работников</w:t>
      </w:r>
      <w:r>
        <w:t xml:space="preserve"> предприятия предусмотрено, что «надбавка за выслугу лет выплачивается  только при наличии и  за счет </w:t>
      </w:r>
      <w:r w:rsidRPr="00A57B84">
        <w:t>прибыли</w:t>
      </w:r>
      <w:r>
        <w:t xml:space="preserve"> предприятия». Данное требование, при ежемесячном начислении и выплате надбавки за выслугу лет, невозможно выполнить. Фактически оно и не выполнялось.  </w:t>
      </w:r>
    </w:p>
    <w:p w:rsidR="00642139" w:rsidRDefault="00642139" w:rsidP="00642139">
      <w:pPr>
        <w:ind w:firstLine="567"/>
        <w:jc w:val="both"/>
      </w:pPr>
      <w:r w:rsidRPr="009F0B9C">
        <w:t>П</w:t>
      </w:r>
      <w:r>
        <w:t>редл</w:t>
      </w:r>
      <w:r w:rsidR="009F0B9C">
        <w:t>ожено</w:t>
      </w:r>
      <w:r>
        <w:t xml:space="preserve"> внести измене</w:t>
      </w:r>
      <w:r w:rsidR="009F0B9C">
        <w:t>ния в Положение об оплате труда;</w:t>
      </w:r>
    </w:p>
    <w:p w:rsidR="00642139" w:rsidRPr="009E4A4E" w:rsidRDefault="00642139" w:rsidP="00642139">
      <w:pPr>
        <w:ind w:firstLine="567"/>
        <w:jc w:val="both"/>
      </w:pPr>
      <w:r>
        <w:t>В</w:t>
      </w:r>
      <w:r w:rsidRPr="009E4A4E">
        <w:t xml:space="preserve"> нарушение </w:t>
      </w:r>
      <w:r>
        <w:t>штатного расписания ставка</w:t>
      </w:r>
      <w:r w:rsidR="00DA100F">
        <w:t xml:space="preserve"> </w:t>
      </w:r>
      <w:r w:rsidRPr="009E4A4E">
        <w:t>уборщика ДЭС</w:t>
      </w:r>
      <w:r>
        <w:t xml:space="preserve"> в с. Берёзовка использовалась для оплаты уборки помещений в здании, арендуемом предприятием в с. Каргасок. Необоснованно затраты по уборке помещения производились за счёт одного МУП «ЖКХ Берёзовское». С 2009 года необходимость в ставке</w:t>
      </w:r>
      <w:r w:rsidR="007B4038">
        <w:t xml:space="preserve"> </w:t>
      </w:r>
      <w:r w:rsidRPr="009E4A4E">
        <w:t>уборщика ДЭС</w:t>
      </w:r>
      <w:r>
        <w:t xml:space="preserve"> отсутствовала.</w:t>
      </w:r>
    </w:p>
    <w:p w:rsidR="00642139" w:rsidRDefault="00642139" w:rsidP="00642139">
      <w:pPr>
        <w:ind w:firstLine="567"/>
        <w:jc w:val="both"/>
      </w:pPr>
      <w:r w:rsidRPr="009F0B9C">
        <w:t>П</w:t>
      </w:r>
      <w:r>
        <w:t>редл</w:t>
      </w:r>
      <w:r w:rsidR="009F0B9C">
        <w:t>ожено</w:t>
      </w:r>
      <w:r>
        <w:t xml:space="preserve"> устранить допущенное нарушение и </w:t>
      </w:r>
      <w:r w:rsidR="00E42DA0">
        <w:t>пересмотреть штатное расписание;</w:t>
      </w:r>
    </w:p>
    <w:p w:rsidR="00642139" w:rsidRDefault="00642139" w:rsidP="00642139">
      <w:pPr>
        <w:ind w:firstLine="567"/>
        <w:jc w:val="both"/>
      </w:pPr>
      <w:r>
        <w:t xml:space="preserve">Установлено, что </w:t>
      </w:r>
      <w:r w:rsidRPr="0008430E">
        <w:t>размеры и условия оплаты труда работников</w:t>
      </w:r>
      <w:r>
        <w:t xml:space="preserve"> предприятия, кроме его руководителя, разработаны и утверждены Предприятием, а не Администрацией Усть-Чижапского сельского поселения,  что не соответствует </w:t>
      </w:r>
      <w:r w:rsidRPr="0008430E">
        <w:t>ст</w:t>
      </w:r>
      <w:r>
        <w:t>. 53 Федерального Закона 131-ФЗ.</w:t>
      </w:r>
    </w:p>
    <w:p w:rsidR="00642139" w:rsidRDefault="00642139" w:rsidP="00642139">
      <w:pPr>
        <w:ind w:firstLine="567"/>
        <w:jc w:val="both"/>
      </w:pPr>
      <w:r w:rsidRPr="001A2840">
        <w:rPr>
          <w:b/>
        </w:rPr>
        <w:t>У</w:t>
      </w:r>
      <w:r w:rsidRPr="001A2840">
        <w:t>странение данного нарушения входит в компетенцию Ад</w:t>
      </w:r>
      <w:r w:rsidR="009F0B9C" w:rsidRPr="001A2840">
        <w:t>министрации сельского поселения;</w:t>
      </w:r>
    </w:p>
    <w:p w:rsidR="00642139" w:rsidRDefault="00642139" w:rsidP="00642139">
      <w:pPr>
        <w:ind w:firstLine="567"/>
        <w:jc w:val="both"/>
      </w:pPr>
      <w:r>
        <w:t>Установлены нарушения в учёте объектов имущества Предприятия:</w:t>
      </w:r>
    </w:p>
    <w:p w:rsidR="00642139" w:rsidRDefault="00642139" w:rsidP="00642139">
      <w:pPr>
        <w:ind w:firstLine="567"/>
        <w:jc w:val="both"/>
      </w:pPr>
      <w:r>
        <w:t>- в</w:t>
      </w:r>
      <w:r w:rsidRPr="00072D73">
        <w:t xml:space="preserve"> нарушение </w:t>
      </w:r>
      <w:r>
        <w:t>ч. 5 ст.</w:t>
      </w:r>
      <w:r w:rsidRPr="00072D73">
        <w:t xml:space="preserve"> 8 Федерального закона 161-ФЗ</w:t>
      </w:r>
      <w:r>
        <w:t xml:space="preserve"> имущество предприятию передавалось без проведения оценки его стоимости;</w:t>
      </w:r>
    </w:p>
    <w:p w:rsidR="00642139" w:rsidRPr="00072D73" w:rsidRDefault="00642139" w:rsidP="00642139">
      <w:pPr>
        <w:ind w:firstLine="567"/>
        <w:jc w:val="both"/>
      </w:pPr>
      <w:r>
        <w:rPr>
          <w:rFonts w:eastAsia="Calibri"/>
        </w:rPr>
        <w:t>- в нарушение ст. 2 Федерального Закона 161-ФЗ приобретаемое предприятием имущество не оформлялось</w:t>
      </w:r>
      <w:r w:rsidRPr="00072D73">
        <w:rPr>
          <w:rFonts w:eastAsia="Calibri"/>
        </w:rPr>
        <w:t xml:space="preserve">  как переданн</w:t>
      </w:r>
      <w:r>
        <w:rPr>
          <w:rFonts w:eastAsia="Calibri"/>
        </w:rPr>
        <w:t>о</w:t>
      </w:r>
      <w:r w:rsidRPr="00072D73">
        <w:rPr>
          <w:rFonts w:eastAsia="Calibri"/>
        </w:rPr>
        <w:t>е в хозяйственное ведение предприятию</w:t>
      </w:r>
      <w:r>
        <w:rPr>
          <w:rFonts w:eastAsia="Calibri"/>
        </w:rPr>
        <w:t>;</w:t>
      </w:r>
    </w:p>
    <w:p w:rsidR="00642139" w:rsidRDefault="00642139" w:rsidP="00642139">
      <w:pPr>
        <w:ind w:firstLine="567"/>
        <w:jc w:val="both"/>
      </w:pPr>
      <w:r>
        <w:t>- и</w:t>
      </w:r>
      <w:r w:rsidRPr="001B4FAB">
        <w:t>нвентаризация</w:t>
      </w:r>
      <w:r>
        <w:t>, проведённая совместно с представителем Администрации сельского поселения,</w:t>
      </w:r>
      <w:r w:rsidRPr="001B4FAB">
        <w:t xml:space="preserve"> проведена без</w:t>
      </w:r>
      <w:r>
        <w:t xml:space="preserve"> предварительной</w:t>
      </w:r>
      <w:r w:rsidRPr="001B4FAB">
        <w:t xml:space="preserve"> сверки бухгалтерских данных по имуществу Предприятия с Реестром муниципальног</w:t>
      </w:r>
      <w:r>
        <w:t>о имущества сельского поселения, в результате чего не выявлены расхождения в учете, установленные проведённой проверкой.</w:t>
      </w:r>
    </w:p>
    <w:p w:rsidR="00642139" w:rsidRDefault="001A2840" w:rsidP="00642139">
      <w:pPr>
        <w:ind w:firstLine="567"/>
        <w:jc w:val="both"/>
      </w:pPr>
      <w:r>
        <w:t>Предприятию</w:t>
      </w:r>
      <w:r w:rsidR="007B4038">
        <w:t xml:space="preserve"> </w:t>
      </w:r>
      <w:r>
        <w:t>п</w:t>
      </w:r>
      <w:r w:rsidR="00642139">
        <w:t>редл</w:t>
      </w:r>
      <w:r>
        <w:t>ожено</w:t>
      </w:r>
      <w:r w:rsidR="00642139">
        <w:t xml:space="preserve"> устранить выявленные </w:t>
      </w:r>
      <w:r>
        <w:t>несоответствия;</w:t>
      </w:r>
    </w:p>
    <w:p w:rsidR="00642139" w:rsidRPr="00B00B8F" w:rsidRDefault="00642139" w:rsidP="00642139">
      <w:pPr>
        <w:ind w:firstLine="567"/>
        <w:jc w:val="both"/>
        <w:rPr>
          <w:b/>
        </w:rPr>
      </w:pPr>
      <w:r>
        <w:t xml:space="preserve">В </w:t>
      </w:r>
      <w:r w:rsidRPr="002A5CA1">
        <w:t>нарушение</w:t>
      </w:r>
      <w:r w:rsidR="007B4038">
        <w:t xml:space="preserve"> </w:t>
      </w:r>
      <w:r w:rsidRPr="002A5CA1">
        <w:t>ч</w:t>
      </w:r>
      <w:r>
        <w:t>.</w:t>
      </w:r>
      <w:r w:rsidRPr="002A5CA1">
        <w:t xml:space="preserve"> 3 ст</w:t>
      </w:r>
      <w:r>
        <w:t>.</w:t>
      </w:r>
      <w:r w:rsidRPr="002A5CA1">
        <w:t xml:space="preserve"> 23 </w:t>
      </w:r>
      <w:r w:rsidRPr="00203822">
        <w:t>Федерального закона 161-ФЗ</w:t>
      </w:r>
      <w:r w:rsidR="007B4038">
        <w:t xml:space="preserve"> </w:t>
      </w:r>
      <w:r>
        <w:t>р</w:t>
      </w:r>
      <w:r w:rsidRPr="002A5CA1">
        <w:t>ешение о совершении крупной сделки принима</w:t>
      </w:r>
      <w:r>
        <w:t>лось</w:t>
      </w:r>
      <w:r w:rsidR="007B4038">
        <w:t xml:space="preserve"> </w:t>
      </w:r>
      <w:r>
        <w:t>без</w:t>
      </w:r>
      <w:r w:rsidRPr="002A5CA1">
        <w:t xml:space="preserve"> соглас</w:t>
      </w:r>
      <w:r>
        <w:t>ован</w:t>
      </w:r>
      <w:r w:rsidRPr="002A5CA1">
        <w:t>ия</w:t>
      </w:r>
      <w:r>
        <w:t xml:space="preserve"> с</w:t>
      </w:r>
      <w:r w:rsidRPr="002A5CA1">
        <w:t xml:space="preserve"> собственник</w:t>
      </w:r>
      <w:r>
        <w:t>ом</w:t>
      </w:r>
      <w:r w:rsidRPr="002A5CA1">
        <w:t xml:space="preserve"> имущества предприятия</w:t>
      </w:r>
      <w:r>
        <w:t>. У Предприятия отсутствовал критерий для определения крупной сделки, что не соответствует статье 23  Федерального закона 161- ФЗ. Руководителем предприятия не доводилась до собственника имущества информация, указанная в части 2 статьи 22</w:t>
      </w:r>
      <w:r w:rsidR="007B4038">
        <w:t xml:space="preserve"> </w:t>
      </w:r>
      <w:r>
        <w:t>Федерального закона 161-ФЗ о сделках, в совершении которых имеется заинтересованность руководителя Предприятия.</w:t>
      </w:r>
    </w:p>
    <w:p w:rsidR="00642139" w:rsidRDefault="00642139" w:rsidP="00642139">
      <w:pPr>
        <w:ind w:firstLine="567"/>
        <w:jc w:val="both"/>
      </w:pPr>
      <w:r w:rsidRPr="001A2840">
        <w:t>П</w:t>
      </w:r>
      <w:r w:rsidRPr="00B00B8F">
        <w:t>редл</w:t>
      </w:r>
      <w:r w:rsidR="001A2840">
        <w:t>ожено</w:t>
      </w:r>
      <w:r w:rsidR="007B4038">
        <w:t xml:space="preserve"> </w:t>
      </w:r>
      <w:r>
        <w:t>руководителю предприятия проводить приобретение имущества в соответствии с 22 и 23 статьями Федерального закона 161-ФЗ. Администрации Усть-Чижапского сельского поселения будет предложено установить критерий</w:t>
      </w:r>
      <w:r w:rsidR="001A2840">
        <w:t xml:space="preserve"> для определения крупной сделки;</w:t>
      </w:r>
    </w:p>
    <w:p w:rsidR="00642139" w:rsidRDefault="00642139" w:rsidP="00642139">
      <w:pPr>
        <w:ind w:firstLine="567"/>
        <w:jc w:val="both"/>
      </w:pPr>
      <w:r>
        <w:t>В нарушение Устава Предприятия часть прибыли за 2012 год не перечислялась в бюджет поселения.</w:t>
      </w:r>
    </w:p>
    <w:p w:rsidR="00642139" w:rsidRDefault="001A2840" w:rsidP="00642139">
      <w:pPr>
        <w:ind w:firstLine="567"/>
        <w:jc w:val="both"/>
      </w:pPr>
      <w:r>
        <w:t>Предприятию</w:t>
      </w:r>
      <w:r w:rsidR="007B4038">
        <w:t xml:space="preserve"> </w:t>
      </w:r>
      <w:r>
        <w:t>п</w:t>
      </w:r>
      <w:r w:rsidR="00642139">
        <w:t>редл</w:t>
      </w:r>
      <w:r>
        <w:t>ожено</w:t>
      </w:r>
      <w:r w:rsidR="00642139">
        <w:t xml:space="preserve"> перечислить в бюджет поселения необходимую часть прибыли за 2012  и 2013 годы.</w:t>
      </w:r>
    </w:p>
    <w:p w:rsidR="00ED032E" w:rsidRDefault="00CD6386" w:rsidP="00642139">
      <w:pPr>
        <w:ind w:firstLine="567"/>
        <w:jc w:val="both"/>
      </w:pPr>
      <w:r>
        <w:t xml:space="preserve">Директором МУП «ЖКХ Берёзовское» в Контрольный орган было представлено </w:t>
      </w:r>
      <w:r w:rsidR="00ED032E">
        <w:t>письмо с пояснениями и возражениями</w:t>
      </w:r>
      <w:r>
        <w:t xml:space="preserve"> по поводу установленных нарушений</w:t>
      </w:r>
      <w:r w:rsidR="00ED032E">
        <w:t>. Контрольным органом на письмо дан ответ</w:t>
      </w:r>
      <w:r w:rsidR="00722517">
        <w:t>, в котором он не согласен с приведёнными в письме доводами.</w:t>
      </w:r>
    </w:p>
    <w:p w:rsidR="0032470A" w:rsidRDefault="0032470A" w:rsidP="0032470A">
      <w:pPr>
        <w:ind w:firstLine="567"/>
        <w:jc w:val="both"/>
      </w:pPr>
      <w:r>
        <w:lastRenderedPageBreak/>
        <w:t>В соответствии с утверждённым стандартом МУП «ЖКХ Берёзовское» выписано представление. От МУП «ЖКХ Берёзовское» ещё не получен ответ об исполнении данного представления.</w:t>
      </w:r>
    </w:p>
    <w:p w:rsidR="00642139" w:rsidRDefault="00642139" w:rsidP="00642139">
      <w:pPr>
        <w:ind w:firstLine="567"/>
        <w:jc w:val="both"/>
      </w:pPr>
    </w:p>
    <w:p w:rsidR="001A2840" w:rsidRDefault="00DD29A4" w:rsidP="00F419C5">
      <w:pPr>
        <w:ind w:firstLine="567"/>
        <w:jc w:val="both"/>
      </w:pPr>
      <w:r>
        <w:rPr>
          <w:b/>
        </w:rPr>
        <w:t xml:space="preserve">3. </w:t>
      </w:r>
      <w:r w:rsidR="00F419C5" w:rsidRPr="00DD29A4">
        <w:t>П</w:t>
      </w:r>
      <w:r w:rsidR="00F419C5" w:rsidRPr="000F5B7A">
        <w:t>роверк</w:t>
      </w:r>
      <w:r w:rsidR="00F419C5">
        <w:t xml:space="preserve">а </w:t>
      </w:r>
      <w:r w:rsidR="00F419C5" w:rsidRPr="000F5B7A">
        <w:t>использ</w:t>
      </w:r>
      <w:r w:rsidR="00F419C5">
        <w:t>ования муниципального имущества, находящегося</w:t>
      </w:r>
      <w:r w:rsidR="00F419C5" w:rsidRPr="000F5B7A">
        <w:t xml:space="preserve"> в собственности </w:t>
      </w:r>
      <w:r w:rsidR="00F419C5">
        <w:t>Усть-Чижап</w:t>
      </w:r>
      <w:r w:rsidR="00F419C5" w:rsidRPr="000F5B7A">
        <w:t>ского сельского поселения»</w:t>
      </w:r>
      <w:r w:rsidR="00F419C5">
        <w:t xml:space="preserve"> и соблюдения Федерального закона РФ от 14.11.2002г.  № 161-ФЗ «О государственных и муниципальных унитарных предприятиях» при создании и осуществлении контроля за деятельностью МУП «ЖКХ Берёзовское».</w:t>
      </w:r>
    </w:p>
    <w:p w:rsidR="00F419C5" w:rsidRDefault="00F419C5" w:rsidP="00F419C5">
      <w:pPr>
        <w:ind w:firstLine="540"/>
        <w:jc w:val="both"/>
      </w:pPr>
      <w:r>
        <w:t>Проверкой установлены следующие нарушения:</w:t>
      </w:r>
    </w:p>
    <w:p w:rsidR="00F419C5" w:rsidRDefault="00E42DA0" w:rsidP="00F419C5">
      <w:pPr>
        <w:ind w:firstLine="540"/>
        <w:jc w:val="both"/>
      </w:pPr>
      <w:r>
        <w:t xml:space="preserve">Статьи 2, 34, 38 </w:t>
      </w:r>
      <w:r w:rsidR="00F419C5">
        <w:t>Устав</w:t>
      </w:r>
      <w:r w:rsidR="003F7A77">
        <w:t>аМ</w:t>
      </w:r>
      <w:r w:rsidR="00F419C5" w:rsidRPr="00577892">
        <w:t>униципального образования «</w:t>
      </w:r>
      <w:r w:rsidR="00F419C5">
        <w:t>Усть-Чижапское сельское поселение» не соответству</w:t>
      </w:r>
      <w:r>
        <w:t>ю</w:t>
      </w:r>
      <w:r w:rsidR="00F419C5">
        <w:t>т Федерально</w:t>
      </w:r>
      <w:r>
        <w:t xml:space="preserve">му </w:t>
      </w:r>
      <w:r w:rsidR="00F419C5">
        <w:t>закон</w:t>
      </w:r>
      <w:r>
        <w:t>у</w:t>
      </w:r>
      <w:r w:rsidR="00F419C5">
        <w:t xml:space="preserve"> № 6-ФЗ и Бюджетному кодексу.</w:t>
      </w:r>
    </w:p>
    <w:p w:rsidR="00F419C5" w:rsidRDefault="00F419C5" w:rsidP="00F419C5">
      <w:pPr>
        <w:ind w:firstLine="540"/>
        <w:jc w:val="both"/>
      </w:pPr>
      <w:r w:rsidRPr="00E42DA0">
        <w:t>П</w:t>
      </w:r>
      <w:r>
        <w:t>редл</w:t>
      </w:r>
      <w:r w:rsidR="00E42DA0">
        <w:t>ожено</w:t>
      </w:r>
      <w:r>
        <w:t xml:space="preserve"> вышеуказанные статьи Устава </w:t>
      </w:r>
      <w:r w:rsidRPr="00577892">
        <w:t>муниципального образования «</w:t>
      </w:r>
      <w:r>
        <w:t>Усть-Чижапское сельское поселение» привести в соответствие с Федеральным зако</w:t>
      </w:r>
      <w:r w:rsidR="00E42DA0">
        <w:t>ном № 6-ФЗ и Бюджетным кодексом;</w:t>
      </w:r>
    </w:p>
    <w:p w:rsidR="00F419C5" w:rsidRDefault="00F419C5" w:rsidP="00F419C5">
      <w:pPr>
        <w:ind w:firstLine="540"/>
        <w:jc w:val="both"/>
      </w:pPr>
      <w:r>
        <w:t>В нарушение п. 27 гл. 6 Положения о порядке распоряжения и управления муниципальным имуществом отсутствует решение Г</w:t>
      </w:r>
      <w:r w:rsidRPr="002C6155">
        <w:t>лав</w:t>
      </w:r>
      <w:r>
        <w:t>ы</w:t>
      </w:r>
      <w:r w:rsidR="007B4038">
        <w:t xml:space="preserve"> </w:t>
      </w:r>
      <w:proofErr w:type="spellStart"/>
      <w:r>
        <w:t>Усть-Чижапского</w:t>
      </w:r>
      <w:proofErr w:type="spellEnd"/>
      <w:r>
        <w:t xml:space="preserve"> сельского поселения об учреждении Муниципального унитарного предприятия </w:t>
      </w:r>
      <w:r w:rsidR="007B4038">
        <w:t>"</w:t>
      </w:r>
      <w:r>
        <w:t xml:space="preserve">ЖКХ </w:t>
      </w:r>
      <w:proofErr w:type="spellStart"/>
      <w:r>
        <w:t>Берёзовское</w:t>
      </w:r>
      <w:proofErr w:type="spellEnd"/>
      <w:r w:rsidR="007B4038">
        <w:t>"</w:t>
      </w:r>
      <w:r>
        <w:t xml:space="preserve"> Муниципального образования «</w:t>
      </w:r>
      <w:proofErr w:type="spellStart"/>
      <w:r>
        <w:t>Уст</w:t>
      </w:r>
      <w:r w:rsidR="00E42DA0">
        <w:t>ь-Чижапское</w:t>
      </w:r>
      <w:proofErr w:type="spellEnd"/>
      <w:r w:rsidR="00E42DA0">
        <w:t xml:space="preserve"> сельское поселение»;</w:t>
      </w:r>
    </w:p>
    <w:p w:rsidR="00F419C5" w:rsidRDefault="00E42DA0" w:rsidP="00F419C5">
      <w:pPr>
        <w:ind w:firstLine="567"/>
        <w:jc w:val="both"/>
      </w:pPr>
      <w:r>
        <w:t>П</w:t>
      </w:r>
      <w:r w:rsidRPr="00E42DA0">
        <w:t>ункты 1.6, 3.1, 3.4, 3.7, 4.2, 4.3, 4.4</w:t>
      </w:r>
      <w:r w:rsidR="007B4038">
        <w:t xml:space="preserve"> </w:t>
      </w:r>
      <w:r w:rsidR="00F419C5" w:rsidRPr="00E42DA0">
        <w:t>Устав</w:t>
      </w:r>
      <w:r>
        <w:t>а</w:t>
      </w:r>
      <w:r w:rsidR="00F419C5" w:rsidRPr="00E42DA0">
        <w:t xml:space="preserve"> МУП «ЖКХ Берёзовское» не</w:t>
      </w:r>
      <w:r w:rsidR="00F419C5">
        <w:t xml:space="preserve"> соответствуют статьям </w:t>
      </w:r>
      <w:r w:rsidR="00F419C5" w:rsidRPr="00711821">
        <w:t>2, 9, 17, 22, 23</w:t>
      </w:r>
      <w:r w:rsidR="00F419C5">
        <w:t xml:space="preserve"> Федерального закона 161-ФЗ, статье </w:t>
      </w:r>
      <w:r w:rsidR="00F419C5" w:rsidRPr="00221C32">
        <w:t>50</w:t>
      </w:r>
      <w:r w:rsidR="007B4038">
        <w:t xml:space="preserve"> </w:t>
      </w:r>
      <w:r w:rsidR="00F419C5">
        <w:t xml:space="preserve">Гражданского кодекса, статье </w:t>
      </w:r>
      <w:r w:rsidR="00F419C5" w:rsidRPr="00711821">
        <w:t>78</w:t>
      </w:r>
      <w:r w:rsidR="00F419C5">
        <w:t xml:space="preserve"> Бюджетного кодекса, статье </w:t>
      </w:r>
      <w:r w:rsidR="00F419C5" w:rsidRPr="00711821">
        <w:t>53</w:t>
      </w:r>
      <w:r w:rsidR="00F419C5">
        <w:t xml:space="preserve"> Федерального закона 131-ФЗ, </w:t>
      </w:r>
      <w:r w:rsidR="00F419C5" w:rsidRPr="00374C6C">
        <w:t>Приказам Департамента тарифного регулирования  и государственного заказа Томской области.</w:t>
      </w:r>
      <w:r w:rsidR="00F419C5">
        <w:t xml:space="preserve"> В Уставе отсутствуют нормы, указанные в статьях </w:t>
      </w:r>
      <w:r w:rsidR="00F419C5" w:rsidRPr="00711821">
        <w:t>20, 21, 26</w:t>
      </w:r>
      <w:r w:rsidR="00F419C5">
        <w:t xml:space="preserve">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F419C5" w:rsidRDefault="00F419C5" w:rsidP="00F419C5">
      <w:pPr>
        <w:ind w:firstLine="567"/>
        <w:jc w:val="both"/>
      </w:pPr>
      <w:r w:rsidRPr="00ED032E">
        <w:t>Предл</w:t>
      </w:r>
      <w:r w:rsidR="0032470A" w:rsidRPr="00ED032E">
        <w:t>ожено</w:t>
      </w:r>
      <w:r>
        <w:t xml:space="preserve"> Устав Предприятия привести в соответствие со статьями  Федерального закона 161-ФЗ,статьёй </w:t>
      </w:r>
      <w:r w:rsidRPr="00221C32">
        <w:t>50</w:t>
      </w:r>
      <w:r w:rsidR="007B4038">
        <w:t xml:space="preserve"> </w:t>
      </w:r>
      <w:r>
        <w:t>Гражданского кодекса, статьёй 78 Бюджетного кодекса, статьё</w:t>
      </w:r>
      <w:r w:rsidR="00ED032E">
        <w:t>й 53 Федерального закона 131-ФЗ;</w:t>
      </w:r>
    </w:p>
    <w:p w:rsidR="00F419C5" w:rsidRDefault="00F419C5" w:rsidP="00F419C5">
      <w:pPr>
        <w:ind w:firstLine="567"/>
        <w:jc w:val="both"/>
      </w:pPr>
      <w:r>
        <w:t xml:space="preserve">В пункте 6 главы 2 </w:t>
      </w:r>
      <w:r w:rsidRPr="007E450C">
        <w:t>Положени</w:t>
      </w:r>
      <w:r>
        <w:t>я</w:t>
      </w:r>
      <w:r w:rsidR="007B4038">
        <w:t xml:space="preserve"> </w:t>
      </w:r>
      <w:r>
        <w:t xml:space="preserve">о порядке распоряжения и управления имуществом необоснованно прописаны разделы </w:t>
      </w:r>
      <w:r w:rsidRPr="002C788E">
        <w:t>для муниципальных районов и городских округов</w:t>
      </w:r>
      <w:r>
        <w:t>.</w:t>
      </w:r>
    </w:p>
    <w:p w:rsidR="00F419C5" w:rsidRDefault="00F419C5" w:rsidP="00F419C5">
      <w:pPr>
        <w:ind w:firstLine="567"/>
        <w:jc w:val="both"/>
      </w:pPr>
      <w:r w:rsidRPr="00ED032E">
        <w:t>П</w:t>
      </w:r>
      <w:r w:rsidRPr="002C788E">
        <w:t>редл</w:t>
      </w:r>
      <w:r w:rsidR="00ED032E">
        <w:t>ожено</w:t>
      </w:r>
      <w:r w:rsidRPr="002C788E">
        <w:t xml:space="preserve"> внести исправления в </w:t>
      </w:r>
      <w:r>
        <w:t xml:space="preserve">пункт 6 главы 2 </w:t>
      </w:r>
      <w:r w:rsidR="00ED032E">
        <w:t xml:space="preserve"> вышеуказанного Положения;</w:t>
      </w:r>
    </w:p>
    <w:p w:rsidR="00F419C5" w:rsidRDefault="00F419C5" w:rsidP="00F419C5">
      <w:pPr>
        <w:ind w:firstLine="567"/>
        <w:jc w:val="both"/>
      </w:pPr>
      <w:r w:rsidRPr="00ED032E">
        <w:t>П</w:t>
      </w:r>
      <w:r w:rsidRPr="007E450C">
        <w:t xml:space="preserve">ри проверке учета основных средств, находящихся  в оперативном управлении Администрации поселения, установлены нарушения </w:t>
      </w:r>
      <w:r w:rsidRPr="002648E2">
        <w:t>Инструкции по применению единого плана счетов</w:t>
      </w:r>
      <w:r>
        <w:t>.</w:t>
      </w:r>
    </w:p>
    <w:p w:rsidR="00F419C5" w:rsidRPr="00D934AB" w:rsidRDefault="00F419C5" w:rsidP="00F419C5">
      <w:pPr>
        <w:ind w:firstLine="567"/>
        <w:jc w:val="both"/>
      </w:pPr>
      <w:r>
        <w:t>Установлено расхождение  аналитического учёта  с  синтетическим учётом (счёт 205) по задолженности</w:t>
      </w:r>
      <w:r w:rsidRPr="00D934AB">
        <w:t xml:space="preserve"> за на</w:t>
      </w:r>
      <w:r>
        <w:t>ё</w:t>
      </w:r>
      <w:r w:rsidRPr="00D934AB">
        <w:t>м жилья</w:t>
      </w:r>
      <w:r>
        <w:t xml:space="preserve"> на 3 570.83 руб</w:t>
      </w:r>
      <w:r w:rsidRPr="00D934AB">
        <w:t xml:space="preserve">. </w:t>
      </w:r>
      <w:r>
        <w:t xml:space="preserve">По данным ведомости долг составляет </w:t>
      </w:r>
      <w:r w:rsidRPr="006438A8">
        <w:t>7 389,95 руб.</w:t>
      </w:r>
    </w:p>
    <w:p w:rsidR="00F419C5" w:rsidRDefault="00F419C5" w:rsidP="00F419C5">
      <w:pPr>
        <w:ind w:firstLine="567"/>
        <w:jc w:val="both"/>
      </w:pPr>
      <w:r w:rsidRPr="00ED032E">
        <w:t>П</w:t>
      </w:r>
      <w:r>
        <w:t>редл</w:t>
      </w:r>
      <w:r w:rsidR="00ED032E">
        <w:t>ожено</w:t>
      </w:r>
      <w:r>
        <w:t xml:space="preserve"> Главному бухгалтеру устранить допущенные нарушения и принять меры  к вз</w:t>
      </w:r>
      <w:r w:rsidR="00ED032E">
        <w:t>ысканию задолженности;</w:t>
      </w:r>
    </w:p>
    <w:p w:rsidR="00F419C5" w:rsidRDefault="00F419C5" w:rsidP="00F419C5">
      <w:pPr>
        <w:ind w:firstLine="567"/>
        <w:jc w:val="both"/>
      </w:pPr>
      <w:r w:rsidRPr="00D56360">
        <w:t>П</w:t>
      </w:r>
      <w:r w:rsidRPr="00E451D7">
        <w:t xml:space="preserve">риобретённые Предприятием </w:t>
      </w:r>
      <w:r w:rsidRPr="00D56360">
        <w:t>10</w:t>
      </w:r>
      <w:r w:rsidR="007B4038">
        <w:t xml:space="preserve"> </w:t>
      </w:r>
      <w:r w:rsidRPr="00E451D7">
        <w:t>объект</w:t>
      </w:r>
      <w:r>
        <w:t>ов</w:t>
      </w:r>
      <w:r w:rsidRPr="00E451D7">
        <w:t xml:space="preserve"> имущества</w:t>
      </w:r>
      <w:r w:rsidRPr="00D56360">
        <w:t xml:space="preserve"> в нарушение части 1 статьи 2 Федерального закона 161-ФЗ не оформлены как переданные сельским</w:t>
      </w:r>
      <w:r w:rsidR="007B4038">
        <w:t xml:space="preserve"> </w:t>
      </w:r>
      <w:r w:rsidR="00D648EA">
        <w:t xml:space="preserve"> </w:t>
      </w:r>
      <w:r w:rsidRPr="00E451D7">
        <w:t>поселением в хозяйственное ведение Предприятию</w:t>
      </w:r>
      <w:r>
        <w:t>.</w:t>
      </w:r>
    </w:p>
    <w:p w:rsidR="00F419C5" w:rsidRDefault="00F419C5" w:rsidP="00F419C5">
      <w:pPr>
        <w:ind w:firstLine="567"/>
        <w:jc w:val="both"/>
      </w:pPr>
      <w:r w:rsidRPr="00ED032E">
        <w:t>П</w:t>
      </w:r>
      <w:r>
        <w:t>редл</w:t>
      </w:r>
      <w:r w:rsidR="00ED032E">
        <w:t>ожено</w:t>
      </w:r>
      <w:r>
        <w:t xml:space="preserve"> оформить объекты имущества как пер</w:t>
      </w:r>
      <w:r w:rsidR="00ED032E">
        <w:t>еданные в хозяйственное ведение;</w:t>
      </w:r>
    </w:p>
    <w:p w:rsidR="00F419C5" w:rsidRDefault="00F419C5" w:rsidP="00F419C5">
      <w:pPr>
        <w:ind w:firstLine="567"/>
        <w:jc w:val="both"/>
        <w:rPr>
          <w:highlight w:val="yellow"/>
        </w:rPr>
      </w:pPr>
      <w:r>
        <w:t xml:space="preserve">Из 94 объектов имущества казны </w:t>
      </w:r>
      <w:r w:rsidRPr="00543396">
        <w:t>21</w:t>
      </w:r>
      <w:r>
        <w:t xml:space="preserve"> объект не используется. В </w:t>
      </w:r>
      <w:r w:rsidRPr="007E450C">
        <w:t>2013 год</w:t>
      </w:r>
      <w:r>
        <w:t>у объекты имущества казны не планировались к приватизации.</w:t>
      </w:r>
    </w:p>
    <w:p w:rsidR="00F419C5" w:rsidRDefault="00F419C5" w:rsidP="00F419C5">
      <w:pPr>
        <w:ind w:firstLine="567"/>
        <w:jc w:val="both"/>
      </w:pPr>
      <w:r w:rsidRPr="00163920">
        <w:t>П</w:t>
      </w:r>
      <w:r>
        <w:t>редл</w:t>
      </w:r>
      <w:r w:rsidR="00163920">
        <w:t>ожено</w:t>
      </w:r>
      <w:r>
        <w:t xml:space="preserve"> определить необходимость использования 21 объекта для исполнения предусмотренных Уставом полномочий и при отсутствии этой необходимости включать их в план приват</w:t>
      </w:r>
      <w:r w:rsidR="00163920">
        <w:t>изации муниципального имущества;</w:t>
      </w:r>
    </w:p>
    <w:p w:rsidR="00F419C5" w:rsidRDefault="00F419C5" w:rsidP="00F419C5">
      <w:pPr>
        <w:ind w:firstLine="567"/>
        <w:jc w:val="both"/>
      </w:pPr>
      <w:r>
        <w:t xml:space="preserve">В </w:t>
      </w:r>
      <w:r w:rsidRPr="00C2693F">
        <w:t>Реестр</w:t>
      </w:r>
      <w:r>
        <w:t>е</w:t>
      </w:r>
      <w:r w:rsidRPr="007E450C">
        <w:t xml:space="preserve"> муниципального имущества</w:t>
      </w:r>
      <w:r>
        <w:t xml:space="preserve"> муниципального образования «Усть-Чижапское сельское поселение» учитывается </w:t>
      </w:r>
      <w:r w:rsidRPr="00363DC6">
        <w:t>МУП «ЖКХ Березовское»</w:t>
      </w:r>
      <w:r>
        <w:t xml:space="preserve"> как хозяйственный комплекс с общей балансовой и остаточной стоимостью переданного </w:t>
      </w:r>
      <w:r>
        <w:lastRenderedPageBreak/>
        <w:t xml:space="preserve">имущества и нет информации в разрезе каждого переданного в хозяйственное ведение объекта. </w:t>
      </w:r>
    </w:p>
    <w:p w:rsidR="00F419C5" w:rsidRDefault="00F419C5" w:rsidP="00F419C5">
      <w:pPr>
        <w:ind w:firstLine="567"/>
        <w:jc w:val="both"/>
      </w:pPr>
      <w:r w:rsidRPr="00163920">
        <w:t>Н</w:t>
      </w:r>
      <w:r>
        <w:t xml:space="preserve">еобходимо в Реестре восстановить учёт по объектам </w:t>
      </w:r>
      <w:r w:rsidRPr="00363DC6">
        <w:t>МУП «ЖКХ Березовское»</w:t>
      </w:r>
      <w:r w:rsidR="00163920">
        <w:t>;</w:t>
      </w:r>
    </w:p>
    <w:p w:rsidR="00F419C5" w:rsidRDefault="00F419C5" w:rsidP="00F419C5">
      <w:pPr>
        <w:ind w:firstLine="567"/>
        <w:jc w:val="both"/>
      </w:pPr>
      <w:r>
        <w:t xml:space="preserve">Установлено отсутствие контроля за деятельностью </w:t>
      </w:r>
      <w:r w:rsidRPr="00646053">
        <w:t>МУП «ЖКХ</w:t>
      </w:r>
      <w:r>
        <w:t xml:space="preserve"> </w:t>
      </w:r>
      <w:proofErr w:type="spellStart"/>
      <w:r>
        <w:t>Березовское</w:t>
      </w:r>
      <w:proofErr w:type="spellEnd"/>
      <w:r w:rsidRPr="00646053">
        <w:t>»</w:t>
      </w:r>
      <w:r>
        <w:t xml:space="preserve"> со стороны Администрации</w:t>
      </w:r>
      <w:r w:rsidR="00D648EA">
        <w:t xml:space="preserve"> </w:t>
      </w:r>
      <w:proofErr w:type="spellStart"/>
      <w:r>
        <w:t>Усть-Чижапского</w:t>
      </w:r>
      <w:proofErr w:type="spellEnd"/>
      <w:r w:rsidRPr="00371D03">
        <w:t xml:space="preserve"> сельского поселения</w:t>
      </w:r>
      <w:r>
        <w:t xml:space="preserve"> (ст.26 Федерального  закона</w:t>
      </w:r>
      <w:r w:rsidRPr="00106B79">
        <w:t xml:space="preserve"> 161-ФЗ</w:t>
      </w:r>
      <w:r>
        <w:t>)</w:t>
      </w:r>
      <w:r w:rsidRPr="00106B79">
        <w:t>.</w:t>
      </w:r>
    </w:p>
    <w:p w:rsidR="00F419C5" w:rsidRDefault="00F419C5" w:rsidP="00F419C5">
      <w:pPr>
        <w:ind w:firstLine="567"/>
        <w:jc w:val="both"/>
      </w:pPr>
      <w:r>
        <w:t>Администрацией Усть-Чижапского</w:t>
      </w:r>
      <w:r w:rsidRPr="00371D03">
        <w:t xml:space="preserve"> сельского поселения</w:t>
      </w:r>
      <w:r>
        <w:t xml:space="preserve"> не установлен (не разработан):</w:t>
      </w:r>
    </w:p>
    <w:p w:rsidR="00F419C5" w:rsidRDefault="00F419C5" w:rsidP="00F419C5">
      <w:pPr>
        <w:ind w:firstLine="567"/>
        <w:jc w:val="both"/>
      </w:pPr>
      <w:r>
        <w:t xml:space="preserve">- размер сделки, совершаемой </w:t>
      </w:r>
      <w:r w:rsidRPr="00646053">
        <w:t>МУП «ЖКХ</w:t>
      </w:r>
      <w:r>
        <w:t xml:space="preserve"> Березовское</w:t>
      </w:r>
      <w:r w:rsidRPr="00646053">
        <w:t>»</w:t>
      </w:r>
      <w:r>
        <w:t>, выше которой она относится к крупной;</w:t>
      </w:r>
    </w:p>
    <w:p w:rsidR="00F419C5" w:rsidRDefault="00F419C5" w:rsidP="00F419C5">
      <w:pPr>
        <w:ind w:firstLine="567"/>
        <w:jc w:val="both"/>
      </w:pPr>
      <w:r>
        <w:t>- сроки и перечень предоставляемой</w:t>
      </w:r>
      <w:r w:rsidR="00D648EA">
        <w:t xml:space="preserve"> </w:t>
      </w:r>
      <w:proofErr w:type="spellStart"/>
      <w:r w:rsidRPr="00646053">
        <w:t>МУП</w:t>
      </w:r>
      <w:r>
        <w:t>ом</w:t>
      </w:r>
      <w:proofErr w:type="spellEnd"/>
      <w:r w:rsidRPr="00646053">
        <w:t xml:space="preserve"> «ЖКХ</w:t>
      </w:r>
      <w:r>
        <w:t xml:space="preserve"> </w:t>
      </w:r>
      <w:proofErr w:type="spellStart"/>
      <w:r>
        <w:t>Березовское</w:t>
      </w:r>
      <w:proofErr w:type="spellEnd"/>
      <w:r w:rsidRPr="00646053">
        <w:t>»</w:t>
      </w:r>
      <w:r>
        <w:t xml:space="preserve"> в Администрацию Усть-Чижапского</w:t>
      </w:r>
      <w:r w:rsidRPr="00371D03">
        <w:t xml:space="preserve"> сельского поселения</w:t>
      </w:r>
      <w:r>
        <w:t xml:space="preserve"> бухгалтерской и другой утверждённой ею отчётности;</w:t>
      </w:r>
    </w:p>
    <w:p w:rsidR="00F419C5" w:rsidRDefault="00F419C5" w:rsidP="00F419C5">
      <w:pPr>
        <w:ind w:firstLine="567"/>
        <w:jc w:val="both"/>
      </w:pPr>
      <w:r>
        <w:t>- п</w:t>
      </w:r>
      <w:r w:rsidRPr="00897C87">
        <w:t>оряд</w:t>
      </w:r>
      <w:r>
        <w:t>о</w:t>
      </w:r>
      <w:r w:rsidRPr="00897C87">
        <w:t>к</w:t>
      </w:r>
      <w:r w:rsidR="00D648EA">
        <w:t xml:space="preserve"> </w:t>
      </w:r>
      <w:r w:rsidRPr="00914A7C">
        <w:t xml:space="preserve">составления, утверждения и установления </w:t>
      </w:r>
      <w:r w:rsidRPr="00842E41">
        <w:t>показателей планов</w:t>
      </w:r>
      <w:r>
        <w:t xml:space="preserve"> МУП </w:t>
      </w:r>
      <w:r w:rsidRPr="00646053">
        <w:t>«ЖКХ</w:t>
      </w:r>
      <w:r>
        <w:t xml:space="preserve"> Березовское</w:t>
      </w:r>
      <w:r w:rsidRPr="00646053">
        <w:t>»</w:t>
      </w:r>
      <w:r>
        <w:t>;</w:t>
      </w:r>
    </w:p>
    <w:p w:rsidR="00F419C5" w:rsidRDefault="00F419C5" w:rsidP="00F419C5">
      <w:pPr>
        <w:ind w:firstLine="567"/>
        <w:jc w:val="both"/>
      </w:pPr>
      <w:r>
        <w:t xml:space="preserve">- перечень случаев, когда принимается решение на </w:t>
      </w:r>
      <w:r w:rsidRPr="00D42286">
        <w:t>проведение аудиторских проверок</w:t>
      </w:r>
      <w:r>
        <w:t>;</w:t>
      </w:r>
    </w:p>
    <w:p w:rsidR="00F419C5" w:rsidRDefault="00F419C5" w:rsidP="00F419C5">
      <w:pPr>
        <w:ind w:firstLine="567"/>
        <w:jc w:val="both"/>
      </w:pPr>
      <w:r>
        <w:t xml:space="preserve">- </w:t>
      </w:r>
      <w:r w:rsidRPr="00255893">
        <w:t>поряд</w:t>
      </w:r>
      <w:r>
        <w:t>о</w:t>
      </w:r>
      <w:r w:rsidRPr="00255893">
        <w:t>к</w:t>
      </w:r>
      <w:r>
        <w:t xml:space="preserve"> проведения</w:t>
      </w:r>
      <w:r w:rsidR="00D648EA">
        <w:t xml:space="preserve"> </w:t>
      </w:r>
      <w:r>
        <w:t xml:space="preserve">аттестации руководителей МУП </w:t>
      </w:r>
      <w:r w:rsidRPr="00646053">
        <w:t>«ЖКХ</w:t>
      </w:r>
      <w:r>
        <w:t xml:space="preserve"> Березовское</w:t>
      </w:r>
      <w:r w:rsidRPr="00646053">
        <w:t>»</w:t>
      </w:r>
      <w:r>
        <w:t>;</w:t>
      </w:r>
    </w:p>
    <w:p w:rsidR="00F419C5" w:rsidRDefault="00F419C5" w:rsidP="00F419C5">
      <w:pPr>
        <w:autoSpaceDE w:val="0"/>
        <w:autoSpaceDN w:val="0"/>
        <w:adjustRightInd w:val="0"/>
        <w:ind w:firstLine="567"/>
        <w:jc w:val="both"/>
        <w:rPr>
          <w:rFonts w:eastAsiaTheme="minorHAnsi"/>
          <w:lang w:eastAsia="en-US"/>
        </w:rPr>
      </w:pPr>
      <w:r>
        <w:rPr>
          <w:rFonts w:eastAsiaTheme="minorHAnsi"/>
          <w:lang w:eastAsia="en-US"/>
        </w:rPr>
        <w:t xml:space="preserve">- порядок </w:t>
      </w:r>
      <w:r w:rsidRPr="007E450C">
        <w:rPr>
          <w:rFonts w:eastAsiaTheme="minorHAnsi"/>
          <w:lang w:eastAsia="en-US"/>
        </w:rPr>
        <w:t xml:space="preserve"> списания муниципального </w:t>
      </w:r>
      <w:r w:rsidR="00163920">
        <w:rPr>
          <w:rFonts w:eastAsiaTheme="minorHAnsi"/>
          <w:lang w:eastAsia="en-US"/>
        </w:rPr>
        <w:t>имущества;</w:t>
      </w:r>
    </w:p>
    <w:p w:rsidR="00F419C5" w:rsidRDefault="00F419C5" w:rsidP="00F419C5">
      <w:pPr>
        <w:autoSpaceDE w:val="0"/>
        <w:autoSpaceDN w:val="0"/>
        <w:adjustRightInd w:val="0"/>
        <w:ind w:firstLine="567"/>
        <w:jc w:val="both"/>
        <w:rPr>
          <w:rFonts w:eastAsiaTheme="minorHAnsi"/>
          <w:lang w:eastAsia="en-US"/>
        </w:rPr>
      </w:pPr>
      <w:r>
        <w:rPr>
          <w:rFonts w:eastAsiaTheme="minorHAnsi"/>
          <w:lang w:eastAsia="en-US"/>
        </w:rPr>
        <w:t xml:space="preserve">- положение по </w:t>
      </w:r>
      <w:r>
        <w:t>оплате труда работников МУП «ЖКХ Берёзовское»</w:t>
      </w:r>
      <w:r w:rsidR="00163920">
        <w:t>.</w:t>
      </w:r>
    </w:p>
    <w:p w:rsidR="00F419C5" w:rsidRDefault="00F419C5" w:rsidP="00F419C5">
      <w:pPr>
        <w:ind w:firstLine="567"/>
        <w:jc w:val="both"/>
      </w:pPr>
      <w:r w:rsidRPr="00163920">
        <w:t>П</w:t>
      </w:r>
      <w:r>
        <w:t>редл</w:t>
      </w:r>
      <w:r w:rsidR="00163920">
        <w:t>ожено</w:t>
      </w:r>
      <w:r>
        <w:t xml:space="preserve"> организовать и провести данную работу.</w:t>
      </w:r>
    </w:p>
    <w:p w:rsidR="00F419C5" w:rsidRDefault="00163920" w:rsidP="00F419C5">
      <w:pPr>
        <w:ind w:firstLine="567"/>
        <w:jc w:val="both"/>
      </w:pPr>
      <w:r>
        <w:t>В соответствии с утверждённым стандартом Администрации сельского поселения выписано представление. От Администрации сельского поселения ещё</w:t>
      </w:r>
      <w:r w:rsidR="00062466">
        <w:t xml:space="preserve"> не</w:t>
      </w:r>
      <w:r>
        <w:t xml:space="preserve"> получен ответ об исполнении данного представления.</w:t>
      </w:r>
    </w:p>
    <w:p w:rsidR="00257172" w:rsidRDefault="00257172" w:rsidP="00257172">
      <w:pPr>
        <w:ind w:firstLine="540"/>
        <w:jc w:val="both"/>
      </w:pPr>
    </w:p>
    <w:p w:rsidR="00FF4F56" w:rsidRDefault="00062466" w:rsidP="00FF4F56">
      <w:pPr>
        <w:ind w:firstLine="567"/>
        <w:jc w:val="both"/>
      </w:pPr>
      <w:r>
        <w:rPr>
          <w:b/>
        </w:rPr>
        <w:t xml:space="preserve">4. </w:t>
      </w:r>
      <w:r w:rsidR="00FF4F56" w:rsidRPr="00062466">
        <w:t>П</w:t>
      </w:r>
      <w:r w:rsidR="00FF4F56">
        <w:t>роведено 11 внешних проверок годовых отчётов сельских поселений об исполнении их бюджетов в 2013 году.</w:t>
      </w:r>
    </w:p>
    <w:p w:rsidR="004A2A21" w:rsidRDefault="00FF4F56" w:rsidP="004A2A21">
      <w:pPr>
        <w:ind w:firstLine="567"/>
        <w:jc w:val="both"/>
      </w:pPr>
      <w:r w:rsidRPr="005A051E">
        <w:t>Д</w:t>
      </w:r>
      <w:r>
        <w:t>ля проведения данных контрольных мероприятий в Контрольный орган Каргасокского района были  представлены п</w:t>
      </w:r>
      <w:r w:rsidRPr="004C7058">
        <w:t>акеты</w:t>
      </w:r>
      <w:r>
        <w:t xml:space="preserve"> документовв установленные сроки. </w:t>
      </w:r>
      <w:r w:rsidR="00460FC6">
        <w:t>Контрольным органом в свою очередь своевременно были проведены проверки годовых отчётов и направлены сельским поселениям составленные заключения.</w:t>
      </w:r>
      <w:r w:rsidR="00D648EA">
        <w:t xml:space="preserve"> </w:t>
      </w:r>
      <w:r w:rsidR="00460FC6">
        <w:t>То есть</w:t>
      </w:r>
      <w:r w:rsidR="004A2A21">
        <w:t>,</w:t>
      </w:r>
      <w:r w:rsidR="00460FC6">
        <w:t xml:space="preserve"> сельские поселения </w:t>
      </w:r>
      <w:r w:rsidR="004A2A21">
        <w:t xml:space="preserve">имели возможность в установленные сроки провести заседания Советов сельских поселений. </w:t>
      </w:r>
    </w:p>
    <w:p w:rsidR="00FF4F56" w:rsidRDefault="00FF4F56" w:rsidP="004A2A21">
      <w:pPr>
        <w:ind w:firstLine="567"/>
        <w:jc w:val="both"/>
      </w:pPr>
      <w:r>
        <w:t xml:space="preserve">При составлении годовой отчётности за 2013 финансовый год многие сельские поселения в основном устранили ранее указанные нарушения, выявленные при проведении </w:t>
      </w:r>
      <w:r w:rsidRPr="009F7B91">
        <w:t>проверк</w:t>
      </w:r>
      <w:r>
        <w:t>и</w:t>
      </w:r>
      <w:r w:rsidRPr="009F7B91">
        <w:t xml:space="preserve"> годов</w:t>
      </w:r>
      <w:r>
        <w:t>ых</w:t>
      </w:r>
      <w:r w:rsidRPr="009F7B91">
        <w:t xml:space="preserve"> отчёт</w:t>
      </w:r>
      <w:r>
        <w:t>ов</w:t>
      </w:r>
      <w:r w:rsidRPr="009F7B91">
        <w:t xml:space="preserve"> об исполнении бюджет</w:t>
      </w:r>
      <w:r>
        <w:t>ов за 2012 финансовый год.</w:t>
      </w:r>
    </w:p>
    <w:p w:rsidR="00FF4F56" w:rsidRDefault="00FF4F56" w:rsidP="004A2A21">
      <w:pPr>
        <w:ind w:firstLine="567"/>
        <w:jc w:val="both"/>
      </w:pPr>
      <w:r>
        <w:t>В то же время имеется ряд замечаний и предложений.</w:t>
      </w:r>
    </w:p>
    <w:p w:rsidR="00FF4F56" w:rsidRDefault="00FF4F56" w:rsidP="00FF4F56">
      <w:pPr>
        <w:ind w:firstLine="567"/>
        <w:jc w:val="both"/>
      </w:pPr>
      <w:r>
        <w:t>Несмотря на то, что в 2013 году в Положения о бюджетном процессе Усть-Тымского, Вертикосского  сельских поселений вносились изменения, не учтены все замечания, указанные в Заключении об Отчете исполнения бюджета за 2012 год.</w:t>
      </w:r>
    </w:p>
    <w:p w:rsidR="00FF4F56" w:rsidRDefault="00FF4F56" w:rsidP="00FF4F56">
      <w:pPr>
        <w:ind w:firstLine="567"/>
        <w:jc w:val="both"/>
      </w:pPr>
      <w:r>
        <w:t xml:space="preserve">К проектам решений Тымского, Нововасюганского, </w:t>
      </w:r>
      <w:r w:rsidRPr="001A5A8B">
        <w:t>Новоюгинского</w:t>
      </w:r>
      <w:r>
        <w:t xml:space="preserve">, </w:t>
      </w:r>
      <w:r w:rsidRPr="007230AF">
        <w:t>Средневасюганского</w:t>
      </w:r>
      <w:r>
        <w:t>, Усть-Тымского, Вертикосского, Толпаровского сельских поселений об исполнении их бюджетов не составлены приложения, указанные в Положениях о бюджетном процессе, а именно: «Р</w:t>
      </w:r>
      <w:r w:rsidRPr="00436136">
        <w:t>асходы на финансирование перечня объектов капитального строительства и капитального ремонта муниципальной собственности</w:t>
      </w:r>
      <w:r>
        <w:t>»</w:t>
      </w:r>
      <w:r w:rsidRPr="00436136">
        <w:t>;</w:t>
      </w:r>
      <w:r>
        <w:t xml:space="preserve"> «Р</w:t>
      </w:r>
      <w:r w:rsidRPr="00436136">
        <w:t>асходы на реализацию</w:t>
      </w:r>
      <w:r>
        <w:t xml:space="preserve"> долгосрочных</w:t>
      </w:r>
      <w:r w:rsidRPr="00436136">
        <w:t xml:space="preserve"> муниципальных целевых программ</w:t>
      </w:r>
      <w:r>
        <w:t>»</w:t>
      </w:r>
      <w:r w:rsidRPr="00436136">
        <w:t>.</w:t>
      </w:r>
    </w:p>
    <w:p w:rsidR="00FF4F56" w:rsidRDefault="00FF4F56" w:rsidP="00FF4F56">
      <w:pPr>
        <w:ind w:firstLine="567"/>
        <w:jc w:val="both"/>
      </w:pPr>
      <w:r>
        <w:t xml:space="preserve">Не предусмотрены в Положениях о бюджетном процессе и отсутствуют в проектах решений </w:t>
      </w:r>
      <w:r w:rsidRPr="001A5A8B">
        <w:t>Новоюгинского</w:t>
      </w:r>
      <w:r>
        <w:t xml:space="preserve">, Усть-Чижапского, </w:t>
      </w:r>
      <w:r w:rsidRPr="007230AF">
        <w:t>Средневасюганского</w:t>
      </w:r>
      <w:r>
        <w:t xml:space="preserve">, Вертикосского, Толпаровского сельских поселений Отчёты по использованию резервных фондов, </w:t>
      </w:r>
      <w:r w:rsidRPr="00F224E2">
        <w:t>что</w:t>
      </w:r>
      <w:r>
        <w:t xml:space="preserve"> не</w:t>
      </w:r>
      <w:r w:rsidRPr="00F224E2">
        <w:t xml:space="preserve"> соответствует разделу 7 статьи 81 БК</w:t>
      </w:r>
      <w:r>
        <w:t>. Было рекомендовано составлять Отчеты по использованию резервных фондов и оформлять их приложениями к проектам Решений об исполнении бюджетов.</w:t>
      </w:r>
    </w:p>
    <w:p w:rsidR="00FF4F56" w:rsidRDefault="00FF4F56" w:rsidP="00FF4F56">
      <w:pPr>
        <w:ind w:firstLine="567"/>
        <w:jc w:val="both"/>
      </w:pPr>
      <w:r>
        <w:lastRenderedPageBreak/>
        <w:t>Анализ бюджетов показал, что они в течение года неоднократно до 7 раз уточнялись в сторону увеличения размера, как доходов, так и расходов. В некоторых случаях рост доходов составлял от 23% до 44%.</w:t>
      </w:r>
    </w:p>
    <w:p w:rsidR="00FF4F56" w:rsidRDefault="00FF4F56" w:rsidP="00FF4F56">
      <w:pPr>
        <w:ind w:firstLine="567"/>
        <w:jc w:val="both"/>
      </w:pPr>
      <w:r>
        <w:t xml:space="preserve">В общем объёме доходов удельный вес межбюджетных трансфертов в 10 сельских поселениях (кроме Нововасюганского с/п) занимает более 70% от налоговых и неналоговых доходов. В заключениях внимание сельских поселений обращается на исполнение </w:t>
      </w:r>
      <w:r w:rsidRPr="00705EF3">
        <w:t>стать</w:t>
      </w:r>
      <w:r>
        <w:t>и</w:t>
      </w:r>
      <w:r w:rsidRPr="00705EF3">
        <w:t xml:space="preserve"> 136 БК</w:t>
      </w:r>
      <w:r>
        <w:t xml:space="preserve">, которая накладывает определённые ограничения на </w:t>
      </w:r>
      <w:r w:rsidRPr="00705EF3">
        <w:t>нормативы формирования расходов на оплату труда</w:t>
      </w:r>
      <w:r>
        <w:t>,</w:t>
      </w:r>
      <w:r w:rsidRPr="00705EF3">
        <w:t>исполн</w:t>
      </w:r>
      <w:r>
        <w:t>ение</w:t>
      </w:r>
      <w:r w:rsidRPr="00705EF3">
        <w:t xml:space="preserve"> расходные обязательства, не связанны</w:t>
      </w:r>
      <w:r>
        <w:t>х</w:t>
      </w:r>
      <w:r w:rsidRPr="00705EF3">
        <w:t xml:space="preserve"> с решением вопрос</w:t>
      </w:r>
      <w:r>
        <w:t>ов отнесенных к их полномочиям. Заключаются</w:t>
      </w:r>
      <w:r w:rsidRPr="007230AF">
        <w:t>Соглашени</w:t>
      </w:r>
      <w:r>
        <w:t>я</w:t>
      </w:r>
      <w:r w:rsidRPr="007230AF">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FF4F56" w:rsidRDefault="00FF4F56" w:rsidP="00FF4F56">
      <w:pPr>
        <w:ind w:firstLine="567"/>
        <w:jc w:val="both"/>
      </w:pPr>
      <w:r>
        <w:t xml:space="preserve">Основными доходами в структуре налоговых и неналоговых доходов сельских поселений, как и прежде, являются налог на доходы физических лиц и доходы от использования имущества. </w:t>
      </w:r>
    </w:p>
    <w:p w:rsidR="00FF4F56" w:rsidRDefault="00FF4F56" w:rsidP="00FF4F56">
      <w:pPr>
        <w:ind w:firstLine="567"/>
        <w:jc w:val="both"/>
      </w:pPr>
      <w:r>
        <w:t>Установлено, что в проекте решения Усть-Тымского сельского поселения основные показатели  бюджета (доходы, расходы, дефицит) не соответствуют данным отчёта.</w:t>
      </w:r>
    </w:p>
    <w:p w:rsidR="00FF4F56" w:rsidRDefault="00FF4F56" w:rsidP="00FF4F56">
      <w:pPr>
        <w:ind w:firstLine="567"/>
        <w:jc w:val="both"/>
      </w:pPr>
      <w:r>
        <w:t>Установлены нарушения в ведомственных структурах расходов (приложения № 3 к проектам решений):</w:t>
      </w:r>
    </w:p>
    <w:p w:rsidR="00FF4F56" w:rsidRDefault="00FF4F56" w:rsidP="00FF4F56">
      <w:pPr>
        <w:ind w:firstLine="567"/>
        <w:jc w:val="both"/>
      </w:pPr>
      <w:r>
        <w:t>- не прописаны отдельной строкой ведомственные и муниципальные программы (Сосновское, Новоюгинское, Среднетымское сельские поселения);</w:t>
      </w:r>
    </w:p>
    <w:p w:rsidR="0095272A" w:rsidRDefault="00FF4F56" w:rsidP="00FF4F56">
      <w:pPr>
        <w:ind w:firstLine="567"/>
        <w:jc w:val="both"/>
      </w:pPr>
      <w:r>
        <w:t xml:space="preserve">- в некоторых случаях отсутствуют наименования кодов бюджетной классификации (Средневасюганское сельское поселение); </w:t>
      </w:r>
    </w:p>
    <w:p w:rsidR="00FF4F56" w:rsidRDefault="0095272A" w:rsidP="00FF4F56">
      <w:pPr>
        <w:ind w:firstLine="567"/>
        <w:jc w:val="both"/>
      </w:pPr>
      <w:r>
        <w:t xml:space="preserve">- </w:t>
      </w:r>
      <w:r w:rsidR="00FF4F56">
        <w:t xml:space="preserve">имеются ошибки в размерах указанных ассигнований, фактических расходах бюджетных средств (Нововасюганское, Среднетымское, Средневасюганское, Киндальское, Среднетымское сельские поселения). </w:t>
      </w:r>
    </w:p>
    <w:p w:rsidR="00FF4F56" w:rsidRDefault="00FF4F56" w:rsidP="00FF4F56">
      <w:pPr>
        <w:ind w:firstLine="567"/>
        <w:jc w:val="both"/>
      </w:pPr>
      <w:r>
        <w:t>Представленное  к проекту Решения приложение № 5 «Отчет о реализации муниципальных целевых программ муниципального образования «Среднетымское сельское поселение» не   соответствует  ведомственной структуре расходов.</w:t>
      </w:r>
    </w:p>
    <w:p w:rsidR="00FF4F56" w:rsidRDefault="00FF4F56" w:rsidP="00FF4F56">
      <w:pPr>
        <w:ind w:firstLine="567"/>
        <w:jc w:val="both"/>
      </w:pPr>
      <w:r>
        <w:t>С нарушениями составлены приложения об источниках финансирования дефицита бюджета (Новоюгинское, Среднетымское, Толпаровское, Усть</w:t>
      </w:r>
      <w:r w:rsidR="0095272A">
        <w:t xml:space="preserve">-Тымское, Тымское, Сосновское, </w:t>
      </w:r>
      <w:r>
        <w:t>Киндальское, Вертикосское  сельские поселения).</w:t>
      </w:r>
    </w:p>
    <w:p w:rsidR="00FF4F56" w:rsidRDefault="00FF4F56" w:rsidP="00FF4F56">
      <w:pPr>
        <w:ind w:firstLine="567"/>
        <w:jc w:val="both"/>
      </w:pPr>
      <w:r>
        <w:t>В целом данные проектов решений об исполнении бюджетов сельских поселений и его приложений соответствуют данным годовых отчётов.</w:t>
      </w:r>
    </w:p>
    <w:p w:rsidR="00FF4F56" w:rsidRDefault="00FF4F56" w:rsidP="00FF4F56">
      <w:pPr>
        <w:ind w:firstLine="567"/>
        <w:jc w:val="both"/>
      </w:pPr>
      <w:r>
        <w:t xml:space="preserve">Расходы бюджетов контролировались главными распорядителями расходов - администрациями сельских поселений, доходы бюджетов контролировались 3 главными администраторами доходов (Администрациями, Управлением финансов, налоговым </w:t>
      </w:r>
      <w:r w:rsidRPr="00770B9A">
        <w:t>органом)</w:t>
      </w:r>
      <w:r>
        <w:t xml:space="preserve">. </w:t>
      </w:r>
      <w:r w:rsidRPr="00F224E2">
        <w:t xml:space="preserve">Представленные </w:t>
      </w:r>
      <w:r w:rsidRPr="00006212">
        <w:t>Отчёты</w:t>
      </w:r>
      <w:r w:rsidRPr="00F224E2">
        <w:t>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w:t>
      </w:r>
    </w:p>
    <w:p w:rsidR="00FF4F56" w:rsidRDefault="00FF4F56" w:rsidP="00FF4F56">
      <w:pPr>
        <w:ind w:firstLine="567"/>
        <w:jc w:val="both"/>
      </w:pPr>
      <w:r w:rsidRPr="00A8326C">
        <w:t>В целом</w:t>
      </w:r>
      <w:r>
        <w:t xml:space="preserve"> расходы бюджетов сельских поселений исполнены выше </w:t>
      </w:r>
      <w:r w:rsidRPr="00A806FA">
        <w:t>90%</w:t>
      </w:r>
      <w:r>
        <w:t>, что соответствует требованию соблюдения финансовой дисциплины при расходовании бюджетных средств.</w:t>
      </w:r>
      <w:r w:rsidRPr="00A806FA">
        <w:t>В</w:t>
      </w:r>
      <w:r>
        <w:t>о многих сельских поселениях планировались расходы на уровне доходов. Фактически из 11 сельских поселений бюджет сложился профицитным у Нововасюганского, Средневасюганского, Тымского</w:t>
      </w:r>
      <w:r w:rsidR="007907DA">
        <w:t xml:space="preserve"> сельских поселений</w:t>
      </w:r>
      <w:r>
        <w:t xml:space="preserve">. </w:t>
      </w:r>
    </w:p>
    <w:p w:rsidR="00FF4F56" w:rsidRDefault="00FF4F56" w:rsidP="00FF4F56">
      <w:pPr>
        <w:ind w:firstLine="567"/>
        <w:jc w:val="both"/>
      </w:pPr>
      <w:r>
        <w:t>Как и в прошлом году при внешней проверке годового отчёта сделаны замечания по содержанию пояснительных записок. У многих поселений нет описания всех действующих (региональных, ведомственных, муниципальных) целевых программ, не дана оценка полученного эффекта от их исполнения, в некоторых случаях не указаны причины отсутствия ассигнований на их реализацию. Нет описания объектов, на которых производилось строительство или ремонт, не указано на качество выполненных работ. Н</w:t>
      </w:r>
      <w:r w:rsidRPr="00F249DB">
        <w:t>е</w:t>
      </w:r>
      <w:r>
        <w:t xml:space="preserve"> описаны приватизированные объекты</w:t>
      </w:r>
      <w:r w:rsidR="007907DA">
        <w:t xml:space="preserve">, </w:t>
      </w:r>
      <w:r>
        <w:t xml:space="preserve">не определён экономический эффект, нет </w:t>
      </w:r>
      <w:r>
        <w:lastRenderedPageBreak/>
        <w:t xml:space="preserve">информации о выполнении плана приватизации. В пояснительных записках отсутствует анализ деятельности муниципальных унитарных предприятий, не указаны размеры получаемой прибыли и отчислений от неё в бюджеты поселений, при наличии отрицательного финансового результата необходимы объяснения причин такого финансового состояния предприятий и перспективы их развития. Нет объяснений причин неисполнения отдельных статей расходов (Тымское сельское поселение). Установлены отдельные случаи несоответствия данных пояснительных записок с данными приложений проектов решений и отчётов (Тымское,   </w:t>
      </w:r>
      <w:r w:rsidRPr="00E14297">
        <w:t>Среднетымск</w:t>
      </w:r>
      <w:r>
        <w:t>ое, Средневасюганское  сельские поселения). В некоторых пояснительных записках вместо налоговых и неналоговых доходов неверно применялся термин «собственные доходы». В соответствии со статьей 47 БК к собственным доходам относятся: налоговые доходы; неналоговые доходы; доходы, полученные в виде безвозмездных поступлений, за исключением субвенций.</w:t>
      </w:r>
    </w:p>
    <w:p w:rsidR="0095272A" w:rsidRDefault="0095272A" w:rsidP="0095272A">
      <w:pPr>
        <w:ind w:firstLine="709"/>
        <w:jc w:val="both"/>
      </w:pPr>
      <w:r>
        <w:t xml:space="preserve">В Заключениях, представленных Главам сельских поселений, предлагается внести исправления по вышеуказанным замечаниям и с учетом исправлений утвердить Отчеты об исполнении бюджетов поселений. </w:t>
      </w:r>
      <w:bookmarkStart w:id="0" w:name="_GoBack"/>
      <w:bookmarkEnd w:id="0"/>
    </w:p>
    <w:p w:rsidR="0095272A" w:rsidRDefault="0095272A" w:rsidP="00FF4F56">
      <w:pPr>
        <w:ind w:firstLine="567"/>
        <w:jc w:val="both"/>
      </w:pPr>
    </w:p>
    <w:p w:rsidR="0095272A" w:rsidRPr="00F249DB" w:rsidRDefault="00062466" w:rsidP="00FF4F56">
      <w:pPr>
        <w:ind w:firstLine="567"/>
        <w:jc w:val="both"/>
      </w:pPr>
      <w:r w:rsidRPr="00062466">
        <w:rPr>
          <w:b/>
        </w:rPr>
        <w:t>5</w:t>
      </w:r>
      <w:r>
        <w:t xml:space="preserve">. </w:t>
      </w:r>
      <w:r w:rsidR="0095272A">
        <w:t>Проведена внешняя проверка годового отчёта Муниципального образования «Каргасокский район».</w:t>
      </w:r>
      <w:r>
        <w:t xml:space="preserve"> Серьёзных нарушений в проекте решения об исполнении бюджета 2013 года и годовой отчётности не установлено.</w:t>
      </w:r>
    </w:p>
    <w:p w:rsidR="00FF4F56" w:rsidRDefault="00FF4F56" w:rsidP="00FF4F56">
      <w:pPr>
        <w:ind w:firstLine="567"/>
        <w:jc w:val="both"/>
      </w:pPr>
    </w:p>
    <w:p w:rsidR="00257172" w:rsidRDefault="00257172" w:rsidP="00257172">
      <w:pPr>
        <w:ind w:firstLine="540"/>
        <w:jc w:val="both"/>
      </w:pPr>
    </w:p>
    <w:p w:rsidR="00257172" w:rsidRDefault="00257172" w:rsidP="00257172">
      <w:pPr>
        <w:ind w:firstLine="540"/>
        <w:jc w:val="both"/>
      </w:pPr>
    </w:p>
    <w:p w:rsidR="00257172" w:rsidRDefault="00257172" w:rsidP="00257172">
      <w:pPr>
        <w:ind w:firstLine="540"/>
        <w:jc w:val="both"/>
      </w:pPr>
    </w:p>
    <w:p w:rsidR="00233388" w:rsidRDefault="00233388" w:rsidP="0054033D">
      <w:pPr>
        <w:ind w:firstLine="540"/>
        <w:jc w:val="both"/>
      </w:pPr>
    </w:p>
    <w:p w:rsidR="00233388" w:rsidRPr="004C3D95" w:rsidRDefault="00233388" w:rsidP="0054033D">
      <w:pPr>
        <w:ind w:firstLine="540"/>
        <w:jc w:val="both"/>
      </w:pPr>
      <w:r>
        <w:t>Председатель _________________________ /Ю.А.Машковцев/</w:t>
      </w:r>
    </w:p>
    <w:p w:rsidR="0054033D" w:rsidRPr="004C3D95" w:rsidRDefault="0054033D"/>
    <w:sectPr w:rsidR="0054033D" w:rsidRPr="004C3D95" w:rsidSect="00500F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38" w:rsidRDefault="007B4038" w:rsidP="00754C3A">
      <w:r>
        <w:separator/>
      </w:r>
    </w:p>
  </w:endnote>
  <w:endnote w:type="continuationSeparator" w:id="0">
    <w:p w:rsidR="007B4038" w:rsidRDefault="007B4038" w:rsidP="00754C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38" w:rsidRDefault="007B4038" w:rsidP="00754C3A">
      <w:r>
        <w:separator/>
      </w:r>
    </w:p>
  </w:footnote>
  <w:footnote w:type="continuationSeparator" w:id="0">
    <w:p w:rsidR="007B4038" w:rsidRDefault="007B4038" w:rsidP="00754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88647"/>
      <w:docPartObj>
        <w:docPartGallery w:val="Page Numbers (Top of Page)"/>
        <w:docPartUnique/>
      </w:docPartObj>
    </w:sdtPr>
    <w:sdtContent>
      <w:p w:rsidR="007B4038" w:rsidRDefault="00903854">
        <w:pPr>
          <w:pStyle w:val="a5"/>
          <w:jc w:val="center"/>
        </w:pPr>
        <w:fldSimple w:instr="PAGE   \* MERGEFORMAT">
          <w:r w:rsidR="00381E03">
            <w:rPr>
              <w:noProof/>
            </w:rPr>
            <w:t>1</w:t>
          </w:r>
        </w:fldSimple>
      </w:p>
    </w:sdtContent>
  </w:sdt>
  <w:p w:rsidR="007B4038" w:rsidRDefault="007B403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B14B0"/>
    <w:rsid w:val="000027CA"/>
    <w:rsid w:val="00013E19"/>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2466"/>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1E58"/>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388A"/>
    <w:rsid w:val="00163920"/>
    <w:rsid w:val="00167A40"/>
    <w:rsid w:val="00170E44"/>
    <w:rsid w:val="0017526F"/>
    <w:rsid w:val="00175C22"/>
    <w:rsid w:val="00175E76"/>
    <w:rsid w:val="0018128E"/>
    <w:rsid w:val="001826F9"/>
    <w:rsid w:val="001831BE"/>
    <w:rsid w:val="00183D9F"/>
    <w:rsid w:val="00187D02"/>
    <w:rsid w:val="00190165"/>
    <w:rsid w:val="001948E2"/>
    <w:rsid w:val="00194CFD"/>
    <w:rsid w:val="00194FCF"/>
    <w:rsid w:val="001A2840"/>
    <w:rsid w:val="001A5D99"/>
    <w:rsid w:val="001A5F73"/>
    <w:rsid w:val="001B0B0D"/>
    <w:rsid w:val="001B14B0"/>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388"/>
    <w:rsid w:val="002334AB"/>
    <w:rsid w:val="00233C16"/>
    <w:rsid w:val="00251762"/>
    <w:rsid w:val="00253BEA"/>
    <w:rsid w:val="00253D3F"/>
    <w:rsid w:val="0025490C"/>
    <w:rsid w:val="00255915"/>
    <w:rsid w:val="00257114"/>
    <w:rsid w:val="00257172"/>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5BF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070A"/>
    <w:rsid w:val="00322D30"/>
    <w:rsid w:val="00323434"/>
    <w:rsid w:val="0032470A"/>
    <w:rsid w:val="00324C44"/>
    <w:rsid w:val="00326FFA"/>
    <w:rsid w:val="00335813"/>
    <w:rsid w:val="003418CC"/>
    <w:rsid w:val="00341CF5"/>
    <w:rsid w:val="003427A0"/>
    <w:rsid w:val="003472DD"/>
    <w:rsid w:val="00347484"/>
    <w:rsid w:val="00347792"/>
    <w:rsid w:val="00350A4F"/>
    <w:rsid w:val="00355AA2"/>
    <w:rsid w:val="0036118E"/>
    <w:rsid w:val="00362B04"/>
    <w:rsid w:val="00363DA7"/>
    <w:rsid w:val="00375EE6"/>
    <w:rsid w:val="00376269"/>
    <w:rsid w:val="00381E03"/>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0AF4"/>
    <w:rsid w:val="003E1252"/>
    <w:rsid w:val="003E1442"/>
    <w:rsid w:val="003E1BDE"/>
    <w:rsid w:val="003E207F"/>
    <w:rsid w:val="003E3164"/>
    <w:rsid w:val="003E4C17"/>
    <w:rsid w:val="003E5736"/>
    <w:rsid w:val="003E6B7C"/>
    <w:rsid w:val="003E7799"/>
    <w:rsid w:val="003E7BAE"/>
    <w:rsid w:val="003F430D"/>
    <w:rsid w:val="003F5766"/>
    <w:rsid w:val="003F693E"/>
    <w:rsid w:val="003F6950"/>
    <w:rsid w:val="003F7A77"/>
    <w:rsid w:val="00402A86"/>
    <w:rsid w:val="00402E9B"/>
    <w:rsid w:val="00405787"/>
    <w:rsid w:val="004111A0"/>
    <w:rsid w:val="00411F58"/>
    <w:rsid w:val="00414F9C"/>
    <w:rsid w:val="004157DA"/>
    <w:rsid w:val="0041582C"/>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0FC6"/>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2A21"/>
    <w:rsid w:val="004A4AFF"/>
    <w:rsid w:val="004A6F1E"/>
    <w:rsid w:val="004B2154"/>
    <w:rsid w:val="004B3D0C"/>
    <w:rsid w:val="004B761E"/>
    <w:rsid w:val="004B7931"/>
    <w:rsid w:val="004C0C3E"/>
    <w:rsid w:val="004C159C"/>
    <w:rsid w:val="004C3D95"/>
    <w:rsid w:val="004C5598"/>
    <w:rsid w:val="004C6FD9"/>
    <w:rsid w:val="004D00C7"/>
    <w:rsid w:val="004D0226"/>
    <w:rsid w:val="004D4115"/>
    <w:rsid w:val="004D6D4A"/>
    <w:rsid w:val="004D7D77"/>
    <w:rsid w:val="004E4AB4"/>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033D"/>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24AA"/>
    <w:rsid w:val="0063366C"/>
    <w:rsid w:val="0063492D"/>
    <w:rsid w:val="006349B0"/>
    <w:rsid w:val="00642139"/>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3C7E"/>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2517"/>
    <w:rsid w:val="00724675"/>
    <w:rsid w:val="00725407"/>
    <w:rsid w:val="00730323"/>
    <w:rsid w:val="00736FA8"/>
    <w:rsid w:val="00741E66"/>
    <w:rsid w:val="00745328"/>
    <w:rsid w:val="00750282"/>
    <w:rsid w:val="00752270"/>
    <w:rsid w:val="00752AF8"/>
    <w:rsid w:val="00754C3A"/>
    <w:rsid w:val="00755DDC"/>
    <w:rsid w:val="00760053"/>
    <w:rsid w:val="0076378C"/>
    <w:rsid w:val="007640A6"/>
    <w:rsid w:val="007668D5"/>
    <w:rsid w:val="00767E19"/>
    <w:rsid w:val="00786F37"/>
    <w:rsid w:val="007870A7"/>
    <w:rsid w:val="007907DA"/>
    <w:rsid w:val="00791710"/>
    <w:rsid w:val="00793B24"/>
    <w:rsid w:val="00793EDB"/>
    <w:rsid w:val="00794BD4"/>
    <w:rsid w:val="007A151D"/>
    <w:rsid w:val="007A4F0A"/>
    <w:rsid w:val="007A7698"/>
    <w:rsid w:val="007A7F31"/>
    <w:rsid w:val="007B12C2"/>
    <w:rsid w:val="007B1409"/>
    <w:rsid w:val="007B4038"/>
    <w:rsid w:val="007B66A9"/>
    <w:rsid w:val="007C181F"/>
    <w:rsid w:val="007C4011"/>
    <w:rsid w:val="007C6ECD"/>
    <w:rsid w:val="007D2E2A"/>
    <w:rsid w:val="007D5847"/>
    <w:rsid w:val="007D5EE4"/>
    <w:rsid w:val="007E0CD8"/>
    <w:rsid w:val="007E1A59"/>
    <w:rsid w:val="007E1B65"/>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6F0B"/>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3854"/>
    <w:rsid w:val="009045D9"/>
    <w:rsid w:val="00906FAD"/>
    <w:rsid w:val="0091085F"/>
    <w:rsid w:val="009111F8"/>
    <w:rsid w:val="00912610"/>
    <w:rsid w:val="00912632"/>
    <w:rsid w:val="009127CD"/>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272A"/>
    <w:rsid w:val="009572B2"/>
    <w:rsid w:val="0096083F"/>
    <w:rsid w:val="0096106A"/>
    <w:rsid w:val="00963929"/>
    <w:rsid w:val="009643F4"/>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0B9C"/>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3E4B"/>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07ED"/>
    <w:rsid w:val="00B41C35"/>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4D17"/>
    <w:rsid w:val="00B964BE"/>
    <w:rsid w:val="00BA3D5A"/>
    <w:rsid w:val="00BA4229"/>
    <w:rsid w:val="00BB02A6"/>
    <w:rsid w:val="00BC0FDB"/>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4A8"/>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5175"/>
    <w:rsid w:val="00CC7A76"/>
    <w:rsid w:val="00CD4820"/>
    <w:rsid w:val="00CD4D07"/>
    <w:rsid w:val="00CD6386"/>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48EA"/>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100F"/>
    <w:rsid w:val="00DA2053"/>
    <w:rsid w:val="00DA2881"/>
    <w:rsid w:val="00DA4E63"/>
    <w:rsid w:val="00DB3526"/>
    <w:rsid w:val="00DB3C1F"/>
    <w:rsid w:val="00DC1FD7"/>
    <w:rsid w:val="00DC2A5C"/>
    <w:rsid w:val="00DC427D"/>
    <w:rsid w:val="00DC7DFC"/>
    <w:rsid w:val="00DD0C24"/>
    <w:rsid w:val="00DD1727"/>
    <w:rsid w:val="00DD2757"/>
    <w:rsid w:val="00DD29A4"/>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2DA0"/>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32E"/>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19C5"/>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155E"/>
    <w:rsid w:val="00FE20FA"/>
    <w:rsid w:val="00FE44E2"/>
    <w:rsid w:val="00FE6D4C"/>
    <w:rsid w:val="00FE70DB"/>
    <w:rsid w:val="00FE72CD"/>
    <w:rsid w:val="00FF16AF"/>
    <w:rsid w:val="00FF18EE"/>
    <w:rsid w:val="00FF4F56"/>
    <w:rsid w:val="00FF58B5"/>
    <w:rsid w:val="00FF7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C35"/>
    <w:pPr>
      <w:keepNext/>
      <w:jc w:val="center"/>
      <w:outlineLvl w:val="0"/>
    </w:pPr>
    <w:rPr>
      <w:b/>
      <w:bCs/>
    </w:rPr>
  </w:style>
  <w:style w:type="paragraph" w:styleId="2">
    <w:name w:val="heading 2"/>
    <w:basedOn w:val="a"/>
    <w:next w:val="a"/>
    <w:link w:val="20"/>
    <w:qFormat/>
    <w:rsid w:val="00B41C35"/>
    <w:pPr>
      <w:keepNext/>
      <w:jc w:val="center"/>
      <w:outlineLvl w:val="1"/>
    </w:pPr>
    <w:rPr>
      <w:sz w:val="28"/>
    </w:rPr>
  </w:style>
  <w:style w:type="paragraph" w:styleId="3">
    <w:name w:val="heading 3"/>
    <w:basedOn w:val="a"/>
    <w:next w:val="a"/>
    <w:link w:val="30"/>
    <w:qFormat/>
    <w:rsid w:val="00B41C35"/>
    <w:pPr>
      <w:keepNext/>
      <w:outlineLvl w:val="2"/>
    </w:pPr>
    <w:rPr>
      <w:sz w:val="28"/>
    </w:rPr>
  </w:style>
  <w:style w:type="paragraph" w:styleId="5">
    <w:name w:val="heading 5"/>
    <w:basedOn w:val="a"/>
    <w:next w:val="a"/>
    <w:link w:val="50"/>
    <w:qFormat/>
    <w:rsid w:val="00B41C35"/>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3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41C3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41C3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41C35"/>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B41C35"/>
    <w:rPr>
      <w:rFonts w:ascii="Tahoma" w:hAnsi="Tahoma" w:cs="Tahoma"/>
      <w:sz w:val="16"/>
      <w:szCs w:val="16"/>
    </w:rPr>
  </w:style>
  <w:style w:type="character" w:customStyle="1" w:styleId="a4">
    <w:name w:val="Текст выноски Знак"/>
    <w:basedOn w:val="a0"/>
    <w:link w:val="a3"/>
    <w:uiPriority w:val="99"/>
    <w:semiHidden/>
    <w:rsid w:val="00B41C35"/>
    <w:rPr>
      <w:rFonts w:ascii="Tahoma" w:eastAsia="Times New Roman" w:hAnsi="Tahoma" w:cs="Tahoma"/>
      <w:sz w:val="16"/>
      <w:szCs w:val="16"/>
      <w:lang w:eastAsia="ru-RU"/>
    </w:rPr>
  </w:style>
  <w:style w:type="paragraph" w:styleId="a5">
    <w:name w:val="header"/>
    <w:basedOn w:val="a"/>
    <w:link w:val="a6"/>
    <w:uiPriority w:val="99"/>
    <w:unhideWhenUsed/>
    <w:rsid w:val="00754C3A"/>
    <w:pPr>
      <w:tabs>
        <w:tab w:val="center" w:pos="4677"/>
        <w:tab w:val="right" w:pos="9355"/>
      </w:tabs>
    </w:pPr>
  </w:style>
  <w:style w:type="character" w:customStyle="1" w:styleId="a6">
    <w:name w:val="Верхний колонтитул Знак"/>
    <w:basedOn w:val="a0"/>
    <w:link w:val="a5"/>
    <w:uiPriority w:val="99"/>
    <w:rsid w:val="00754C3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4C3A"/>
    <w:pPr>
      <w:tabs>
        <w:tab w:val="center" w:pos="4677"/>
        <w:tab w:val="right" w:pos="9355"/>
      </w:tabs>
    </w:pPr>
  </w:style>
  <w:style w:type="character" w:customStyle="1" w:styleId="a8">
    <w:name w:val="Нижний колонтитул Знак"/>
    <w:basedOn w:val="a0"/>
    <w:link w:val="a7"/>
    <w:uiPriority w:val="99"/>
    <w:rsid w:val="00754C3A"/>
    <w:rPr>
      <w:rFonts w:ascii="Times New Roman" w:eastAsia="Times New Roman" w:hAnsi="Times New Roman" w:cs="Times New Roman"/>
      <w:sz w:val="24"/>
      <w:szCs w:val="24"/>
      <w:lang w:eastAsia="ru-RU"/>
    </w:rPr>
  </w:style>
  <w:style w:type="paragraph" w:styleId="a9">
    <w:name w:val="List Paragraph"/>
    <w:basedOn w:val="a"/>
    <w:uiPriority w:val="34"/>
    <w:qFormat/>
    <w:rsid w:val="00DD2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9</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16</cp:revision>
  <dcterms:created xsi:type="dcterms:W3CDTF">2013-05-24T02:48:00Z</dcterms:created>
  <dcterms:modified xsi:type="dcterms:W3CDTF">2014-04-11T04:38:00Z</dcterms:modified>
</cp:coreProperties>
</file>