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2" w:rsidRDefault="00B25192" w:rsidP="00B25192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187325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5192" w:rsidRDefault="00B25192" w:rsidP="00B25192">
      <w:pPr>
        <w:jc w:val="center"/>
        <w:rPr>
          <w:sz w:val="28"/>
        </w:rPr>
      </w:pPr>
    </w:p>
    <w:p w:rsidR="00B25192" w:rsidRDefault="00B25192" w:rsidP="00B25192">
      <w:pPr>
        <w:jc w:val="center"/>
        <w:rPr>
          <w:sz w:val="28"/>
        </w:rPr>
      </w:pPr>
    </w:p>
    <w:p w:rsidR="00B25192" w:rsidRDefault="00B25192" w:rsidP="00B25192">
      <w:pPr>
        <w:jc w:val="center"/>
        <w:rPr>
          <w:sz w:val="28"/>
        </w:rPr>
      </w:pPr>
    </w:p>
    <w:p w:rsidR="00B25192" w:rsidRDefault="00B25192" w:rsidP="00B25192">
      <w:pPr>
        <w:jc w:val="center"/>
        <w:rPr>
          <w:sz w:val="28"/>
        </w:rPr>
      </w:pPr>
    </w:p>
    <w:p w:rsidR="00B25192" w:rsidRDefault="00B25192" w:rsidP="00B2519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25192" w:rsidRDefault="00B25192" w:rsidP="00B25192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B25192" w:rsidRDefault="00B25192" w:rsidP="00B25192">
      <w:pPr>
        <w:rPr>
          <w:sz w:val="28"/>
        </w:rPr>
      </w:pPr>
    </w:p>
    <w:p w:rsidR="00B25192" w:rsidRDefault="00B25192" w:rsidP="00B25192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B25192" w:rsidRDefault="00B25192" w:rsidP="00B25192"/>
    <w:tbl>
      <w:tblPr>
        <w:tblW w:w="14073" w:type="dxa"/>
        <w:tblLayout w:type="fixed"/>
        <w:tblLook w:val="0000"/>
      </w:tblPr>
      <w:tblGrid>
        <w:gridCol w:w="1908"/>
        <w:gridCol w:w="2736"/>
        <w:gridCol w:w="2672"/>
        <w:gridCol w:w="172"/>
        <w:gridCol w:w="1834"/>
        <w:gridCol w:w="107"/>
        <w:gridCol w:w="142"/>
        <w:gridCol w:w="176"/>
        <w:gridCol w:w="4326"/>
      </w:tblGrid>
      <w:tr w:rsidR="00B25192" w:rsidTr="00BC63BC">
        <w:trPr>
          <w:gridAfter w:val="1"/>
          <w:wAfter w:w="4326" w:type="dxa"/>
        </w:trPr>
        <w:tc>
          <w:tcPr>
            <w:tcW w:w="9747" w:type="dxa"/>
            <w:gridSpan w:val="8"/>
          </w:tcPr>
          <w:p w:rsidR="00B25192" w:rsidRPr="002A0D92" w:rsidRDefault="00F41816" w:rsidP="0007168D">
            <w:pPr>
              <w:pStyle w:val="5"/>
              <w:rPr>
                <w:sz w:val="24"/>
              </w:rPr>
            </w:pPr>
            <w:r w:rsidRPr="002A0D92">
              <w:rPr>
                <w:sz w:val="24"/>
              </w:rPr>
              <w:t>ПОСТАНОВЛЕНИЕ</w:t>
            </w:r>
          </w:p>
          <w:p w:rsidR="00B25192" w:rsidRPr="002A0D92" w:rsidRDefault="00B25192" w:rsidP="0007168D"/>
          <w:p w:rsidR="00B25192" w:rsidRPr="002A0D92" w:rsidRDefault="00F04BA5" w:rsidP="00D46EFC">
            <w:pPr>
              <w:tabs>
                <w:tab w:val="left" w:pos="7455"/>
              </w:tabs>
            </w:pPr>
            <w:r w:rsidRPr="002A0D92">
              <w:t>22</w:t>
            </w:r>
            <w:r w:rsidR="002613BA" w:rsidRPr="002A0D92">
              <w:t>.08</w:t>
            </w:r>
            <w:r w:rsidR="000346B8" w:rsidRPr="002A0D92">
              <w:t>.2013</w:t>
            </w:r>
            <w:r w:rsidR="00B25192" w:rsidRPr="002A0D92">
              <w:t xml:space="preserve">       </w:t>
            </w:r>
            <w:r w:rsidR="00D46EFC">
              <w:t xml:space="preserve">                                                                                                        </w:t>
            </w:r>
            <w:r w:rsidR="00B25192" w:rsidRPr="002A0D92">
              <w:t xml:space="preserve">                   № </w:t>
            </w:r>
            <w:r w:rsidRPr="002A0D92">
              <w:t>258</w:t>
            </w:r>
          </w:p>
        </w:tc>
      </w:tr>
      <w:tr w:rsidR="00B25192" w:rsidTr="00BC63BC">
        <w:trPr>
          <w:gridAfter w:val="1"/>
          <w:wAfter w:w="4326" w:type="dxa"/>
        </w:trPr>
        <w:tc>
          <w:tcPr>
            <w:tcW w:w="1908" w:type="dxa"/>
          </w:tcPr>
          <w:p w:rsidR="00B25192" w:rsidRPr="002A0D92" w:rsidRDefault="00B25192" w:rsidP="0007168D"/>
        </w:tc>
        <w:tc>
          <w:tcPr>
            <w:tcW w:w="5580" w:type="dxa"/>
            <w:gridSpan w:val="3"/>
          </w:tcPr>
          <w:p w:rsidR="00B25192" w:rsidRPr="002A0D92" w:rsidRDefault="00B25192" w:rsidP="0007168D">
            <w:pPr>
              <w:jc w:val="right"/>
            </w:pPr>
          </w:p>
        </w:tc>
        <w:tc>
          <w:tcPr>
            <w:tcW w:w="2259" w:type="dxa"/>
            <w:gridSpan w:val="4"/>
          </w:tcPr>
          <w:p w:rsidR="00B25192" w:rsidRPr="002A0D92" w:rsidRDefault="00B25192" w:rsidP="0007168D"/>
        </w:tc>
      </w:tr>
      <w:tr w:rsidR="00B25192" w:rsidTr="00BC63BC">
        <w:trPr>
          <w:gridAfter w:val="1"/>
          <w:wAfter w:w="4326" w:type="dxa"/>
        </w:trPr>
        <w:tc>
          <w:tcPr>
            <w:tcW w:w="7488" w:type="dxa"/>
            <w:gridSpan w:val="4"/>
          </w:tcPr>
          <w:p w:rsidR="00B25192" w:rsidRPr="002A0D92" w:rsidRDefault="00B25192" w:rsidP="0007168D">
            <w:r w:rsidRPr="002A0D92">
              <w:t>с. Каргасок</w:t>
            </w:r>
          </w:p>
        </w:tc>
        <w:tc>
          <w:tcPr>
            <w:tcW w:w="2259" w:type="dxa"/>
            <w:gridSpan w:val="4"/>
          </w:tcPr>
          <w:p w:rsidR="00B25192" w:rsidRPr="002A0D92" w:rsidRDefault="00B25192" w:rsidP="0007168D"/>
        </w:tc>
      </w:tr>
      <w:tr w:rsidR="00B25192" w:rsidRPr="006345AF" w:rsidTr="00BC63BC">
        <w:tc>
          <w:tcPr>
            <w:tcW w:w="4644" w:type="dxa"/>
            <w:gridSpan w:val="2"/>
          </w:tcPr>
          <w:p w:rsidR="002A0D92" w:rsidRPr="002A0D92" w:rsidRDefault="002A0D92" w:rsidP="00F04BA5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</w:p>
          <w:p w:rsidR="00DF7E38" w:rsidRPr="002A0D92" w:rsidRDefault="00DF7E38" w:rsidP="00F04BA5">
            <w:pPr>
              <w:pStyle w:val="3"/>
              <w:jc w:val="both"/>
              <w:rPr>
                <w:bCs/>
                <w:sz w:val="24"/>
              </w:rPr>
            </w:pPr>
            <w:r w:rsidRPr="002A0D92">
              <w:rPr>
                <w:sz w:val="24"/>
              </w:rPr>
              <w:t>О планировании мероприятий гражданской обороны на территории</w:t>
            </w:r>
            <w:r w:rsidR="00F04BA5" w:rsidRPr="002A0D92">
              <w:rPr>
                <w:sz w:val="24"/>
              </w:rPr>
              <w:t xml:space="preserve"> </w:t>
            </w:r>
            <w:r w:rsidRPr="002A0D92">
              <w:rPr>
                <w:bCs/>
                <w:sz w:val="24"/>
              </w:rPr>
              <w:t>муниципального образования «Каргасокский район</w:t>
            </w:r>
            <w:r w:rsidR="00174D46" w:rsidRPr="002A0D92">
              <w:rPr>
                <w:bCs/>
                <w:sz w:val="24"/>
              </w:rPr>
              <w:t xml:space="preserve">» и о признании утратившим силу постановление </w:t>
            </w:r>
            <w:r w:rsidR="00FD36F9" w:rsidRPr="002A0D92">
              <w:rPr>
                <w:bCs/>
                <w:sz w:val="24"/>
              </w:rPr>
              <w:t>Глав</w:t>
            </w:r>
            <w:r w:rsidR="00507598" w:rsidRPr="002A0D92">
              <w:rPr>
                <w:bCs/>
                <w:sz w:val="24"/>
              </w:rPr>
              <w:t xml:space="preserve">ы </w:t>
            </w:r>
            <w:proofErr w:type="spellStart"/>
            <w:r w:rsidR="00507598" w:rsidRPr="002A0D92">
              <w:rPr>
                <w:bCs/>
                <w:sz w:val="24"/>
              </w:rPr>
              <w:t>Каргасркского</w:t>
            </w:r>
            <w:proofErr w:type="spellEnd"/>
            <w:r w:rsidR="00507598" w:rsidRPr="002A0D92">
              <w:rPr>
                <w:bCs/>
                <w:sz w:val="24"/>
              </w:rPr>
              <w:t xml:space="preserve"> района от 27.02.2008 г. №</w:t>
            </w:r>
            <w:r w:rsidR="006D2235" w:rsidRPr="002A0D92">
              <w:rPr>
                <w:bCs/>
                <w:sz w:val="24"/>
              </w:rPr>
              <w:t xml:space="preserve"> </w:t>
            </w:r>
            <w:r w:rsidR="00507598" w:rsidRPr="002A0D92">
              <w:rPr>
                <w:bCs/>
                <w:sz w:val="24"/>
              </w:rPr>
              <w:t>41</w:t>
            </w:r>
          </w:p>
          <w:bookmarkEnd w:id="0"/>
          <w:bookmarkEnd w:id="1"/>
          <w:p w:rsidR="00B25192" w:rsidRPr="002A0D92" w:rsidRDefault="00B25192" w:rsidP="00DF7E38">
            <w:pPr>
              <w:pStyle w:val="a4"/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gridSpan w:val="4"/>
          </w:tcPr>
          <w:p w:rsidR="00B25192" w:rsidRPr="002A0D92" w:rsidRDefault="00B25192" w:rsidP="00554F29">
            <w:pPr>
              <w:pStyle w:val="3"/>
              <w:ind w:firstLine="426"/>
              <w:jc w:val="both"/>
              <w:rPr>
                <w:sz w:val="24"/>
              </w:rPr>
            </w:pPr>
          </w:p>
        </w:tc>
        <w:tc>
          <w:tcPr>
            <w:tcW w:w="4644" w:type="dxa"/>
            <w:gridSpan w:val="3"/>
          </w:tcPr>
          <w:p w:rsidR="00B25192" w:rsidRPr="002A0D92" w:rsidRDefault="00B25192" w:rsidP="0007168D">
            <w:pPr>
              <w:ind w:firstLine="426"/>
            </w:pPr>
          </w:p>
        </w:tc>
      </w:tr>
      <w:tr w:rsidR="00B25192" w:rsidRPr="006345AF" w:rsidTr="00BC63BC">
        <w:trPr>
          <w:gridAfter w:val="1"/>
          <w:wAfter w:w="4326" w:type="dxa"/>
        </w:trPr>
        <w:tc>
          <w:tcPr>
            <w:tcW w:w="9747" w:type="dxa"/>
            <w:gridSpan w:val="8"/>
          </w:tcPr>
          <w:p w:rsidR="00D90329" w:rsidRPr="002A0D92" w:rsidRDefault="00D90329" w:rsidP="002A0D92">
            <w:pPr>
              <w:ind w:firstLine="426"/>
              <w:jc w:val="both"/>
            </w:pPr>
            <w:r w:rsidRPr="002A0D92">
              <w:t>В соответствии с Федеральным</w:t>
            </w:r>
            <w:r w:rsidR="00426DE8" w:rsidRPr="002A0D92">
              <w:t xml:space="preserve"> законом от 12.02.1998 № 28-ФЗ "</w:t>
            </w:r>
            <w:r w:rsidRPr="002A0D92">
              <w:t xml:space="preserve">О </w:t>
            </w:r>
            <w:proofErr w:type="gramStart"/>
            <w:r w:rsidRPr="002A0D92">
              <w:t>гражданск</w:t>
            </w:r>
            <w:r w:rsidR="00426DE8" w:rsidRPr="002A0D92">
              <w:t>ой</w:t>
            </w:r>
            <w:proofErr w:type="gramEnd"/>
            <w:r w:rsidR="00426DE8" w:rsidRPr="002A0D92">
              <w:t xml:space="preserve"> </w:t>
            </w:r>
            <w:proofErr w:type="spellStart"/>
            <w:r w:rsidR="00426DE8" w:rsidRPr="002A0D92">
              <w:t>оборолне</w:t>
            </w:r>
            <w:proofErr w:type="spellEnd"/>
            <w:r w:rsidR="00426DE8" w:rsidRPr="002A0D92">
              <w:t>", п</w:t>
            </w:r>
            <w:r w:rsidRPr="002A0D92">
              <w:t xml:space="preserve">остановляю: </w:t>
            </w:r>
          </w:p>
          <w:p w:rsidR="00D90329" w:rsidRPr="002A0D92" w:rsidRDefault="00D90329" w:rsidP="002A0D92">
            <w:pPr>
              <w:ind w:firstLine="426"/>
              <w:jc w:val="both"/>
            </w:pPr>
          </w:p>
          <w:p w:rsidR="00D90329" w:rsidRPr="002A0D92" w:rsidRDefault="00F04BA5" w:rsidP="002A0D92">
            <w:pPr>
              <w:ind w:firstLine="426"/>
              <w:jc w:val="both"/>
            </w:pPr>
            <w:r w:rsidRPr="002A0D92">
              <w:t>1.</w:t>
            </w:r>
            <w:r w:rsidR="00D90329" w:rsidRPr="002A0D92">
              <w:t>Утвердить Положение о планировании мероприятий гражданской обороны на территории муниципального образования</w:t>
            </w:r>
            <w:r w:rsidR="00426DE8" w:rsidRPr="002A0D92">
              <w:t xml:space="preserve"> "Каргасокский район" (приложение № 1</w:t>
            </w:r>
            <w:r w:rsidR="00D90329" w:rsidRPr="002A0D92">
              <w:t>).</w:t>
            </w:r>
          </w:p>
          <w:p w:rsidR="00D90329" w:rsidRPr="002A0D92" w:rsidRDefault="00F04BA5" w:rsidP="002A0D92">
            <w:pPr>
              <w:tabs>
                <w:tab w:val="left" w:pos="-3120"/>
              </w:tabs>
              <w:ind w:firstLine="426"/>
              <w:jc w:val="both"/>
            </w:pPr>
            <w:r w:rsidRPr="002A0D92">
              <w:t>2.</w:t>
            </w:r>
            <w:r w:rsidR="00CF0733" w:rsidRPr="002A0D92">
              <w:t>З</w:t>
            </w:r>
            <w:r w:rsidR="00C36B69" w:rsidRPr="002A0D92">
              <w:t>аместителю Г</w:t>
            </w:r>
            <w:r w:rsidR="00D90329" w:rsidRPr="002A0D92">
              <w:t>лавы</w:t>
            </w:r>
            <w:r w:rsidR="00507598" w:rsidRPr="002A0D92">
              <w:t xml:space="preserve"> Каргасокского</w:t>
            </w:r>
            <w:r w:rsidR="00D90329" w:rsidRPr="002A0D92">
              <w:t xml:space="preserve"> района</w:t>
            </w:r>
            <w:r w:rsidR="00C36B69" w:rsidRPr="002A0D92">
              <w:t xml:space="preserve"> по </w:t>
            </w:r>
            <w:proofErr w:type="spellStart"/>
            <w:r w:rsidR="00C36B69" w:rsidRPr="002A0D92">
              <w:t>вопроам</w:t>
            </w:r>
            <w:proofErr w:type="spellEnd"/>
            <w:r w:rsidR="00C36B69" w:rsidRPr="002A0D92">
              <w:t xml:space="preserve"> жизнеобеспечения, заместителю председателя МКЧС и ПБ </w:t>
            </w:r>
            <w:r w:rsidR="00EE2C35" w:rsidRPr="002A0D92">
              <w:t>Бухарину Н.И., ведущему</w:t>
            </w:r>
            <w:r w:rsidR="00D90329" w:rsidRPr="002A0D92">
              <w:t xml:space="preserve"> специалисту по вопросам ГО</w:t>
            </w:r>
            <w:r w:rsidR="00EE2C35" w:rsidRPr="002A0D92">
              <w:t xml:space="preserve"> </w:t>
            </w:r>
            <w:r w:rsidR="00D90329" w:rsidRPr="002A0D92">
              <w:t>и</w:t>
            </w:r>
            <w:r w:rsidR="00EE2C35" w:rsidRPr="002A0D92">
              <w:t xml:space="preserve"> ЧС </w:t>
            </w:r>
            <w:proofErr w:type="spellStart"/>
            <w:r w:rsidR="00EE2C35" w:rsidRPr="002A0D92">
              <w:t>Мыцак</w:t>
            </w:r>
            <w:proofErr w:type="spellEnd"/>
            <w:r w:rsidR="00EE2C35" w:rsidRPr="002A0D92">
              <w:t xml:space="preserve"> Е.Я.</w:t>
            </w:r>
            <w:r w:rsidR="00D90329" w:rsidRPr="002A0D92">
              <w:t>:</w:t>
            </w:r>
          </w:p>
          <w:p w:rsidR="00D90329" w:rsidRPr="002A0D92" w:rsidRDefault="00F04BA5" w:rsidP="002A0D92">
            <w:pPr>
              <w:tabs>
                <w:tab w:val="left" w:pos="975"/>
              </w:tabs>
              <w:ind w:firstLine="426"/>
              <w:jc w:val="both"/>
            </w:pPr>
            <w:r w:rsidRPr="002A0D92">
              <w:t>2.1.</w:t>
            </w:r>
            <w:r w:rsidR="008D7982" w:rsidRPr="002A0D92">
              <w:t>Привести</w:t>
            </w:r>
            <w:r w:rsidR="00D90329" w:rsidRPr="002A0D92">
              <w:t xml:space="preserve"> план гражданской обороны муниципального образования</w:t>
            </w:r>
            <w:r w:rsidR="00EE2C35" w:rsidRPr="002A0D92">
              <w:t xml:space="preserve"> "Каргасокский район"</w:t>
            </w:r>
            <w:r w:rsidR="00D90329" w:rsidRPr="002A0D92">
              <w:t xml:space="preserve"> в соответствии с действующим законодательством по планированию мероприятий гражданской обороны на военное время. Выписки из плана ГО довести до исполнителей.</w:t>
            </w:r>
          </w:p>
          <w:p w:rsidR="00D90329" w:rsidRPr="002A0D92" w:rsidRDefault="002A0D92" w:rsidP="002A0D92">
            <w:pPr>
              <w:tabs>
                <w:tab w:val="left" w:pos="-1950"/>
                <w:tab w:val="left" w:pos="975"/>
              </w:tabs>
              <w:ind w:firstLine="426"/>
              <w:jc w:val="both"/>
            </w:pPr>
            <w:r>
              <w:t>2.2.</w:t>
            </w:r>
            <w:r w:rsidR="00D90329" w:rsidRPr="002A0D92">
              <w:t xml:space="preserve">Провести инструкторско-методическое занятие с должностными лицами, задействованными в планировании мероприятий гражданской обороны на территории муниципального образования, по изучению основополагающих документов по планированию мероприятий гражданской обороны. </w:t>
            </w:r>
          </w:p>
          <w:p w:rsidR="00D90329" w:rsidRPr="002A0D92" w:rsidRDefault="002A0D92" w:rsidP="002A0D92">
            <w:pPr>
              <w:tabs>
                <w:tab w:val="left" w:pos="-1950"/>
                <w:tab w:val="left" w:pos="975"/>
              </w:tabs>
              <w:ind w:firstLine="426"/>
              <w:jc w:val="both"/>
            </w:pPr>
            <w:r>
              <w:t>2.3.</w:t>
            </w:r>
            <w:r w:rsidR="00D90329" w:rsidRPr="002A0D92">
              <w:t xml:space="preserve">Обеспечить методическое руководство по разработке документов по планированию мероприятий гражданской обороны, организовать  </w:t>
            </w:r>
            <w:proofErr w:type="gramStart"/>
            <w:r w:rsidR="00D90329" w:rsidRPr="002A0D92">
              <w:t>контроль за</w:t>
            </w:r>
            <w:proofErr w:type="gramEnd"/>
            <w:r w:rsidR="00D90329" w:rsidRPr="002A0D92">
              <w:t xml:space="preserve"> их исполнением. Определить порядок и сроки разработки документов, их согласования, утверждения и доведения до исполнителей. </w:t>
            </w:r>
          </w:p>
          <w:p w:rsidR="00D90329" w:rsidRPr="002A0D92" w:rsidRDefault="00F04BA5" w:rsidP="002A0D92">
            <w:pPr>
              <w:ind w:firstLine="426"/>
              <w:jc w:val="both"/>
            </w:pPr>
            <w:r w:rsidRPr="002A0D92">
              <w:t>3.</w:t>
            </w:r>
            <w:r w:rsidR="00D90329" w:rsidRPr="002A0D92">
              <w:t>Рекомендовать руководителям предприятий, организаций и учреждений, расположенных на территории муниципального образования</w:t>
            </w:r>
            <w:r w:rsidR="00C902A2" w:rsidRPr="002A0D92">
              <w:t xml:space="preserve"> "</w:t>
            </w:r>
            <w:proofErr w:type="spellStart"/>
            <w:r w:rsidR="00C902A2" w:rsidRPr="002A0D92">
              <w:t>Каргасокскимй</w:t>
            </w:r>
            <w:proofErr w:type="spellEnd"/>
            <w:r w:rsidR="00C902A2" w:rsidRPr="002A0D92">
              <w:t xml:space="preserve"> район"</w:t>
            </w:r>
            <w:r w:rsidR="00D90329" w:rsidRPr="002A0D92">
              <w:t>, независимо от их организационно-правовых форм, форм собственности 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      </w:r>
          </w:p>
          <w:p w:rsidR="00D90329" w:rsidRPr="002A0D92" w:rsidRDefault="008D7982" w:rsidP="002A0D92">
            <w:pPr>
              <w:pStyle w:val="a7"/>
              <w:tabs>
                <w:tab w:val="left" w:pos="1170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обучение</w:t>
            </w:r>
            <w:r w:rsidR="00D90329" w:rsidRPr="002A0D92">
              <w:rPr>
                <w:b w:val="0"/>
                <w:bCs w:val="0"/>
                <w:sz w:val="24"/>
              </w:rPr>
              <w:t xml:space="preserve"> населения, рабочих и служащих способам защиты от опасностей, возникаю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>щих при ведении военных дейст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>вий или вследствие этих действий;</w:t>
            </w:r>
          </w:p>
          <w:p w:rsidR="00D90329" w:rsidRPr="002A0D92" w:rsidRDefault="008D7982" w:rsidP="002A0D92">
            <w:pPr>
              <w:pStyle w:val="a7"/>
              <w:tabs>
                <w:tab w:val="left" w:pos="1170"/>
                <w:tab w:val="num" w:pos="1581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оповещение</w:t>
            </w:r>
            <w:r w:rsidR="00D90329" w:rsidRPr="002A0D92">
              <w:rPr>
                <w:b w:val="0"/>
                <w:bCs w:val="0"/>
                <w:sz w:val="24"/>
              </w:rPr>
              <w:t xml:space="preserve"> об опасностях, возникающих при ве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>дении военных действий или вследствие этих действий;</w:t>
            </w:r>
          </w:p>
          <w:p w:rsidR="00D90329" w:rsidRPr="002A0D92" w:rsidRDefault="008D7982" w:rsidP="002A0D92">
            <w:pPr>
              <w:pStyle w:val="a7"/>
              <w:tabs>
                <w:tab w:val="left" w:pos="1170"/>
                <w:tab w:val="num" w:pos="1581"/>
              </w:tabs>
              <w:ind w:firstLine="426"/>
              <w:rPr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укрытие</w:t>
            </w:r>
            <w:r w:rsidR="00D90329" w:rsidRPr="002A0D92">
              <w:rPr>
                <w:b w:val="0"/>
                <w:bCs w:val="0"/>
                <w:sz w:val="24"/>
              </w:rPr>
              <w:t xml:space="preserve"> рабочих и служащих в защитных сооружениях и выдачи средств индивидуальной защиты;</w:t>
            </w:r>
          </w:p>
          <w:p w:rsidR="00D90329" w:rsidRPr="002A0D92" w:rsidRDefault="008D7982" w:rsidP="002A0D92">
            <w:pPr>
              <w:pStyle w:val="a7"/>
              <w:tabs>
                <w:tab w:val="left" w:pos="1170"/>
                <w:tab w:val="num" w:pos="1581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проведение</w:t>
            </w:r>
            <w:r w:rsidR="00D90329" w:rsidRPr="002A0D92">
              <w:rPr>
                <w:b w:val="0"/>
                <w:bCs w:val="0"/>
                <w:sz w:val="24"/>
              </w:rPr>
              <w:t xml:space="preserve"> аварийно-спаса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>тельных работ в случае возникно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 xml:space="preserve">вения опасностей при </w:t>
            </w:r>
            <w:r w:rsidR="00D90329" w:rsidRPr="002A0D92">
              <w:rPr>
                <w:b w:val="0"/>
                <w:bCs w:val="0"/>
                <w:sz w:val="24"/>
              </w:rPr>
              <w:lastRenderedPageBreak/>
              <w:t>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учреждения, муниципального образования</w:t>
            </w:r>
            <w:r w:rsidR="00C902A2" w:rsidRPr="002A0D92">
              <w:rPr>
                <w:b w:val="0"/>
                <w:bCs w:val="0"/>
                <w:sz w:val="24"/>
              </w:rPr>
              <w:t xml:space="preserve"> "Каргасокский район"</w:t>
            </w:r>
            <w:r w:rsidR="00D90329" w:rsidRPr="002A0D92">
              <w:rPr>
                <w:b w:val="0"/>
                <w:bCs w:val="0"/>
                <w:sz w:val="24"/>
              </w:rPr>
              <w:t xml:space="preserve"> и расположенных в его границах  сельских поселений;</w:t>
            </w:r>
          </w:p>
          <w:p w:rsidR="00D90329" w:rsidRPr="002A0D92" w:rsidRDefault="008D7982" w:rsidP="002A0D92">
            <w:pPr>
              <w:pStyle w:val="a7"/>
              <w:tabs>
                <w:tab w:val="left" w:pos="975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борьбу</w:t>
            </w:r>
            <w:r w:rsidR="00D90329" w:rsidRPr="002A0D92">
              <w:rPr>
                <w:b w:val="0"/>
                <w:bCs w:val="0"/>
                <w:sz w:val="24"/>
              </w:rPr>
              <w:t xml:space="preserve"> с пожарами, возникши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>ми при ведении военных действий или вследствие этих действий;</w:t>
            </w:r>
          </w:p>
          <w:p w:rsidR="00D90329" w:rsidRPr="002A0D92" w:rsidRDefault="008D7982" w:rsidP="002A0D92">
            <w:pPr>
              <w:pStyle w:val="a7"/>
              <w:tabs>
                <w:tab w:val="left" w:pos="975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эвакуацию</w:t>
            </w:r>
            <w:r w:rsidR="00D90329" w:rsidRPr="002A0D92">
              <w:rPr>
                <w:b w:val="0"/>
                <w:bCs w:val="0"/>
                <w:sz w:val="24"/>
              </w:rPr>
              <w:t xml:space="preserve"> персонала, матери</w:t>
            </w:r>
            <w:bookmarkStart w:id="2" w:name="OCRUncertain009"/>
            <w:r w:rsidR="00D90329" w:rsidRPr="002A0D92">
              <w:rPr>
                <w:b w:val="0"/>
                <w:bCs w:val="0"/>
                <w:sz w:val="24"/>
              </w:rPr>
              <w:softHyphen/>
            </w:r>
            <w:bookmarkEnd w:id="2"/>
            <w:r w:rsidR="00D90329" w:rsidRPr="002A0D92">
              <w:rPr>
                <w:b w:val="0"/>
                <w:bCs w:val="0"/>
                <w:sz w:val="24"/>
              </w:rPr>
              <w:t>альных и культурных ценностей в безопасные районы;</w:t>
            </w:r>
          </w:p>
          <w:p w:rsidR="00D90329" w:rsidRPr="002A0D92" w:rsidRDefault="005510A0" w:rsidP="002A0D92">
            <w:pPr>
              <w:pStyle w:val="a7"/>
              <w:tabs>
                <w:tab w:val="left" w:pos="975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всестороннее обеспечение</w:t>
            </w:r>
            <w:r w:rsidR="00D90329" w:rsidRPr="002A0D92">
              <w:rPr>
                <w:b w:val="0"/>
                <w:bCs w:val="0"/>
                <w:sz w:val="24"/>
              </w:rPr>
              <w:t xml:space="preserve"> рабочих и служащих, пострадавших при ве</w:t>
            </w:r>
            <w:r w:rsidR="00D90329" w:rsidRPr="002A0D92">
              <w:rPr>
                <w:b w:val="0"/>
                <w:bCs w:val="0"/>
                <w:sz w:val="24"/>
              </w:rPr>
              <w:softHyphen/>
              <w:t xml:space="preserve">дении военных действий или вследствие этих действий. </w:t>
            </w:r>
          </w:p>
          <w:p w:rsidR="00D90329" w:rsidRPr="002A0D92" w:rsidRDefault="00F04BA5" w:rsidP="002A0D92">
            <w:pPr>
              <w:pStyle w:val="a7"/>
              <w:tabs>
                <w:tab w:val="num" w:pos="-1950"/>
                <w:tab w:val="left" w:pos="975"/>
              </w:tabs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4.</w:t>
            </w:r>
            <w:r w:rsidR="00D90329" w:rsidRPr="002A0D92">
              <w:rPr>
                <w:b w:val="0"/>
                <w:bCs w:val="0"/>
                <w:sz w:val="24"/>
              </w:rPr>
              <w:t>К разработке документов плана гражданской обороны допустить в полном объеме:</w:t>
            </w:r>
          </w:p>
          <w:p w:rsidR="00D90329" w:rsidRPr="002A0D92" w:rsidRDefault="005510A0" w:rsidP="002A0D92">
            <w:pPr>
              <w:pStyle w:val="a7"/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 xml:space="preserve">заместителей Главы  </w:t>
            </w:r>
            <w:proofErr w:type="spellStart"/>
            <w:r w:rsidRPr="002A0D92">
              <w:rPr>
                <w:b w:val="0"/>
                <w:bCs w:val="0"/>
                <w:sz w:val="24"/>
              </w:rPr>
              <w:t>Каргасокскогог</w:t>
            </w:r>
            <w:proofErr w:type="spellEnd"/>
            <w:r w:rsidRPr="002A0D92">
              <w:rPr>
                <w:b w:val="0"/>
                <w:bCs w:val="0"/>
                <w:sz w:val="24"/>
              </w:rPr>
              <w:t xml:space="preserve"> района</w:t>
            </w:r>
            <w:r w:rsidR="00D90329" w:rsidRPr="002A0D92">
              <w:rPr>
                <w:b w:val="0"/>
                <w:bCs w:val="0"/>
                <w:sz w:val="24"/>
              </w:rPr>
              <w:t>;</w:t>
            </w:r>
          </w:p>
          <w:p w:rsidR="00D90329" w:rsidRPr="002A0D92" w:rsidRDefault="00527216" w:rsidP="002A0D92">
            <w:pPr>
              <w:pStyle w:val="a7"/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ведущего</w:t>
            </w:r>
            <w:r w:rsidR="00D90329" w:rsidRPr="002A0D92">
              <w:rPr>
                <w:b w:val="0"/>
                <w:bCs w:val="0"/>
                <w:sz w:val="24"/>
              </w:rPr>
              <w:t xml:space="preserve"> специалиста по вопросам ГО</w:t>
            </w:r>
            <w:r w:rsidRPr="002A0D92">
              <w:rPr>
                <w:b w:val="0"/>
                <w:bCs w:val="0"/>
                <w:sz w:val="24"/>
              </w:rPr>
              <w:t xml:space="preserve"> </w:t>
            </w:r>
            <w:r w:rsidR="00D90329" w:rsidRPr="002A0D92">
              <w:rPr>
                <w:b w:val="0"/>
                <w:bCs w:val="0"/>
                <w:sz w:val="24"/>
              </w:rPr>
              <w:t>и</w:t>
            </w:r>
            <w:r w:rsidRPr="002A0D92">
              <w:rPr>
                <w:b w:val="0"/>
                <w:bCs w:val="0"/>
                <w:sz w:val="24"/>
              </w:rPr>
              <w:t xml:space="preserve"> </w:t>
            </w:r>
            <w:r w:rsidR="00D90329" w:rsidRPr="002A0D92">
              <w:rPr>
                <w:b w:val="0"/>
                <w:bCs w:val="0"/>
                <w:sz w:val="24"/>
              </w:rPr>
              <w:t>ЧС.</w:t>
            </w:r>
          </w:p>
          <w:p w:rsidR="00D90329" w:rsidRPr="002A0D92" w:rsidRDefault="00D90329" w:rsidP="002A0D92">
            <w:pPr>
              <w:pStyle w:val="a7"/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 xml:space="preserve">Допуск к разработке плана гражданской обороны председателей  </w:t>
            </w:r>
            <w:proofErr w:type="spellStart"/>
            <w:r w:rsidRPr="002A0D92">
              <w:rPr>
                <w:b w:val="0"/>
                <w:bCs w:val="0"/>
                <w:sz w:val="24"/>
              </w:rPr>
              <w:t>эвакоприемных</w:t>
            </w:r>
            <w:proofErr w:type="spellEnd"/>
            <w:r w:rsidRPr="002A0D92">
              <w:rPr>
                <w:b w:val="0"/>
                <w:bCs w:val="0"/>
                <w:sz w:val="24"/>
              </w:rPr>
              <w:t xml:space="preserve"> комиссий,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 осущес</w:t>
            </w:r>
            <w:r w:rsidR="00FA6C18" w:rsidRPr="002A0D92">
              <w:rPr>
                <w:b w:val="0"/>
                <w:bCs w:val="0"/>
                <w:sz w:val="24"/>
              </w:rPr>
              <w:t>твлять по решению Главы Каргасокского района</w:t>
            </w:r>
            <w:r w:rsidRPr="002A0D92">
              <w:rPr>
                <w:b w:val="0"/>
                <w:bCs w:val="0"/>
                <w:sz w:val="24"/>
              </w:rPr>
              <w:t xml:space="preserve">. </w:t>
            </w:r>
          </w:p>
          <w:p w:rsidR="0005105B" w:rsidRPr="002A0D92" w:rsidRDefault="00F04BA5" w:rsidP="002A0D92">
            <w:pPr>
              <w:pStyle w:val="a7"/>
              <w:ind w:firstLine="426"/>
              <w:rPr>
                <w:b w:val="0"/>
                <w:bCs w:val="0"/>
                <w:sz w:val="24"/>
              </w:rPr>
            </w:pPr>
            <w:r w:rsidRPr="002A0D92">
              <w:rPr>
                <w:b w:val="0"/>
                <w:bCs w:val="0"/>
                <w:sz w:val="24"/>
              </w:rPr>
              <w:t>5.</w:t>
            </w:r>
            <w:r w:rsidR="0005105B" w:rsidRPr="002A0D92">
              <w:rPr>
                <w:b w:val="0"/>
                <w:bCs w:val="0"/>
                <w:sz w:val="24"/>
              </w:rPr>
              <w:t xml:space="preserve">Признать утратившим </w:t>
            </w:r>
            <w:r w:rsidR="00FA6C18" w:rsidRPr="002A0D92">
              <w:rPr>
                <w:b w:val="0"/>
                <w:bCs w:val="0"/>
                <w:sz w:val="24"/>
              </w:rPr>
              <w:t>силу Постановление Главы</w:t>
            </w:r>
            <w:r w:rsidR="0005105B" w:rsidRPr="002A0D92">
              <w:rPr>
                <w:b w:val="0"/>
                <w:bCs w:val="0"/>
                <w:sz w:val="24"/>
              </w:rPr>
              <w:t xml:space="preserve"> Каргасокского района от </w:t>
            </w:r>
            <w:r w:rsidR="00F46564" w:rsidRPr="002A0D92">
              <w:rPr>
                <w:b w:val="0"/>
                <w:bCs w:val="0"/>
                <w:sz w:val="24"/>
              </w:rPr>
              <w:t xml:space="preserve">27.02.2008 № 41 "О планировании мероприятий гражданской обороны на территории </w:t>
            </w:r>
            <w:proofErr w:type="spellStart"/>
            <w:r w:rsidR="00F46564" w:rsidRPr="002A0D92">
              <w:rPr>
                <w:b w:val="0"/>
                <w:bCs w:val="0"/>
                <w:sz w:val="24"/>
              </w:rPr>
              <w:t>муниципалоного</w:t>
            </w:r>
            <w:proofErr w:type="spellEnd"/>
            <w:r w:rsidR="00F46564" w:rsidRPr="002A0D92">
              <w:rPr>
                <w:b w:val="0"/>
                <w:bCs w:val="0"/>
                <w:sz w:val="24"/>
              </w:rPr>
              <w:t xml:space="preserve"> образования "Каргасокский район"</w:t>
            </w:r>
          </w:p>
          <w:p w:rsidR="00D90329" w:rsidRPr="002A0D92" w:rsidRDefault="00D90329" w:rsidP="002A0D92">
            <w:pPr>
              <w:ind w:firstLine="426"/>
              <w:jc w:val="both"/>
            </w:pPr>
          </w:p>
          <w:p w:rsidR="00C95412" w:rsidRPr="002A0D92" w:rsidRDefault="00C95412" w:rsidP="004F6B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92" w:rsidRPr="006345AF" w:rsidTr="00BC63BC">
        <w:trPr>
          <w:gridAfter w:val="1"/>
          <w:wAfter w:w="4326" w:type="dxa"/>
        </w:trPr>
        <w:tc>
          <w:tcPr>
            <w:tcW w:w="4644" w:type="dxa"/>
            <w:gridSpan w:val="2"/>
          </w:tcPr>
          <w:p w:rsidR="00B25192" w:rsidRPr="006345AF" w:rsidRDefault="00BC63BC" w:rsidP="00BC63B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0" distB="0" distL="6400800" distR="6400800" simplePos="0" relativeHeight="251662336" behindDoc="0" locked="0" layoutInCell="0" allowOverlap="1">
                  <wp:simplePos x="0" y="0"/>
                  <wp:positionH relativeFrom="margin">
                    <wp:posOffset>-461010</wp:posOffset>
                  </wp:positionH>
                  <wp:positionV relativeFrom="paragraph">
                    <wp:posOffset>33655</wp:posOffset>
                  </wp:positionV>
                  <wp:extent cx="6708775" cy="1651000"/>
                  <wp:effectExtent l="19050" t="0" r="0" b="0"/>
                  <wp:wrapSquare wrapText="bothSides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775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tcBorders>
              <w:left w:val="nil"/>
            </w:tcBorders>
            <w:vAlign w:val="center"/>
          </w:tcPr>
          <w:p w:rsidR="00B25192" w:rsidRPr="006345AF" w:rsidRDefault="00B25192" w:rsidP="0007168D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431" w:type="dxa"/>
            <w:gridSpan w:val="5"/>
          </w:tcPr>
          <w:p w:rsidR="00B25192" w:rsidRPr="006345AF" w:rsidRDefault="00B25192" w:rsidP="002A0D92">
            <w:pPr>
              <w:jc w:val="right"/>
              <w:rPr>
                <w:sz w:val="28"/>
                <w:szCs w:val="28"/>
              </w:rPr>
            </w:pPr>
          </w:p>
        </w:tc>
      </w:tr>
      <w:tr w:rsidR="00B25192" w:rsidTr="00BC63BC">
        <w:trPr>
          <w:gridAfter w:val="2"/>
          <w:wAfter w:w="4502" w:type="dxa"/>
        </w:trPr>
        <w:tc>
          <w:tcPr>
            <w:tcW w:w="9322" w:type="dxa"/>
            <w:gridSpan w:val="5"/>
          </w:tcPr>
          <w:p w:rsidR="004D0654" w:rsidRDefault="004D0654" w:rsidP="0007168D">
            <w:pPr>
              <w:rPr>
                <w:sz w:val="20"/>
              </w:rPr>
            </w:pPr>
          </w:p>
          <w:p w:rsidR="004D0654" w:rsidRDefault="004D0654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9162F1" w:rsidRDefault="009162F1" w:rsidP="0007168D">
            <w:pPr>
              <w:rPr>
                <w:sz w:val="20"/>
              </w:rPr>
            </w:pPr>
          </w:p>
          <w:p w:rsidR="00D95873" w:rsidRDefault="00D95873" w:rsidP="0007168D">
            <w:pPr>
              <w:rPr>
                <w:sz w:val="20"/>
              </w:rPr>
            </w:pPr>
          </w:p>
          <w:p w:rsidR="00D95873" w:rsidRDefault="00D95873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D46EFC" w:rsidP="0007168D">
            <w:pPr>
              <w:rPr>
                <w:sz w:val="20"/>
              </w:rPr>
            </w:pPr>
          </w:p>
          <w:p w:rsidR="00D46EFC" w:rsidRDefault="00F4773B" w:rsidP="0007168D">
            <w:pPr>
              <w:rPr>
                <w:sz w:val="20"/>
              </w:rPr>
            </w:pPr>
            <w:r>
              <w:rPr>
                <w:sz w:val="20"/>
              </w:rPr>
              <w:t xml:space="preserve">Бухарин Н.И., </w:t>
            </w:r>
          </w:p>
          <w:p w:rsidR="00B25192" w:rsidRPr="00546B53" w:rsidRDefault="00F4773B" w:rsidP="0007168D">
            <w:pPr>
              <w:rPr>
                <w:sz w:val="20"/>
              </w:rPr>
            </w:pPr>
            <w:r>
              <w:rPr>
                <w:sz w:val="20"/>
              </w:rPr>
              <w:t>2-18-84</w:t>
            </w:r>
          </w:p>
        </w:tc>
        <w:tc>
          <w:tcPr>
            <w:tcW w:w="249" w:type="dxa"/>
            <w:gridSpan w:val="2"/>
            <w:tcBorders>
              <w:left w:val="nil"/>
            </w:tcBorders>
          </w:tcPr>
          <w:p w:rsidR="00B25192" w:rsidRDefault="00B25192" w:rsidP="0007168D"/>
        </w:tc>
      </w:tr>
    </w:tbl>
    <w:p w:rsidR="00D95873" w:rsidRDefault="00527216" w:rsidP="00D95873">
      <w:pPr>
        <w:ind w:left="4956" w:firstLine="708"/>
        <w:jc w:val="right"/>
        <w:rPr>
          <w:sz w:val="20"/>
          <w:szCs w:val="20"/>
        </w:rPr>
      </w:pPr>
      <w:r w:rsidRPr="00A37734">
        <w:rPr>
          <w:sz w:val="20"/>
          <w:szCs w:val="20"/>
        </w:rPr>
        <w:lastRenderedPageBreak/>
        <w:t>Утверждено</w:t>
      </w:r>
    </w:p>
    <w:p w:rsidR="00527216" w:rsidRPr="00A37734" w:rsidRDefault="00D95873" w:rsidP="00D95873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527216" w:rsidRPr="00A37734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3B50A3">
        <w:rPr>
          <w:sz w:val="20"/>
          <w:szCs w:val="20"/>
        </w:rPr>
        <w:t>Администрации</w:t>
      </w:r>
    </w:p>
    <w:p w:rsidR="00527216" w:rsidRPr="00A37734" w:rsidRDefault="00F44360" w:rsidP="00D95873">
      <w:pPr>
        <w:tabs>
          <w:tab w:val="left" w:pos="6570"/>
          <w:tab w:val="right" w:pos="963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</w:t>
      </w:r>
      <w:r w:rsidR="003B50A3">
        <w:rPr>
          <w:sz w:val="20"/>
          <w:szCs w:val="20"/>
        </w:rPr>
        <w:t xml:space="preserve"> район</w:t>
      </w:r>
      <w:r>
        <w:rPr>
          <w:sz w:val="20"/>
          <w:szCs w:val="20"/>
        </w:rPr>
        <w:t>а</w:t>
      </w:r>
      <w:r w:rsidR="00527216" w:rsidRPr="00A37734">
        <w:rPr>
          <w:sz w:val="20"/>
          <w:szCs w:val="20"/>
        </w:rPr>
        <w:t xml:space="preserve"> </w:t>
      </w:r>
    </w:p>
    <w:p w:rsidR="00527216" w:rsidRDefault="003B50A3" w:rsidP="00D958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D95873">
        <w:rPr>
          <w:sz w:val="20"/>
          <w:szCs w:val="20"/>
        </w:rPr>
        <w:t>22.</w:t>
      </w:r>
      <w:r>
        <w:rPr>
          <w:sz w:val="20"/>
          <w:szCs w:val="20"/>
        </w:rPr>
        <w:t>08.2013</w:t>
      </w:r>
      <w:r w:rsidR="00527216">
        <w:rPr>
          <w:sz w:val="20"/>
          <w:szCs w:val="20"/>
        </w:rPr>
        <w:t xml:space="preserve"> </w:t>
      </w:r>
      <w:r w:rsidR="00527216" w:rsidRPr="00A37734">
        <w:rPr>
          <w:sz w:val="20"/>
          <w:szCs w:val="20"/>
        </w:rPr>
        <w:t xml:space="preserve">№ </w:t>
      </w:r>
      <w:r w:rsidR="00D95873">
        <w:rPr>
          <w:sz w:val="20"/>
          <w:szCs w:val="20"/>
        </w:rPr>
        <w:t>258</w:t>
      </w:r>
    </w:p>
    <w:p w:rsidR="00D95873" w:rsidRDefault="00D95873" w:rsidP="00D95873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527216" w:rsidRDefault="00527216" w:rsidP="00527216">
      <w:pPr>
        <w:jc w:val="center"/>
        <w:rPr>
          <w:b/>
          <w:szCs w:val="26"/>
        </w:rPr>
      </w:pPr>
    </w:p>
    <w:p w:rsidR="00527216" w:rsidRPr="00E85329" w:rsidRDefault="00527216" w:rsidP="00E85329">
      <w:pPr>
        <w:ind w:left="-567" w:firstLine="567"/>
        <w:jc w:val="center"/>
        <w:rPr>
          <w:b/>
          <w:sz w:val="28"/>
          <w:szCs w:val="28"/>
        </w:rPr>
      </w:pPr>
      <w:r w:rsidRPr="00E85329">
        <w:rPr>
          <w:b/>
          <w:sz w:val="28"/>
          <w:szCs w:val="28"/>
        </w:rPr>
        <w:t>ПОЛОЖЕНИЕ</w:t>
      </w:r>
    </w:p>
    <w:p w:rsidR="00527216" w:rsidRPr="00E85329" w:rsidRDefault="00527216" w:rsidP="00E85329">
      <w:pPr>
        <w:ind w:left="-567" w:firstLine="567"/>
        <w:jc w:val="center"/>
        <w:rPr>
          <w:b/>
          <w:bCs/>
          <w:sz w:val="28"/>
          <w:szCs w:val="28"/>
        </w:rPr>
      </w:pPr>
      <w:r w:rsidRPr="00E85329">
        <w:rPr>
          <w:b/>
          <w:bCs/>
          <w:sz w:val="28"/>
          <w:szCs w:val="28"/>
        </w:rPr>
        <w:t>о планировании мероприятий гражданской обороны на территории муниципального образо</w:t>
      </w:r>
      <w:r w:rsidR="00AE25E7" w:rsidRPr="00E85329">
        <w:rPr>
          <w:b/>
          <w:bCs/>
          <w:sz w:val="28"/>
          <w:szCs w:val="28"/>
        </w:rPr>
        <w:t>вания «Каргасокский район</w:t>
      </w:r>
      <w:r w:rsidRPr="00E85329">
        <w:rPr>
          <w:b/>
          <w:bCs/>
          <w:sz w:val="28"/>
          <w:szCs w:val="28"/>
        </w:rPr>
        <w:t>».</w:t>
      </w:r>
    </w:p>
    <w:p w:rsidR="00527216" w:rsidRPr="00E85329" w:rsidRDefault="00527216" w:rsidP="00E85329">
      <w:pPr>
        <w:ind w:left="-567" w:firstLine="567"/>
        <w:jc w:val="center"/>
        <w:rPr>
          <w:sz w:val="28"/>
          <w:szCs w:val="28"/>
        </w:rPr>
      </w:pP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1.Настоящее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муниципального образования</w:t>
      </w:r>
      <w:r w:rsidR="00AE25E7" w:rsidRPr="00E85329">
        <w:rPr>
          <w:sz w:val="28"/>
          <w:szCs w:val="28"/>
        </w:rPr>
        <w:t xml:space="preserve"> "Каргасокский район"</w:t>
      </w:r>
      <w:r w:rsidRPr="00E85329">
        <w:rPr>
          <w:sz w:val="28"/>
          <w:szCs w:val="28"/>
        </w:rPr>
        <w:t>.</w:t>
      </w: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2.Основной целью планирования мероприятий ГО является определение объема и порядка выполнения задач по обеспечению защиты населения и территорий района от опасностей, возникающих при ведении военных действий или вследствие этих действий.</w:t>
      </w: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3.</w:t>
      </w:r>
      <w:r w:rsidR="00F44360">
        <w:rPr>
          <w:sz w:val="28"/>
          <w:szCs w:val="28"/>
        </w:rPr>
        <w:t>Планирование мероприятий ГО в А</w:t>
      </w:r>
      <w:r w:rsidRPr="00E85329">
        <w:rPr>
          <w:sz w:val="28"/>
          <w:szCs w:val="28"/>
        </w:rPr>
        <w:t>дминист</w:t>
      </w:r>
      <w:r w:rsidR="00F44360">
        <w:rPr>
          <w:sz w:val="28"/>
          <w:szCs w:val="28"/>
        </w:rPr>
        <w:t>рации Каргасокского района</w:t>
      </w:r>
      <w:r w:rsidRPr="00E85329">
        <w:rPr>
          <w:sz w:val="28"/>
          <w:szCs w:val="28"/>
        </w:rPr>
        <w:t xml:space="preserve">, организациях осуществляется заблаговременно для обеспечения руководства организациями и ведением ГО, </w:t>
      </w:r>
      <w:proofErr w:type="gramStart"/>
      <w:r w:rsidRPr="00E85329">
        <w:rPr>
          <w:sz w:val="28"/>
          <w:szCs w:val="28"/>
        </w:rPr>
        <w:t>контроля за</w:t>
      </w:r>
      <w:proofErr w:type="gramEnd"/>
      <w:r w:rsidRPr="00E85329">
        <w:rPr>
          <w:sz w:val="28"/>
          <w:szCs w:val="28"/>
        </w:rPr>
        <w:t xml:space="preserve"> выполнением мероприятий по подготовке к защите населения, материальных и культурных ценностей на территории муниципального образования и организаций от опасностей при ведении военных действий или вследствие этих действий.</w:t>
      </w: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4.Планирование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области,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5.Планирование мероприятий ГО направлено на обеспечение готовности органов, осуществляющих управление ГО всех звеньев, организаций и населения муниципального образования к действиям в особый период.</w:t>
      </w:r>
    </w:p>
    <w:p w:rsidR="00527216" w:rsidRPr="00E85329" w:rsidRDefault="00527216" w:rsidP="00E85329">
      <w:pPr>
        <w:tabs>
          <w:tab w:val="left" w:pos="1170"/>
        </w:tabs>
        <w:ind w:left="-567" w:firstLine="567"/>
        <w:jc w:val="both"/>
        <w:rPr>
          <w:sz w:val="28"/>
          <w:szCs w:val="28"/>
        </w:rPr>
      </w:pPr>
      <w:r w:rsidRPr="00E85329">
        <w:rPr>
          <w:sz w:val="28"/>
          <w:szCs w:val="28"/>
        </w:rPr>
        <w:t>В мирное время осуществляется комплекс мероприятий:</w:t>
      </w:r>
    </w:p>
    <w:p w:rsidR="00527216" w:rsidRPr="00E85329" w:rsidRDefault="00527216" w:rsidP="00E85329">
      <w:pPr>
        <w:pStyle w:val="a7"/>
        <w:tabs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разработка и ежегодная корректировка плана ГО и защиты населения;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разработка перспективных и годовых планов развития и совершенствования ГО;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накопление фонда защитных сооружений и </w:t>
      </w:r>
      <w:proofErr w:type="gramStart"/>
      <w:r w:rsidRPr="00E85329">
        <w:rPr>
          <w:b w:val="0"/>
          <w:sz w:val="28"/>
          <w:szCs w:val="28"/>
        </w:rPr>
        <w:t>контроль за</w:t>
      </w:r>
      <w:proofErr w:type="gramEnd"/>
      <w:r w:rsidRPr="00E85329">
        <w:rPr>
          <w:b w:val="0"/>
          <w:sz w:val="28"/>
          <w:szCs w:val="28"/>
        </w:rPr>
        <w:t xml:space="preserve"> их содержанием и эксплуатацией;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строительство и поддержание в готовности к применению пунктов управления, систем связи и оповещения;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накопление средств индивидуальной защиты, сре</w:t>
      </w:r>
      <w:proofErr w:type="gramStart"/>
      <w:r w:rsidRPr="00E85329">
        <w:rPr>
          <w:b w:val="0"/>
          <w:sz w:val="28"/>
          <w:szCs w:val="28"/>
        </w:rPr>
        <w:t>дств св</w:t>
      </w:r>
      <w:proofErr w:type="gramEnd"/>
      <w:r w:rsidRPr="00E85329">
        <w:rPr>
          <w:b w:val="0"/>
          <w:sz w:val="28"/>
          <w:szCs w:val="28"/>
        </w:rPr>
        <w:t>язи, медицинского, химического и других видов имущества ГО;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создание аварийно-спасательных формирований (далее – АСФ) и поддержание их в постоянной готовности к действиям;</w:t>
      </w:r>
    </w:p>
    <w:p w:rsidR="00527216" w:rsidRPr="00E85329" w:rsidRDefault="00527216" w:rsidP="00E85329">
      <w:pPr>
        <w:pStyle w:val="a7"/>
        <w:widowControl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подготовка к организованному приему и размещению эваконаселения;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разработка и осуществление мероприятий, направленных на поддержание устойчивого функционирования организаций района в военное время;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подготовка руководящего состава органов управления ГО, АСФ и </w:t>
      </w:r>
      <w:proofErr w:type="gramStart"/>
      <w:r w:rsidRPr="00E85329">
        <w:rPr>
          <w:b w:val="0"/>
          <w:sz w:val="28"/>
          <w:szCs w:val="28"/>
        </w:rPr>
        <w:t>обучение населения по ГО</w:t>
      </w:r>
      <w:proofErr w:type="gramEnd"/>
      <w:r w:rsidRPr="00E85329">
        <w:rPr>
          <w:b w:val="0"/>
          <w:sz w:val="28"/>
          <w:szCs w:val="28"/>
        </w:rPr>
        <w:t>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i/>
          <w:iCs/>
          <w:sz w:val="28"/>
          <w:szCs w:val="28"/>
        </w:rPr>
      </w:pPr>
      <w:r w:rsidRPr="00E85329">
        <w:rPr>
          <w:b w:val="0"/>
          <w:sz w:val="28"/>
          <w:szCs w:val="28"/>
        </w:rPr>
        <w:lastRenderedPageBreak/>
        <w:t>подготовка и осуществление мероприятий по защите сельскохозяйственных животных и растений, продуктов питания, пищевого сырья, фуража и водоисточников;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i/>
          <w:iCs/>
          <w:sz w:val="28"/>
          <w:szCs w:val="28"/>
        </w:rPr>
      </w:pPr>
      <w:r w:rsidRPr="00E85329">
        <w:rPr>
          <w:b w:val="0"/>
          <w:sz w:val="28"/>
          <w:szCs w:val="28"/>
        </w:rPr>
        <w:t>создание районного звена сети наблюдения и ла</w:t>
      </w:r>
      <w:r w:rsidR="00644F47">
        <w:rPr>
          <w:b w:val="0"/>
          <w:sz w:val="28"/>
          <w:szCs w:val="28"/>
        </w:rPr>
        <w:t>бораторного контроля Каргасокского</w:t>
      </w:r>
      <w:r w:rsidRPr="00E85329">
        <w:rPr>
          <w:b w:val="0"/>
          <w:sz w:val="28"/>
          <w:szCs w:val="28"/>
        </w:rPr>
        <w:t xml:space="preserve"> района.</w:t>
      </w:r>
    </w:p>
    <w:p w:rsidR="00527216" w:rsidRPr="00E85329" w:rsidRDefault="00527216" w:rsidP="00E85329">
      <w:pPr>
        <w:pStyle w:val="a7"/>
        <w:widowControl/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6. К основным планирующим документам относятся:</w:t>
      </w:r>
    </w:p>
    <w:p w:rsidR="00527216" w:rsidRPr="00E85329" w:rsidRDefault="00527216" w:rsidP="00E85329">
      <w:pPr>
        <w:pStyle w:val="a7"/>
        <w:tabs>
          <w:tab w:val="left" w:pos="975"/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пл</w:t>
      </w:r>
      <w:r w:rsidR="00644F47">
        <w:rPr>
          <w:b w:val="0"/>
          <w:sz w:val="28"/>
          <w:szCs w:val="28"/>
        </w:rPr>
        <w:t>ан ГО и защиты населения Каргасокского</w:t>
      </w:r>
      <w:r w:rsidRPr="00E85329">
        <w:rPr>
          <w:b w:val="0"/>
          <w:sz w:val="28"/>
          <w:szCs w:val="28"/>
        </w:rPr>
        <w:t xml:space="preserve"> района и организаций;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планы обеспечения мероприятий ГО муниципального образования и организаций;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план приема и размещения эваконаселения, материальных и культурных ценностей;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план распределения и выдачи имущества мобрезерва ГО;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план поддержания устойчивости и функционирования организаций и муниципального </w:t>
      </w:r>
      <w:proofErr w:type="spellStart"/>
      <w:r w:rsidRPr="00E85329">
        <w:rPr>
          <w:b w:val="0"/>
          <w:sz w:val="28"/>
          <w:szCs w:val="28"/>
        </w:rPr>
        <w:t>образоваения</w:t>
      </w:r>
      <w:proofErr w:type="spellEnd"/>
      <w:r w:rsidRPr="00E85329">
        <w:rPr>
          <w:b w:val="0"/>
          <w:sz w:val="28"/>
          <w:szCs w:val="28"/>
        </w:rPr>
        <w:t xml:space="preserve"> в военное время.</w:t>
      </w:r>
    </w:p>
    <w:p w:rsidR="00527216" w:rsidRPr="00E85329" w:rsidRDefault="00527216" w:rsidP="00E85329">
      <w:pPr>
        <w:pStyle w:val="a7"/>
        <w:widowControl/>
        <w:tabs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527216" w:rsidRPr="00E85329" w:rsidRDefault="00527216" w:rsidP="00E85329">
      <w:pPr>
        <w:pStyle w:val="a7"/>
        <w:widowControl/>
        <w:tabs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527216" w:rsidRPr="00E85329" w:rsidRDefault="00527216" w:rsidP="00E85329">
      <w:pPr>
        <w:pStyle w:val="a7"/>
        <w:widowControl/>
        <w:tabs>
          <w:tab w:val="left" w:pos="1170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9. В основе организации подготовки и ведения ГО лежат принципы: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защите от опасностей, возникающих при ведении военных действий или вследствие этих действий, подлежит все население муниципального района;</w:t>
      </w:r>
    </w:p>
    <w:p w:rsidR="00527216" w:rsidRPr="00E85329" w:rsidRDefault="00527216" w:rsidP="00E85329">
      <w:pPr>
        <w:pStyle w:val="a7"/>
        <w:widowControl/>
        <w:tabs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527216" w:rsidRPr="00E85329" w:rsidRDefault="00527216" w:rsidP="00E85329">
      <w:pPr>
        <w:pStyle w:val="a7"/>
        <w:widowControl/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 вышестоящих органов управления и введением в действие планов ГО.</w:t>
      </w:r>
    </w:p>
    <w:p w:rsidR="00527216" w:rsidRPr="00E85329" w:rsidRDefault="00527216" w:rsidP="00E85329">
      <w:pPr>
        <w:pStyle w:val="a7"/>
        <w:widowControl/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11. Основными вопросами планов ГО всех звеньев должны быть:</w:t>
      </w:r>
    </w:p>
    <w:p w:rsidR="00527216" w:rsidRPr="00E85329" w:rsidRDefault="00527216" w:rsidP="00E85329">
      <w:pPr>
        <w:pStyle w:val="a7"/>
        <w:widowControl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максимально возможное снижение потерь среди населения от современных средств поражения;</w:t>
      </w:r>
    </w:p>
    <w:p w:rsidR="00527216" w:rsidRPr="00E85329" w:rsidRDefault="00527216" w:rsidP="00E85329">
      <w:pPr>
        <w:pStyle w:val="a7"/>
        <w:widowControl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готовность сил и средств ГО к действиям по ликвидации последствий нападения противника;</w:t>
      </w:r>
    </w:p>
    <w:p w:rsidR="00527216" w:rsidRPr="00E85329" w:rsidRDefault="00527216" w:rsidP="00E85329">
      <w:pPr>
        <w:pStyle w:val="a7"/>
        <w:widowControl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организованное и быстрое проведение эвакомероприятий;</w:t>
      </w:r>
    </w:p>
    <w:p w:rsidR="00527216" w:rsidRPr="00E85329" w:rsidRDefault="00527216" w:rsidP="00E85329">
      <w:pPr>
        <w:pStyle w:val="a7"/>
        <w:widowControl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поддержание устойчивого функционирования организаций в военное время;</w:t>
      </w:r>
    </w:p>
    <w:p w:rsidR="00527216" w:rsidRPr="00E85329" w:rsidRDefault="00527216" w:rsidP="00E85329">
      <w:pPr>
        <w:pStyle w:val="a7"/>
        <w:widowControl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всестороннее обеспечение мероприятий ГО. </w:t>
      </w:r>
    </w:p>
    <w:p w:rsidR="00527216" w:rsidRPr="00E85329" w:rsidRDefault="00527216" w:rsidP="00E85329">
      <w:pPr>
        <w:pStyle w:val="a7"/>
        <w:tabs>
          <w:tab w:val="left" w:pos="-2145"/>
          <w:tab w:val="left" w:pos="97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527216" w:rsidRPr="00E85329" w:rsidRDefault="00527216" w:rsidP="00E85329">
      <w:pPr>
        <w:pStyle w:val="a7"/>
        <w:tabs>
          <w:tab w:val="left" w:pos="-214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527216" w:rsidRPr="00E85329" w:rsidRDefault="00527216" w:rsidP="00E85329">
      <w:pPr>
        <w:pStyle w:val="a7"/>
        <w:tabs>
          <w:tab w:val="left" w:pos="-2145"/>
        </w:tabs>
        <w:ind w:left="-567" w:firstLine="567"/>
        <w:rPr>
          <w:b w:val="0"/>
          <w:sz w:val="28"/>
          <w:szCs w:val="28"/>
        </w:rPr>
      </w:pPr>
      <w:r w:rsidRPr="00E85329">
        <w:rPr>
          <w:b w:val="0"/>
          <w:sz w:val="28"/>
          <w:szCs w:val="28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sectPr w:rsidR="00527216" w:rsidRPr="00E85329" w:rsidSect="00F04BA5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B5"/>
    <w:multiLevelType w:val="hybridMultilevel"/>
    <w:tmpl w:val="56C8B2EE"/>
    <w:lvl w:ilvl="0" w:tplc="3F5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92616F"/>
    <w:multiLevelType w:val="hybridMultilevel"/>
    <w:tmpl w:val="9490E954"/>
    <w:lvl w:ilvl="0" w:tplc="F48AE0BE">
      <w:start w:val="1"/>
      <w:numFmt w:val="decimal"/>
      <w:lvlText w:val="%1)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B25192"/>
    <w:rsid w:val="00015508"/>
    <w:rsid w:val="0002701B"/>
    <w:rsid w:val="000346B8"/>
    <w:rsid w:val="00046EF0"/>
    <w:rsid w:val="0005105B"/>
    <w:rsid w:val="00062BAF"/>
    <w:rsid w:val="00064622"/>
    <w:rsid w:val="0007168D"/>
    <w:rsid w:val="00073804"/>
    <w:rsid w:val="00096C57"/>
    <w:rsid w:val="00096E05"/>
    <w:rsid w:val="000B2CCD"/>
    <w:rsid w:val="000D44DE"/>
    <w:rsid w:val="000D5A16"/>
    <w:rsid w:val="00174D46"/>
    <w:rsid w:val="001C7B12"/>
    <w:rsid w:val="00200936"/>
    <w:rsid w:val="0021179A"/>
    <w:rsid w:val="00212B0B"/>
    <w:rsid w:val="002525BD"/>
    <w:rsid w:val="002613BA"/>
    <w:rsid w:val="002A0D92"/>
    <w:rsid w:val="002C2622"/>
    <w:rsid w:val="002E1EB6"/>
    <w:rsid w:val="002E4A90"/>
    <w:rsid w:val="002E608C"/>
    <w:rsid w:val="002F45C5"/>
    <w:rsid w:val="00307C18"/>
    <w:rsid w:val="003A319B"/>
    <w:rsid w:val="003A69C5"/>
    <w:rsid w:val="003B50A3"/>
    <w:rsid w:val="003C5B82"/>
    <w:rsid w:val="003E3594"/>
    <w:rsid w:val="003E6A37"/>
    <w:rsid w:val="00400EA2"/>
    <w:rsid w:val="00426DE8"/>
    <w:rsid w:val="00437FAC"/>
    <w:rsid w:val="00441752"/>
    <w:rsid w:val="0046648C"/>
    <w:rsid w:val="004A1FCC"/>
    <w:rsid w:val="004A63D4"/>
    <w:rsid w:val="004D0654"/>
    <w:rsid w:val="004D360A"/>
    <w:rsid w:val="004F6B2E"/>
    <w:rsid w:val="004F76F9"/>
    <w:rsid w:val="0050055D"/>
    <w:rsid w:val="00507598"/>
    <w:rsid w:val="0051000F"/>
    <w:rsid w:val="00527216"/>
    <w:rsid w:val="0053388C"/>
    <w:rsid w:val="005510A0"/>
    <w:rsid w:val="00554F29"/>
    <w:rsid w:val="00556FF2"/>
    <w:rsid w:val="00562EEE"/>
    <w:rsid w:val="00574492"/>
    <w:rsid w:val="00595886"/>
    <w:rsid w:val="0059725B"/>
    <w:rsid w:val="005B2D74"/>
    <w:rsid w:val="005B47BF"/>
    <w:rsid w:val="005E3559"/>
    <w:rsid w:val="00606113"/>
    <w:rsid w:val="006343C5"/>
    <w:rsid w:val="006345AF"/>
    <w:rsid w:val="00636359"/>
    <w:rsid w:val="00644F47"/>
    <w:rsid w:val="00683117"/>
    <w:rsid w:val="006872CA"/>
    <w:rsid w:val="006A79AB"/>
    <w:rsid w:val="006B04CB"/>
    <w:rsid w:val="006B0BE9"/>
    <w:rsid w:val="006C2667"/>
    <w:rsid w:val="006D2235"/>
    <w:rsid w:val="0071249D"/>
    <w:rsid w:val="007543E6"/>
    <w:rsid w:val="007632AC"/>
    <w:rsid w:val="0076718F"/>
    <w:rsid w:val="007C71AF"/>
    <w:rsid w:val="007E38F6"/>
    <w:rsid w:val="0083630C"/>
    <w:rsid w:val="00852F57"/>
    <w:rsid w:val="008A6774"/>
    <w:rsid w:val="008D7982"/>
    <w:rsid w:val="008E724E"/>
    <w:rsid w:val="009162F1"/>
    <w:rsid w:val="00927958"/>
    <w:rsid w:val="00927F72"/>
    <w:rsid w:val="0093616D"/>
    <w:rsid w:val="00942B64"/>
    <w:rsid w:val="00950929"/>
    <w:rsid w:val="00960F36"/>
    <w:rsid w:val="00961E6F"/>
    <w:rsid w:val="0099314F"/>
    <w:rsid w:val="009C2594"/>
    <w:rsid w:val="009F19A2"/>
    <w:rsid w:val="00A21973"/>
    <w:rsid w:val="00A4777F"/>
    <w:rsid w:val="00A74E5B"/>
    <w:rsid w:val="00A810DB"/>
    <w:rsid w:val="00A827A5"/>
    <w:rsid w:val="00A8662B"/>
    <w:rsid w:val="00AD2DEC"/>
    <w:rsid w:val="00AE25E7"/>
    <w:rsid w:val="00B0578B"/>
    <w:rsid w:val="00B2270C"/>
    <w:rsid w:val="00B23A92"/>
    <w:rsid w:val="00B25192"/>
    <w:rsid w:val="00BB1189"/>
    <w:rsid w:val="00BC2E57"/>
    <w:rsid w:val="00BC499E"/>
    <w:rsid w:val="00BC63BC"/>
    <w:rsid w:val="00BD49BF"/>
    <w:rsid w:val="00BF55C9"/>
    <w:rsid w:val="00C21C72"/>
    <w:rsid w:val="00C227CC"/>
    <w:rsid w:val="00C31DFC"/>
    <w:rsid w:val="00C36B69"/>
    <w:rsid w:val="00C511E0"/>
    <w:rsid w:val="00C85CED"/>
    <w:rsid w:val="00C86A31"/>
    <w:rsid w:val="00C87915"/>
    <w:rsid w:val="00C902A2"/>
    <w:rsid w:val="00C95412"/>
    <w:rsid w:val="00CA4556"/>
    <w:rsid w:val="00CC24FA"/>
    <w:rsid w:val="00CC6FF6"/>
    <w:rsid w:val="00CE2CC7"/>
    <w:rsid w:val="00CF0733"/>
    <w:rsid w:val="00D330CE"/>
    <w:rsid w:val="00D46EFC"/>
    <w:rsid w:val="00D727E2"/>
    <w:rsid w:val="00D856D8"/>
    <w:rsid w:val="00D90329"/>
    <w:rsid w:val="00D95873"/>
    <w:rsid w:val="00DB693F"/>
    <w:rsid w:val="00DF1E3A"/>
    <w:rsid w:val="00DF7E38"/>
    <w:rsid w:val="00E11392"/>
    <w:rsid w:val="00E13DF4"/>
    <w:rsid w:val="00E35737"/>
    <w:rsid w:val="00E56481"/>
    <w:rsid w:val="00E85329"/>
    <w:rsid w:val="00EB16E6"/>
    <w:rsid w:val="00EC2BEE"/>
    <w:rsid w:val="00EE2C35"/>
    <w:rsid w:val="00EE4F03"/>
    <w:rsid w:val="00EF32AC"/>
    <w:rsid w:val="00F04BA5"/>
    <w:rsid w:val="00F100E7"/>
    <w:rsid w:val="00F41816"/>
    <w:rsid w:val="00F44360"/>
    <w:rsid w:val="00F4483C"/>
    <w:rsid w:val="00F46564"/>
    <w:rsid w:val="00F4773B"/>
    <w:rsid w:val="00F52B18"/>
    <w:rsid w:val="00F70F3E"/>
    <w:rsid w:val="00F74BA6"/>
    <w:rsid w:val="00FA6C18"/>
    <w:rsid w:val="00FB4311"/>
    <w:rsid w:val="00FC54DF"/>
    <w:rsid w:val="00FD36F9"/>
    <w:rsid w:val="00FE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CC"/>
    <w:rPr>
      <w:sz w:val="24"/>
      <w:szCs w:val="24"/>
    </w:rPr>
  </w:style>
  <w:style w:type="paragraph" w:styleId="1">
    <w:name w:val="heading 1"/>
    <w:basedOn w:val="a"/>
    <w:next w:val="a"/>
    <w:qFormat/>
    <w:rsid w:val="00C227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227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227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227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227CC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99314F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C5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B8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D90329"/>
    <w:pPr>
      <w:widowControl w:val="0"/>
      <w:ind w:firstLine="780"/>
      <w:jc w:val="both"/>
    </w:pPr>
    <w:rPr>
      <w:b/>
      <w:bCs/>
      <w:sz w:val="32"/>
    </w:rPr>
  </w:style>
  <w:style w:type="character" w:customStyle="1" w:styleId="a8">
    <w:name w:val="Основной текст с отступом Знак"/>
    <w:basedOn w:val="a0"/>
    <w:link w:val="a7"/>
    <w:rsid w:val="00D90329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/>
    <Reference URI="#idPackageObject" Type="http://www.w3.org/2000/09/xmldsig#Object">
      <DigestMethod Algorithm="http://www.w3.org/2000/09/xmldsig#sha1"/>
      <DigestValue/>
    </Reference>
    <Reference URI="#idOfficeObject" Type="http://www.w3.org/2000/09/xmldsig#Object">
      <DigestMethod Algorithm="http://www.w3.org/2000/09/xmldsig#sha1"/>
      <DigestValue/>
    </Reference>
  </SignedInfo>
  <SignatureValue/>
  <KeyInfo/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NIj5Z+/jLwJuurmvFfOAb5xQ0aI=</DigestValue>
      </Reference>
      <Reference URI="/word/document.xml?ContentType=application/vnd.openxmlformats-officedocument.wordprocessingml.document.main+xml">
        <DigestMethod Algorithm="http://www.w3.org/2000/09/xmldsig#sha1"/>
        <DigestValue>x4rlYyGGV2MIrtjOzGCRtuN/2lM=</DigestValue>
      </Reference>
      <Reference URI="/word/fontTable.xml?ContentType=application/vnd.openxmlformats-officedocument.wordprocessingml.fontTable+xml">
        <DigestMethod Algorithm="http://www.w3.org/2000/09/xmldsig#sha1"/>
        <DigestValue>Oan7HNs44hADyzREMUER9eVL03I=</DigestValue>
      </Reference>
      <Reference URI="/word/media/image1.jpeg?ContentType=image/jpeg">
        <DigestMethod Algorithm="http://www.w3.org/2000/09/xmldsig#sha1"/>
        <DigestValue>Cw2TuzZ+tQ2z2inzLwVYlYjnmcw=</DigestValue>
      </Reference>
      <Reference URI="/word/media/image2.jpeg?ContentType=image/jpeg">
        <DigestMethod Algorithm="http://www.w3.org/2000/09/xmldsig#sha1"/>
        <DigestValue>vrqDS/lF0a62jcKul11F8oXarY8=</DigestValue>
      </Reference>
      <Reference URI="/word/numbering.xml?ContentType=application/vnd.openxmlformats-officedocument.wordprocessingml.numbering+xml">
        <DigestMethod Algorithm="http://www.w3.org/2000/09/xmldsig#sha1"/>
        <DigestValue>TdrcX2do+FcduiveAegAX7hXyoU=</DigestValue>
      </Reference>
      <Reference URI="/word/settings.xml?ContentType=application/vnd.openxmlformats-officedocument.wordprocessingml.settings+xml">
        <DigestMethod Algorithm="http://www.w3.org/2000/09/xmldsig#sha1"/>
        <DigestValue>QuJ+atb0p9EFN4ojeRrWj4XO7Ns=</DigestValue>
      </Reference>
      <Reference URI="/word/styles.xml?ContentType=application/vnd.openxmlformats-officedocument.wordprocessingml.styles+xml">
        <DigestMethod Algorithm="http://www.w3.org/2000/09/xmldsig#sha1"/>
        <DigestValue>4ZjFOfWYcRXqlPRPN2khzurEa9w=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2013-08-22T05:25:26Z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дэдэ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568</_x2116__x0020_документа>
    <Код_x0020_статуса xmlns="eeeabf7a-eb30-4f4c-b482-66cce6fba9eb">0</Код_x0020_статуса>
    <Дата_x0020_принятия xmlns="eeeabf7a-eb30-4f4c-b482-66cce6fba9eb">2012-08-28T00:00:00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2012-08-28T00:00:00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209CB6-3677-4F32-AF32-252AB78EE5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1053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денежных средств из резервного фонда Администрации Каргасокского района по предупреждению, ликвидации чрезвычайных ситуаций и последствий стихийных бедствий </vt:lpstr>
    </vt:vector>
  </TitlesOfParts>
  <Company/>
  <LinksUpToDate>false</LinksUpToDate>
  <CharactersWithSpaces>9064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денежных средств из резервного фонда Администрации Каргасокского района по предупреждению, ликвидации чрезвычайных ситуаций и последствий стихийных бедствий </dc:title>
  <dc:subject/>
  <dc:creator>lais</dc:creator>
  <cp:keywords/>
  <cp:lastModifiedBy>lais</cp:lastModifiedBy>
  <cp:revision>28</cp:revision>
  <cp:lastPrinted>2013-06-11T05:53:00Z</cp:lastPrinted>
  <dcterms:created xsi:type="dcterms:W3CDTF">2013-04-09T04:40:00Z</dcterms:created>
  <dcterms:modified xsi:type="dcterms:W3CDTF">2013-08-22T05:25:00Z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