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450A39" w:rsidP="00BA7016">
            <w:pPr>
              <w:pStyle w:val="3"/>
              <w:ind w:firstLine="709"/>
              <w:jc w:val="center"/>
              <w:rPr>
                <w:sz w:val="24"/>
              </w:rPr>
            </w:pPr>
            <w:proofErr w:type="gramStart"/>
            <w:r>
              <w:rPr>
                <w:sz w:val="24"/>
              </w:rPr>
              <w:t>(</w:t>
            </w:r>
            <w:r w:rsidR="00795E24">
              <w:rPr>
                <w:sz w:val="24"/>
              </w:rPr>
              <w:t>В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gramStart"/>
      <w:r w:rsidRPr="00D02F18">
        <w:rPr>
          <w:rFonts w:ascii="Times New Roman" w:hAnsi="Times New Roman" w:cs="Times New Roman"/>
          <w:sz w:val="24"/>
          <w:szCs w:val="24"/>
        </w:rPr>
        <w:t>Новый</w:t>
      </w:r>
      <w:proofErr w:type="gramEnd"/>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Каргасокского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C640DE" w:rsidRDefault="00BA7016" w:rsidP="00BA7016">
      <w:pPr>
        <w:autoSpaceDE w:val="0"/>
        <w:autoSpaceDN w:val="0"/>
        <w:adjustRightInd w:val="0"/>
        <w:ind w:firstLine="709"/>
        <w:jc w:val="both"/>
        <w:outlineLvl w:val="1"/>
        <w:rPr>
          <w:color w:val="FF0000"/>
        </w:rPr>
      </w:pPr>
      <w:proofErr w:type="gramStart"/>
      <w:r w:rsidRPr="00C640DE">
        <w:rPr>
          <w:color w:val="FF0000"/>
        </w:rPr>
        <w:t xml:space="preserve">5) </w:t>
      </w:r>
      <w:r w:rsidR="00C640DE" w:rsidRPr="00C640DE">
        <w:rPr>
          <w:color w:val="FF0000"/>
        </w:rPr>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C640DE">
        <w:rPr>
          <w:color w:val="FF0000"/>
        </w:rPr>
        <w:t xml:space="preserve"> с </w:t>
      </w:r>
      <w:hyperlink r:id="rId7" w:history="1">
        <w:r w:rsidR="00C640DE" w:rsidRPr="00C640DE">
          <w:rPr>
            <w:color w:val="FF0000"/>
          </w:rPr>
          <w:t>законодательством</w:t>
        </w:r>
      </w:hyperlink>
      <w:r w:rsidR="00C640DE" w:rsidRPr="00C640DE">
        <w:rPr>
          <w:color w:val="FF0000"/>
        </w:rPr>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w:t>
      </w:r>
      <w:r w:rsidRPr="004400BC">
        <w:rPr>
          <w:rFonts w:ascii="Times New Roman" w:hAnsi="Times New Roman"/>
          <w:color w:val="000000" w:themeColor="text1"/>
          <w:sz w:val="24"/>
          <w:szCs w:val="24"/>
        </w:rPr>
        <w:lastRenderedPageBreak/>
        <w:t>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DC4668" w:rsidRDefault="008C3358" w:rsidP="00117E8E">
      <w:pPr>
        <w:autoSpaceDE w:val="0"/>
        <w:autoSpaceDN w:val="0"/>
        <w:adjustRightInd w:val="0"/>
        <w:ind w:firstLine="709"/>
        <w:jc w:val="both"/>
        <w:rPr>
          <w:color w:val="FF0000"/>
          <w:sz w:val="26"/>
          <w:szCs w:val="26"/>
        </w:rPr>
      </w:pPr>
      <w:r>
        <w:t>15)</w:t>
      </w:r>
      <w:r w:rsidR="00DC4668" w:rsidRPr="004D6540">
        <w:t xml:space="preserve"> </w:t>
      </w:r>
      <w:r w:rsidR="00DC4668" w:rsidRPr="00DC4668">
        <w:rPr>
          <w:color w:val="FF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E201B2" w:rsidRDefault="00E201B2" w:rsidP="00BA7016">
      <w:pPr>
        <w:pStyle w:val="2"/>
        <w:ind w:firstLine="709"/>
        <w:jc w:val="both"/>
        <w:rPr>
          <w:sz w:val="24"/>
        </w:rPr>
      </w:pPr>
      <w:proofErr w:type="gramStart"/>
      <w:r w:rsidRPr="00E201B2">
        <w:rPr>
          <w:sz w:val="24"/>
        </w:rPr>
        <w:t xml:space="preserve">16) </w:t>
      </w:r>
      <w:r w:rsidRPr="00E201B2">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BA7016" w:rsidRDefault="00BA7016" w:rsidP="00BA7016">
      <w:pPr>
        <w:autoSpaceDE w:val="0"/>
        <w:autoSpaceDN w:val="0"/>
        <w:adjustRightInd w:val="0"/>
        <w:ind w:firstLine="709"/>
        <w:jc w:val="both"/>
      </w:pPr>
      <w:r>
        <w:t>17</w:t>
      </w:r>
      <w:r w:rsidR="008C3358">
        <w:t>)</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lastRenderedPageBreak/>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D02F18" w:rsidRDefault="00BA7016" w:rsidP="00BA7016">
      <w:pPr>
        <w:autoSpaceDE w:val="0"/>
        <w:autoSpaceDN w:val="0"/>
        <w:adjustRightInd w:val="0"/>
        <w:ind w:firstLine="709"/>
        <w:jc w:val="both"/>
        <w:outlineLvl w:val="1"/>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lastRenderedPageBreak/>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Pr="008C247F" w:rsidRDefault="00E201B2" w:rsidP="008D25C7">
      <w:pPr>
        <w:autoSpaceDE w:val="0"/>
        <w:autoSpaceDN w:val="0"/>
        <w:adjustRightInd w:val="0"/>
        <w:ind w:firstLine="709"/>
        <w:jc w:val="both"/>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BA7016" w:rsidRPr="00D02F18" w:rsidRDefault="00BA7016" w:rsidP="00BA7016">
      <w:pPr>
        <w:ind w:firstLine="708"/>
        <w:jc w:val="both"/>
        <w:rPr>
          <w:bCs/>
        </w:rPr>
      </w:pPr>
      <w:r w:rsidRPr="00D02F18">
        <w:rPr>
          <w:bCs/>
        </w:rPr>
        <w:t xml:space="preserve">2. </w:t>
      </w:r>
      <w:proofErr w:type="gramStart"/>
      <w:r w:rsidRPr="00D02F18">
        <w:rPr>
          <w:bCs/>
        </w:rPr>
        <w:t xml:space="preserve">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w:t>
      </w:r>
      <w:r w:rsidRPr="00D02F18">
        <w:rPr>
          <w:bCs/>
        </w:rPr>
        <w:lastRenderedPageBreak/>
        <w:t>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ОСУЩЕСВЛЕНИИ МЕСТНОГО САМОУПРАВЛЕНЯ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lastRenderedPageBreak/>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E607DD" w:rsidRDefault="00BA7016" w:rsidP="003F3D18">
      <w:pPr>
        <w:pStyle w:val="ConsPlusNormal"/>
        <w:ind w:firstLine="709"/>
        <w:jc w:val="both"/>
        <w:rPr>
          <w:rFonts w:ascii="Times New Roman" w:hAnsi="Times New Roman" w:cs="Times New Roman"/>
          <w:color w:val="FF0000"/>
          <w:sz w:val="24"/>
          <w:szCs w:val="24"/>
        </w:rPr>
      </w:pPr>
      <w:r w:rsidRPr="00D02F18">
        <w:rPr>
          <w:rFonts w:ascii="Times New Roman" w:hAnsi="Times New Roman" w:cs="Times New Roman"/>
          <w:sz w:val="24"/>
          <w:szCs w:val="24"/>
        </w:rPr>
        <w:t xml:space="preserve"> </w:t>
      </w:r>
      <w:r w:rsidR="003F3D18" w:rsidRPr="00E607DD">
        <w:rPr>
          <w:rFonts w:ascii="Times New Roman" w:hAnsi="Times New Roman" w:cs="Times New Roman"/>
          <w:color w:val="FF0000"/>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E607DD" w:rsidRDefault="003F3D18" w:rsidP="003F3D18">
      <w:pPr>
        <w:pStyle w:val="ConsPlusNormal"/>
        <w:ind w:firstLine="709"/>
        <w:jc w:val="both"/>
        <w:rPr>
          <w:rFonts w:ascii="Times New Roman" w:hAnsi="Times New Roman" w:cs="Times New Roman"/>
          <w:color w:val="FF0000"/>
          <w:sz w:val="24"/>
          <w:szCs w:val="24"/>
        </w:rPr>
      </w:pPr>
      <w:r w:rsidRPr="00E607DD">
        <w:rPr>
          <w:rFonts w:ascii="Times New Roman" w:hAnsi="Times New Roman" w:cs="Times New Roman"/>
          <w:color w:val="FF0000"/>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E607DD" w:rsidRDefault="003F3D18" w:rsidP="003F3D18">
      <w:pPr>
        <w:ind w:firstLine="709"/>
        <w:jc w:val="both"/>
        <w:rPr>
          <w:color w:val="FF0000"/>
        </w:rPr>
      </w:pPr>
      <w:r w:rsidRPr="00E607DD">
        <w:rPr>
          <w:color w:val="FF0000"/>
        </w:rPr>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E607DD">
        <w:rPr>
          <w:color w:val="FF0000"/>
        </w:rPr>
        <w:t>позднее,</w:t>
      </w:r>
      <w:r w:rsidRPr="00E607DD">
        <w:rPr>
          <w:color w:val="FF0000"/>
        </w:rPr>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E607DD" w:rsidRDefault="003F3D18" w:rsidP="003F3D18">
      <w:pPr>
        <w:autoSpaceDE w:val="0"/>
        <w:autoSpaceDN w:val="0"/>
        <w:adjustRightInd w:val="0"/>
        <w:ind w:firstLine="709"/>
        <w:jc w:val="both"/>
        <w:rPr>
          <w:color w:val="FF0000"/>
        </w:rPr>
      </w:pPr>
      <w:r w:rsidRPr="00E607DD">
        <w:rPr>
          <w:color w:val="FF0000"/>
        </w:rPr>
        <w:t xml:space="preserve">2.1. </w:t>
      </w:r>
      <w:proofErr w:type="gramStart"/>
      <w:r w:rsidRPr="00E607DD">
        <w:rPr>
          <w:color w:val="FF0000"/>
        </w:rPr>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E607DD">
        <w:rPr>
          <w:color w:val="FF0000"/>
        </w:rPr>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7E3DEA" w:rsidRPr="007E3DEA" w:rsidRDefault="00BA7016" w:rsidP="007E3DEA">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 </w:t>
      </w:r>
      <w:r w:rsidR="007E3DEA" w:rsidRPr="007E3DEA">
        <w:rPr>
          <w:rFonts w:ascii="Times New Roman" w:hAnsi="Times New Roman" w:cs="Times New Roman"/>
          <w:color w:val="FF0000"/>
          <w:sz w:val="24"/>
          <w:szCs w:val="24"/>
        </w:rPr>
        <w:t xml:space="preserve">2. Депутат Думы </w:t>
      </w:r>
      <w:r w:rsidR="007E3DEA" w:rsidRPr="007E3DEA">
        <w:rPr>
          <w:rFonts w:ascii="Times New Roman" w:hAnsi="Times New Roman" w:cs="Times New Roman"/>
          <w:snapToGrid w:val="0"/>
          <w:color w:val="FF0000"/>
          <w:sz w:val="24"/>
          <w:szCs w:val="24"/>
        </w:rPr>
        <w:t xml:space="preserve">Каргасокского </w:t>
      </w:r>
      <w:r w:rsidR="007E3DEA" w:rsidRPr="007E3DEA">
        <w:rPr>
          <w:rFonts w:ascii="Times New Roman" w:hAnsi="Times New Roman" w:cs="Times New Roman"/>
          <w:color w:val="FF0000"/>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7E3DEA" w:rsidRDefault="007E3DEA" w:rsidP="00BA7016">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Глава </w:t>
      </w:r>
      <w:r w:rsidRPr="007E3DEA">
        <w:rPr>
          <w:rFonts w:ascii="Times New Roman" w:hAnsi="Times New Roman" w:cs="Times New Roman"/>
          <w:snapToGrid w:val="0"/>
          <w:color w:val="FF0000"/>
          <w:sz w:val="24"/>
          <w:szCs w:val="24"/>
        </w:rPr>
        <w:t xml:space="preserve">Каргасокского </w:t>
      </w:r>
      <w:r w:rsidRPr="007E3DEA">
        <w:rPr>
          <w:rFonts w:ascii="Times New Roman" w:hAnsi="Times New Roman" w:cs="Times New Roman"/>
          <w:color w:val="FF0000"/>
          <w:sz w:val="24"/>
          <w:szCs w:val="24"/>
        </w:rPr>
        <w:t xml:space="preserve">района может быть </w:t>
      </w:r>
      <w:proofErr w:type="gramStart"/>
      <w:r w:rsidRPr="007E3DEA">
        <w:rPr>
          <w:rFonts w:ascii="Times New Roman" w:hAnsi="Times New Roman" w:cs="Times New Roman"/>
          <w:color w:val="FF0000"/>
          <w:sz w:val="24"/>
          <w:szCs w:val="24"/>
        </w:rPr>
        <w:t>отозван</w:t>
      </w:r>
      <w:proofErr w:type="gramEnd"/>
      <w:r w:rsidRPr="007E3DEA">
        <w:rPr>
          <w:rFonts w:ascii="Times New Roman" w:hAnsi="Times New Roman" w:cs="Times New Roman"/>
          <w:color w:val="FF0000"/>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7E3DEA" w:rsidRDefault="00BA7016" w:rsidP="00BA7016">
      <w:pPr>
        <w:autoSpaceDE w:val="0"/>
        <w:autoSpaceDN w:val="0"/>
        <w:ind w:firstLine="709"/>
        <w:jc w:val="both"/>
        <w:rPr>
          <w:color w:val="FF0000"/>
        </w:rPr>
      </w:pPr>
      <w:r w:rsidRPr="007E3DEA">
        <w:rPr>
          <w:color w:val="FF0000"/>
        </w:rPr>
        <w:t xml:space="preserve"> </w:t>
      </w:r>
      <w:r w:rsidR="007E3DEA" w:rsidRPr="007E3DEA">
        <w:rPr>
          <w:color w:val="FF0000"/>
        </w:rPr>
        <w:t xml:space="preserve">4. </w:t>
      </w:r>
      <w:proofErr w:type="gramStart"/>
      <w:r w:rsidR="007E3DEA" w:rsidRPr="007E3DEA">
        <w:rPr>
          <w:color w:val="FF0000"/>
        </w:rPr>
        <w:t xml:space="preserve">Голосование по отзыву депутата Думы </w:t>
      </w:r>
      <w:r w:rsidR="007E3DEA" w:rsidRPr="007E3DEA">
        <w:rPr>
          <w:snapToGrid w:val="0"/>
          <w:color w:val="FF0000"/>
        </w:rPr>
        <w:t xml:space="preserve">Каргасокского </w:t>
      </w:r>
      <w:r w:rsidR="007E3DEA" w:rsidRPr="007E3DEA">
        <w:rPr>
          <w:color w:val="FF0000"/>
        </w:rPr>
        <w:t xml:space="preserve">района, Главы </w:t>
      </w:r>
      <w:r w:rsidR="007E3DEA" w:rsidRPr="007E3DEA">
        <w:rPr>
          <w:snapToGrid w:val="0"/>
          <w:color w:val="FF0000"/>
        </w:rPr>
        <w:t xml:space="preserve">Каргасокского </w:t>
      </w:r>
      <w:r w:rsidR="007E3DEA" w:rsidRPr="007E3DEA">
        <w:rPr>
          <w:color w:val="FF0000"/>
        </w:rPr>
        <w:t xml:space="preserve">района проводится по инициативе политических партий и общественных объединений, имеющих отделения в </w:t>
      </w:r>
      <w:r w:rsidR="007E3DEA" w:rsidRPr="007E3DEA">
        <w:rPr>
          <w:snapToGrid w:val="0"/>
          <w:color w:val="FF0000"/>
        </w:rPr>
        <w:t xml:space="preserve">Каргасокском </w:t>
      </w:r>
      <w:r w:rsidR="007E3DEA" w:rsidRPr="007E3DEA">
        <w:rPr>
          <w:color w:val="FF0000"/>
        </w:rPr>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7E3DEA" w:rsidRPr="007E3DEA">
        <w:rPr>
          <w:snapToGrid w:val="0"/>
          <w:color w:val="FF0000"/>
        </w:rPr>
        <w:t xml:space="preserve">Каргасокского </w:t>
      </w:r>
      <w:r w:rsidR="007E3DEA" w:rsidRPr="007E3DEA">
        <w:rPr>
          <w:color w:val="FF0000"/>
        </w:rPr>
        <w:t>района - избирателей округа местного референдума Каргасокского района</w:t>
      </w:r>
      <w:r w:rsidR="007E3DEA">
        <w:rPr>
          <w:color w:val="FF0000"/>
        </w:rPr>
        <w:t>.</w:t>
      </w:r>
      <w:proofErr w:type="gramEnd"/>
    </w:p>
    <w:p w:rsidR="00BA7016" w:rsidRPr="00D02F18" w:rsidRDefault="00BA7016" w:rsidP="00BA7016">
      <w:pPr>
        <w:autoSpaceDE w:val="0"/>
        <w:autoSpaceDN w:val="0"/>
        <w:ind w:firstLine="709"/>
        <w:jc w:val="both"/>
      </w:pPr>
      <w:r w:rsidRPr="00D02F18">
        <w:lastRenderedPageBreak/>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5A3B28" w:rsidRPr="005A3B28" w:rsidRDefault="005A3B28" w:rsidP="005A3B28">
      <w:pPr>
        <w:ind w:firstLine="709"/>
        <w:jc w:val="both"/>
        <w:rPr>
          <w:color w:val="FF0000"/>
        </w:rPr>
      </w:pPr>
      <w:r w:rsidRPr="005A3B28">
        <w:rPr>
          <w:color w:val="FF0000"/>
        </w:rPr>
        <w:t xml:space="preserve">5. Инициаторы голосования по отзыву депутата Думы </w:t>
      </w:r>
      <w:r w:rsidRPr="005A3B28">
        <w:rPr>
          <w:snapToGrid w:val="0"/>
          <w:color w:val="FF0000"/>
        </w:rPr>
        <w:t xml:space="preserve">Каргасокского </w:t>
      </w:r>
      <w:r w:rsidRPr="005A3B28">
        <w:rPr>
          <w:color w:val="FF0000"/>
        </w:rPr>
        <w:t xml:space="preserve">района обращаются с заявлением об инициативе отзыва в избирательную комиссию, уполномоченную на проведение выборов депутата Думы </w:t>
      </w:r>
      <w:r w:rsidRPr="005A3B28">
        <w:rPr>
          <w:snapToGrid w:val="0"/>
          <w:color w:val="FF0000"/>
        </w:rPr>
        <w:t xml:space="preserve">Каргасокского </w:t>
      </w:r>
      <w:r w:rsidRPr="005A3B28">
        <w:rPr>
          <w:color w:val="FF0000"/>
        </w:rPr>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Инициаторы голосования по отзыву Главы </w:t>
      </w:r>
      <w:r w:rsidRPr="005A3B28">
        <w:rPr>
          <w:snapToGrid w:val="0"/>
          <w:color w:val="FF0000"/>
        </w:rPr>
        <w:t xml:space="preserve">Каргасокского </w:t>
      </w:r>
      <w:r w:rsidRPr="005A3B28">
        <w:rPr>
          <w:color w:val="FF0000"/>
        </w:rPr>
        <w:t>района обращаются с заявлением об инициативе отзыва в избирательную комиссию, уполномоченную на проведение местного референдума К</w:t>
      </w:r>
      <w:r w:rsidRPr="005A3B28">
        <w:rPr>
          <w:snapToGrid w:val="0"/>
          <w:color w:val="FF0000"/>
        </w:rPr>
        <w:t xml:space="preserve">аргасокского </w:t>
      </w:r>
      <w:r w:rsidRPr="005A3B28">
        <w:rPr>
          <w:color w:val="FF0000"/>
        </w:rPr>
        <w:t xml:space="preserve">района, </w:t>
      </w:r>
      <w:proofErr w:type="gramStart"/>
      <w:r w:rsidRPr="005A3B28">
        <w:rPr>
          <w:color w:val="FF0000"/>
        </w:rPr>
        <w:t>которая</w:t>
      </w:r>
      <w:proofErr w:type="gramEnd"/>
      <w:r w:rsidRPr="005A3B28">
        <w:rPr>
          <w:color w:val="FF0000"/>
        </w:rPr>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5A3B28">
        <w:rPr>
          <w:snapToGrid w:val="0"/>
          <w:color w:val="FF0000"/>
        </w:rPr>
        <w:t xml:space="preserve">Каргасокского </w:t>
      </w:r>
      <w:r w:rsidRPr="005A3B28">
        <w:rPr>
          <w:color w:val="FF0000"/>
        </w:rPr>
        <w:t>района о проведении собрания инициаторов</w:t>
      </w:r>
      <w:r>
        <w:rPr>
          <w:color w:val="FF0000"/>
        </w:rPr>
        <w:t>.</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BA7016" w:rsidRDefault="00F74A6D" w:rsidP="00F74A6D">
      <w:pPr>
        <w:autoSpaceDE w:val="0"/>
        <w:autoSpaceDN w:val="0"/>
        <w:adjustRightInd w:val="0"/>
        <w:ind w:firstLine="709"/>
        <w:jc w:val="both"/>
        <w:rPr>
          <w:bCs/>
          <w:lang w:eastAsia="en-US"/>
        </w:rPr>
      </w:pPr>
      <w:r w:rsidRPr="00C75494">
        <w:rPr>
          <w:bCs/>
          <w:lang w:eastAsia="en-US"/>
        </w:rPr>
        <w:t>- в населенном пункте, расположенном на межселенной территории муниципального образования «Каргасокский район», в целях выдвижения инициативы населения по вопросам, связанным с организацией и осуществлением местного самоуправления</w:t>
      </w:r>
      <w:r w:rsidR="002A1089">
        <w:rPr>
          <w:bCs/>
          <w:lang w:eastAsia="en-US"/>
        </w:rPr>
        <w:t>;</w:t>
      </w:r>
    </w:p>
    <w:p w:rsidR="002A1089" w:rsidRPr="00D12473" w:rsidRDefault="002A1089" w:rsidP="002A1089">
      <w:pPr>
        <w:autoSpaceDE w:val="0"/>
        <w:autoSpaceDN w:val="0"/>
        <w:adjustRightInd w:val="0"/>
        <w:ind w:firstLine="540"/>
        <w:jc w:val="both"/>
      </w:pPr>
      <w:r w:rsidRPr="00D1247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lastRenderedPageBreak/>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Default="00BA7016" w:rsidP="00BA7016">
      <w:pPr>
        <w:autoSpaceDE w:val="0"/>
        <w:autoSpaceDN w:val="0"/>
        <w:adjustRightInd w:val="0"/>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A7016" w:rsidRDefault="00BA7016" w:rsidP="00BA7016">
      <w:pPr>
        <w:jc w:val="center"/>
        <w:rPr>
          <w:b/>
        </w:rPr>
      </w:pP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 xml:space="preserve">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w:t>
      </w:r>
      <w:r w:rsidRPr="00D12473">
        <w:lastRenderedPageBreak/>
        <w:t>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lastRenderedPageBreak/>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 xml:space="preserve">район», к компетенции которых </w:t>
      </w:r>
      <w:r w:rsidRPr="00D02F18">
        <w:lastRenderedPageBreak/>
        <w:t>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7E1B88" w:rsidRPr="007E1B88" w:rsidRDefault="00BA7016" w:rsidP="007E1B88">
      <w:pPr>
        <w:autoSpaceDE w:val="0"/>
        <w:autoSpaceDN w:val="0"/>
        <w:adjustRightInd w:val="0"/>
        <w:ind w:firstLine="709"/>
        <w:jc w:val="both"/>
        <w:rPr>
          <w:color w:val="FF0000"/>
        </w:rPr>
      </w:pPr>
      <w:r w:rsidRPr="007E1B88">
        <w:rPr>
          <w:color w:val="FF0000"/>
        </w:rPr>
        <w:t>1.</w:t>
      </w:r>
      <w:r w:rsidR="007E1B88" w:rsidRPr="007E1B88">
        <w:rPr>
          <w:color w:val="FF0000"/>
        </w:rPr>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7E1B88">
        <w:rPr>
          <w:color w:val="FF0000"/>
        </w:rPr>
        <w:t>на части территории</w:t>
      </w:r>
      <w:proofErr w:type="gramEnd"/>
      <w:r w:rsidR="007E1B88" w:rsidRPr="007E1B88">
        <w:rPr>
          <w:color w:val="FF0000"/>
        </w:rPr>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7E1B88" w:rsidRDefault="007E1B88" w:rsidP="007E1B88">
      <w:pPr>
        <w:autoSpaceDE w:val="0"/>
        <w:autoSpaceDN w:val="0"/>
        <w:adjustRightInd w:val="0"/>
        <w:ind w:firstLine="709"/>
        <w:jc w:val="both"/>
        <w:rPr>
          <w:color w:val="FF0000"/>
        </w:rPr>
      </w:pPr>
      <w:r w:rsidRPr="007E1B88">
        <w:rPr>
          <w:color w:val="FF0000"/>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7E1B88" w:rsidRDefault="007E1B88" w:rsidP="00BA7016">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lastRenderedPageBreak/>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r w:rsidRPr="00367194">
        <w:rPr>
          <w:rFonts w:ascii="Times New Roman" w:hAnsi="Times New Roman" w:cs="Times New Roman"/>
          <w:snapToGrid w:val="0"/>
          <w:sz w:val="25"/>
          <w:szCs w:val="25"/>
        </w:rPr>
        <w:t xml:space="preserve">Каргасокского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lastRenderedPageBreak/>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roofErr w:type="gramStart"/>
      <w:r w:rsidRPr="003F465D">
        <w:rPr>
          <w:b/>
        </w:rPr>
        <w:t>;</w:t>
      </w:r>
      <w:r w:rsidR="00A857A4" w:rsidRPr="003F465D">
        <w:rPr>
          <w:b/>
        </w:rPr>
        <w:t>(</w:t>
      </w:r>
      <w:proofErr w:type="gramEnd"/>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D02F18" w:rsidRDefault="00BA7016" w:rsidP="00BA7016">
      <w:pPr>
        <w:spacing w:line="230" w:lineRule="auto"/>
        <w:ind w:firstLine="708"/>
        <w:jc w:val="both"/>
      </w:pPr>
      <w:r w:rsidRPr="00D02F18">
        <w:t xml:space="preserve">16. Нормативный правовой акт, принятый </w:t>
      </w:r>
      <w:r w:rsidRPr="00D02F18">
        <w:rPr>
          <w:snapToGrid w:val="0"/>
        </w:rPr>
        <w:t xml:space="preserve">Думой Каргасокского </w:t>
      </w:r>
      <w:r w:rsidRPr="00D02F18">
        <w:t xml:space="preserve">района, направляется Главе </w:t>
      </w:r>
      <w:r w:rsidRPr="00D02F18">
        <w:rPr>
          <w:snapToGrid w:val="0"/>
        </w:rPr>
        <w:t xml:space="preserve">Каргасокского </w:t>
      </w:r>
      <w:r w:rsidRPr="00D02F18">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w:t>
      </w:r>
      <w:r w:rsidRPr="00D02F18">
        <w:lastRenderedPageBreak/>
        <w:t xml:space="preserve">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BA7016" w:rsidRPr="00D02F18" w:rsidRDefault="00BA7016" w:rsidP="00BA7016">
      <w:pPr>
        <w:ind w:firstLine="708"/>
        <w:jc w:val="both"/>
      </w:pPr>
      <w:r w:rsidRPr="00D02F18">
        <w:t>3) в случае преобразования муниципального образования «</w:t>
      </w:r>
      <w:r w:rsidRPr="00D02F18">
        <w:rPr>
          <w:snapToGrid w:val="0"/>
        </w:rPr>
        <w:t xml:space="preserve">Каргасокский </w:t>
      </w:r>
      <w:r w:rsidRPr="00D02F18">
        <w:t>район»,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BA7016" w:rsidP="00BA7016">
      <w:pPr>
        <w:pStyle w:val="2"/>
        <w:ind w:firstLine="708"/>
        <w:jc w:val="both"/>
        <w:rPr>
          <w:sz w:val="24"/>
        </w:rPr>
      </w:pPr>
      <w:r w:rsidRPr="00D02F18">
        <w:rPr>
          <w:sz w:val="24"/>
        </w:rPr>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lastRenderedPageBreak/>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7E1B88" w:rsidRPr="007E1B88" w:rsidRDefault="007E1B88" w:rsidP="007E1B88">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 xml:space="preserve">2. Глава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района.</w:t>
      </w:r>
    </w:p>
    <w:p w:rsidR="007E1B88" w:rsidRPr="007E1B88" w:rsidRDefault="007E1B88" w:rsidP="007E1B88">
      <w:pPr>
        <w:autoSpaceDE w:val="0"/>
        <w:autoSpaceDN w:val="0"/>
        <w:adjustRightInd w:val="0"/>
        <w:ind w:firstLine="709"/>
        <w:jc w:val="both"/>
        <w:rPr>
          <w:color w:val="FF0000"/>
        </w:rPr>
      </w:pPr>
      <w:r w:rsidRPr="007E1B88">
        <w:rPr>
          <w:color w:val="FF0000"/>
        </w:rPr>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7E1B88" w:rsidRDefault="007E1B88" w:rsidP="007E1B88">
      <w:pPr>
        <w:autoSpaceDE w:val="0"/>
        <w:autoSpaceDN w:val="0"/>
        <w:adjustRightInd w:val="0"/>
        <w:ind w:firstLine="709"/>
        <w:jc w:val="both"/>
        <w:rPr>
          <w:color w:val="FF0000"/>
        </w:rPr>
      </w:pPr>
      <w:proofErr w:type="gramStart"/>
      <w:r w:rsidRPr="007E1B88">
        <w:rPr>
          <w:color w:val="FF0000"/>
        </w:rPr>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7E1B88" w:rsidRDefault="007E1B88" w:rsidP="007E1B88">
      <w:pPr>
        <w:autoSpaceDE w:val="0"/>
        <w:autoSpaceDN w:val="0"/>
        <w:adjustRightInd w:val="0"/>
        <w:ind w:firstLine="709"/>
        <w:jc w:val="both"/>
        <w:rPr>
          <w:color w:val="FF0000"/>
        </w:rPr>
      </w:pPr>
      <w:r w:rsidRPr="007E1B88">
        <w:rPr>
          <w:color w:val="FF0000"/>
        </w:rPr>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Default="007E1B88" w:rsidP="007E1B88">
      <w:pPr>
        <w:autoSpaceDE w:val="0"/>
        <w:autoSpaceDN w:val="0"/>
        <w:adjustRightInd w:val="0"/>
        <w:ind w:firstLine="709"/>
        <w:jc w:val="both"/>
        <w:rPr>
          <w:color w:val="FF0000"/>
        </w:rPr>
      </w:pPr>
      <w:r w:rsidRPr="007E1B88">
        <w:rPr>
          <w:color w:val="FF0000"/>
        </w:rPr>
        <w:lastRenderedPageBreak/>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2949B1">
        <w:rPr>
          <w:color w:val="FF0000"/>
        </w:rPr>
        <w:t>,</w:t>
      </w:r>
      <w:proofErr w:type="gramEnd"/>
      <w:r w:rsidRPr="002949B1">
        <w:rPr>
          <w:color w:val="FF0000"/>
        </w:rPr>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7E1B88" w:rsidRDefault="002949B1" w:rsidP="007E1B88">
      <w:pPr>
        <w:autoSpaceDE w:val="0"/>
        <w:autoSpaceDN w:val="0"/>
        <w:adjustRightInd w:val="0"/>
        <w:ind w:firstLine="709"/>
        <w:jc w:val="both"/>
        <w:rPr>
          <w:color w:val="FF0000"/>
        </w:rPr>
      </w:pPr>
      <w:r w:rsidRPr="002949B1">
        <w:rPr>
          <w:color w:val="FF0000"/>
        </w:rPr>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w:t>
      </w:r>
      <w:r>
        <w:rPr>
          <w:color w:val="FF0000"/>
        </w:rPr>
        <w:t>ождении от таких обязанностей.</w:t>
      </w:r>
    </w:p>
    <w:p w:rsidR="002C010B" w:rsidRPr="002C010B" w:rsidRDefault="002C010B" w:rsidP="002C010B">
      <w:pPr>
        <w:pStyle w:val="ConsPlusNormal"/>
        <w:ind w:firstLine="709"/>
        <w:jc w:val="both"/>
        <w:rPr>
          <w:rFonts w:ascii="Times New Roman" w:hAnsi="Times New Roman" w:cs="Times New Roman"/>
          <w:color w:val="FF0000"/>
          <w:sz w:val="24"/>
          <w:szCs w:val="24"/>
        </w:rPr>
      </w:pPr>
      <w:r w:rsidRPr="002C010B">
        <w:rPr>
          <w:rFonts w:ascii="Times New Roman" w:hAnsi="Times New Roman" w:cs="Times New Roman"/>
          <w:color w:val="FF0000"/>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2C010B" w:rsidRDefault="002C010B" w:rsidP="002C010B">
      <w:pPr>
        <w:pStyle w:val="ab"/>
        <w:autoSpaceDE w:val="0"/>
        <w:autoSpaceDN w:val="0"/>
        <w:adjustRightInd w:val="0"/>
        <w:ind w:left="0" w:firstLine="709"/>
        <w:jc w:val="both"/>
        <w:rPr>
          <w:color w:val="FF0000"/>
        </w:rPr>
      </w:pPr>
      <w:r w:rsidRPr="002C010B">
        <w:rPr>
          <w:color w:val="FF0000"/>
        </w:rPr>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2C010B" w:rsidRDefault="002C010B" w:rsidP="00BA7016">
      <w:pPr>
        <w:autoSpaceDE w:val="0"/>
        <w:autoSpaceDN w:val="0"/>
        <w:adjustRightInd w:val="0"/>
        <w:ind w:firstLine="709"/>
        <w:jc w:val="both"/>
        <w:rPr>
          <w:color w:val="FF0000"/>
        </w:rPr>
      </w:pPr>
      <w:r w:rsidRPr="002C010B">
        <w:rPr>
          <w:color w:val="FF0000"/>
        </w:rPr>
        <w:t xml:space="preserve">4. Вступая в должность, в торжественной обстановке на собрании жителей </w:t>
      </w:r>
      <w:r w:rsidRPr="002C010B">
        <w:rPr>
          <w:snapToGrid w:val="0"/>
          <w:color w:val="FF0000"/>
        </w:rPr>
        <w:t xml:space="preserve">Каргасокского </w:t>
      </w:r>
      <w:r w:rsidRPr="002C010B">
        <w:rPr>
          <w:color w:val="FF0000"/>
        </w:rPr>
        <w:t xml:space="preserve">района, дата которого определяется Главой </w:t>
      </w:r>
      <w:r w:rsidRPr="002C010B">
        <w:rPr>
          <w:snapToGrid w:val="0"/>
          <w:color w:val="FF0000"/>
        </w:rPr>
        <w:t xml:space="preserve">Каргасокского </w:t>
      </w:r>
      <w:r w:rsidRPr="002C010B">
        <w:rPr>
          <w:color w:val="FF0000"/>
        </w:rPr>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D02F18" w:rsidRDefault="00BA7016" w:rsidP="00BA7016">
      <w:pPr>
        <w:autoSpaceDE w:val="0"/>
        <w:autoSpaceDN w:val="0"/>
        <w:adjustRightInd w:val="0"/>
        <w:ind w:firstLine="709"/>
        <w:jc w:val="both"/>
      </w:pPr>
      <w:r w:rsidRPr="00D02F18">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w:t>
      </w:r>
      <w:r w:rsidRPr="00D02F18">
        <w:lastRenderedPageBreak/>
        <w:t xml:space="preserve">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lastRenderedPageBreak/>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 xml:space="preserve">12) изменения порядка формирования Думы Каргасокского района в соответствии с </w:t>
      </w:r>
      <w:proofErr w:type="gramStart"/>
      <w:r w:rsidRPr="00D02F18">
        <w:t>ч</w:t>
      </w:r>
      <w:proofErr w:type="gramEnd"/>
      <w:r w:rsidRPr="00D02F18">
        <w:t>.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D02F18" w:rsidRDefault="00BA7016" w:rsidP="00BA7016">
      <w:pPr>
        <w:pStyle w:val="2"/>
        <w:ind w:firstLine="709"/>
        <w:jc w:val="both"/>
        <w:rPr>
          <w:sz w:val="24"/>
        </w:rPr>
      </w:pPr>
      <w:r w:rsidRPr="00D02F18">
        <w:rPr>
          <w:sz w:val="24"/>
        </w:rPr>
        <w:t>13) преобразования муниципального образования,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w:t>
      </w:r>
      <w:r w:rsidRPr="00A6584E">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61DE" w:rsidRPr="00646B78" w:rsidRDefault="00DA266F" w:rsidP="00D961DE">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A7016" w:rsidRPr="00D02F18" w:rsidRDefault="00DA266F" w:rsidP="00BA7016">
      <w:pPr>
        <w:ind w:firstLine="709"/>
        <w:jc w:val="both"/>
      </w:pPr>
      <w:r>
        <w:t xml:space="preserve">10. </w:t>
      </w:r>
      <w:r w:rsidRPr="0068139B">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t xml:space="preserve"> </w:t>
      </w:r>
      <w:r w:rsidR="00BA7016" w:rsidRPr="00D02F18">
        <w:t>его полномочия временно</w:t>
      </w:r>
      <w:r w:rsidR="00BA7016">
        <w:t xml:space="preserve">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w:t>
      </w:r>
      <w:r w:rsidR="00BA7016" w:rsidRPr="00D02F18">
        <w:t xml:space="preserve"> исполняет</w:t>
      </w:r>
      <w:proofErr w:type="gramStart"/>
      <w:r w:rsidR="00BA7016" w:rsidRPr="00D02F18">
        <w:t xml:space="preserve"> П</w:t>
      </w:r>
      <w:proofErr w:type="gramEnd"/>
      <w:r w:rsidR="00BA7016" w:rsidRPr="00D02F18">
        <w:t>ервый заместитель Главы Каргасокского района</w:t>
      </w:r>
      <w:r w:rsidR="00BA7016">
        <w:t>,</w:t>
      </w:r>
      <w:r w:rsidR="00BA7016" w:rsidRPr="00D02F18">
        <w:t xml:space="preserve"> в случае отсутствия такого заместителя (отсутствует должность</w:t>
      </w:r>
      <w:proofErr w:type="gramStart"/>
      <w:r w:rsidR="00BA7016" w:rsidRPr="00D02F18">
        <w:t xml:space="preserve"> П</w:t>
      </w:r>
      <w:proofErr w:type="gramEnd"/>
      <w:r w:rsidR="00BA7016" w:rsidRPr="00D02F18">
        <w:t xml:space="preserve">ервого заместителя Главы Каргасокского района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w:t>
      </w:r>
      <w:r w:rsidR="00BA7016" w:rsidRPr="00265366">
        <w:rPr>
          <w:color w:val="FF0000"/>
        </w:rPr>
        <w:t>вопросам жизнеобеспечения района</w:t>
      </w:r>
      <w:r w:rsidR="00265366" w:rsidRPr="00265366">
        <w:rPr>
          <w:color w:val="FF0000"/>
        </w:rPr>
        <w:t xml:space="preserve"> - начальника отдела жизнеобеспечения района</w:t>
      </w:r>
      <w:r w:rsidR="00BA7016">
        <w:t xml:space="preserve">, </w:t>
      </w:r>
      <w:r w:rsidR="00BA7016" w:rsidRPr="00D02F18">
        <w:t>в случае отсутствия такого заместителя (отсутствует должность заместителя Главы Каргасокского района</w:t>
      </w:r>
      <w:r w:rsidR="00BA7016">
        <w:t xml:space="preserve"> по вопросам жизнеобеспечения района</w:t>
      </w:r>
      <w:r w:rsidR="00DC2C77">
        <w:t xml:space="preserve"> </w:t>
      </w:r>
      <w:r w:rsidR="00AB6755">
        <w:t>-</w:t>
      </w:r>
      <w:r w:rsidR="00AB6755" w:rsidRPr="00AB6755">
        <w:rPr>
          <w:color w:val="FF0000"/>
        </w:rPr>
        <w:t xml:space="preserve"> </w:t>
      </w:r>
      <w:r w:rsidR="00AB6755" w:rsidRPr="00265366">
        <w:rPr>
          <w:color w:val="FF0000"/>
        </w:rPr>
        <w:t>начальника отдела жизнеобеспечения района</w:t>
      </w:r>
      <w:r w:rsidR="00BA7016" w:rsidRPr="00D02F18">
        <w:t xml:space="preserve"> либо такая должность вакантна) – временное исполнение полномочий Главы Каргасокского района </w:t>
      </w:r>
      <w:proofErr w:type="gramStart"/>
      <w:r w:rsidR="00BA7016" w:rsidRPr="00D02F18">
        <w:t xml:space="preserve">возлагается </w:t>
      </w:r>
      <w:r w:rsidR="00BA7016">
        <w:t xml:space="preserve">на заместителя Главы Каргасокского района, управляющего делами, </w:t>
      </w:r>
      <w:r w:rsidR="00BA7016" w:rsidRPr="00D02F18">
        <w:t>в случае отсутствия такого заместителя (отсутствует должность заместителя Главы Каргасокского района</w:t>
      </w:r>
      <w:r w:rsidR="00BA7016">
        <w:t>, управляющего делами</w:t>
      </w:r>
      <w:r w:rsidR="00BA7016" w:rsidRPr="00D02F18">
        <w:t xml:space="preserve"> либо такая должность вакантна) – временное исполнение полномочий Главы Каргасокского района возлагается </w:t>
      </w:r>
      <w:r w:rsidR="00BA7016">
        <w:t xml:space="preserve">на заместителя Главы Каргасокского района по социальным вопросам, </w:t>
      </w:r>
      <w:r w:rsidR="00BA7016" w:rsidRPr="00D02F18">
        <w:t xml:space="preserve">в случае отсутствия такого заместителя (отсутствует должность </w:t>
      </w:r>
      <w:r w:rsidR="00BA7016">
        <w:t>з</w:t>
      </w:r>
      <w:r w:rsidR="00BA7016" w:rsidRPr="00D02F18">
        <w:t>аместителя Главы Каргасокского района</w:t>
      </w:r>
      <w:r w:rsidR="00BA7016">
        <w:t xml:space="preserve"> по социальным вопросам</w:t>
      </w:r>
      <w:r w:rsidR="00BA7016" w:rsidRPr="00D02F18">
        <w:t xml:space="preserve"> либо такая должность вакантна) – временное исполнение</w:t>
      </w:r>
      <w:proofErr w:type="gramEnd"/>
      <w:r w:rsidR="00BA7016" w:rsidRPr="00D02F18">
        <w:t xml:space="preserve"> полномочий Главы Каргасокского района возлагается </w:t>
      </w:r>
      <w:r w:rsidR="00BA7016">
        <w:t>на заместителя Главы Каргасокского района по экономике</w:t>
      </w:r>
      <w:r w:rsidR="00BA7016" w:rsidRPr="00D02F18">
        <w:t>.</w:t>
      </w:r>
    </w:p>
    <w:p w:rsidR="008E6910" w:rsidRPr="008E6910" w:rsidRDefault="008E6910" w:rsidP="008E6910">
      <w:pPr>
        <w:autoSpaceDE w:val="0"/>
        <w:autoSpaceDN w:val="0"/>
        <w:adjustRightInd w:val="0"/>
        <w:ind w:firstLine="709"/>
        <w:jc w:val="both"/>
        <w:rPr>
          <w:color w:val="FF0000"/>
        </w:rPr>
      </w:pPr>
      <w:r w:rsidRPr="008E6910">
        <w:rPr>
          <w:color w:val="FF0000"/>
        </w:rPr>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6910" w:rsidRPr="008E6910" w:rsidRDefault="008E6910" w:rsidP="008E6910">
      <w:pPr>
        <w:autoSpaceDE w:val="0"/>
        <w:autoSpaceDN w:val="0"/>
        <w:adjustRightInd w:val="0"/>
        <w:ind w:firstLine="540"/>
        <w:jc w:val="both"/>
        <w:rPr>
          <w:color w:val="FF0000"/>
        </w:rPr>
      </w:pPr>
      <w:r w:rsidRPr="008E6910">
        <w:rPr>
          <w:color w:val="FF0000"/>
        </w:rPr>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8E6910" w:rsidRDefault="008E6910" w:rsidP="008E6910">
      <w:pPr>
        <w:autoSpaceDE w:val="0"/>
        <w:autoSpaceDN w:val="0"/>
        <w:adjustRightInd w:val="0"/>
        <w:ind w:firstLine="540"/>
        <w:jc w:val="both"/>
        <w:rPr>
          <w:color w:val="FF0000"/>
        </w:rPr>
      </w:pPr>
      <w:r w:rsidRPr="008E6910">
        <w:rPr>
          <w:color w:val="FF0000"/>
        </w:rPr>
        <w:t>12. В случае</w:t>
      </w:r>
      <w:proofErr w:type="gramStart"/>
      <w:r w:rsidRPr="008E6910">
        <w:rPr>
          <w:color w:val="FF0000"/>
        </w:rPr>
        <w:t>,</w:t>
      </w:r>
      <w:proofErr w:type="gramEnd"/>
      <w:r w:rsidRPr="008E6910">
        <w:rPr>
          <w:color w:val="FF0000"/>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lastRenderedPageBreak/>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Председатель Думы Каргасокского района, Глава Каргасокского района не вправе:</w:t>
      </w:r>
    </w:p>
    <w:p w:rsidR="00BA7016" w:rsidRPr="00235166" w:rsidRDefault="00EC1A04" w:rsidP="00BA7016">
      <w:pPr>
        <w:pStyle w:val="ConsPlusNormal"/>
        <w:ind w:firstLine="708"/>
        <w:jc w:val="both"/>
        <w:rPr>
          <w:rFonts w:ascii="Times New Roman" w:hAnsi="Times New Roman" w:cs="Times New Roman"/>
          <w:sz w:val="24"/>
        </w:rPr>
      </w:pPr>
      <w:r>
        <w:rPr>
          <w:rFonts w:ascii="Times New Roman" w:hAnsi="Times New Roman" w:cs="Times New Roman"/>
          <w:sz w:val="24"/>
        </w:rPr>
        <w:t>1) Утратил силу (решение Думы от 19.06.2015 № 363);</w:t>
      </w:r>
    </w:p>
    <w:p w:rsidR="007C4E9E" w:rsidRPr="0033581C" w:rsidRDefault="0033581C" w:rsidP="00BA7016">
      <w:pPr>
        <w:pStyle w:val="ConsPlusNormal"/>
        <w:ind w:firstLine="708"/>
        <w:jc w:val="both"/>
        <w:rPr>
          <w:rFonts w:ascii="Times New Roman" w:hAnsi="Times New Roman" w:cs="Times New Roman"/>
          <w:sz w:val="24"/>
          <w:szCs w:val="24"/>
        </w:rPr>
      </w:pPr>
      <w:proofErr w:type="gramStart"/>
      <w:r w:rsidRPr="0033581C">
        <w:rPr>
          <w:rFonts w:ascii="Times New Roman" w:hAnsi="Times New Roman" w:cs="Times New Roman"/>
          <w:sz w:val="24"/>
          <w:szCs w:val="24"/>
          <w:lang w:eastAsia="en-US"/>
        </w:rPr>
        <w:t>2)</w:t>
      </w:r>
      <w:r w:rsidRPr="0033581C">
        <w:rPr>
          <w:rFonts w:ascii="Times New Roman" w:eastAsiaTheme="minorHAnsi" w:hAnsi="Times New Roman" w:cs="Times New Roman"/>
          <w:sz w:val="24"/>
          <w:szCs w:val="24"/>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w:t>
      </w:r>
      <w:r w:rsidR="00FF504D" w:rsidRPr="00FF504D">
        <w:rPr>
          <w:rFonts w:ascii="Times New Roman" w:hAnsi="Times New Roman"/>
          <w:sz w:val="24"/>
          <w:szCs w:val="24"/>
        </w:rPr>
        <w:t xml:space="preserve"> </w:t>
      </w:r>
      <w:r w:rsidR="00FF504D" w:rsidRPr="00F56205">
        <w:rPr>
          <w:rFonts w:ascii="Times New Roman" w:hAnsi="Times New Roman"/>
          <w:sz w:val="24"/>
          <w:szCs w:val="24"/>
        </w:rPr>
        <w:t>профсоюзом, зарегистрированным в установленном порядке</w:t>
      </w:r>
      <w:r w:rsidR="0056353E" w:rsidRPr="00F56205">
        <w:rPr>
          <w:rFonts w:ascii="Times New Roman" w:hAnsi="Times New Roman"/>
          <w:sz w:val="24"/>
          <w:szCs w:val="24"/>
        </w:rPr>
        <w:t>,</w:t>
      </w:r>
      <w:r w:rsidRPr="0033581C">
        <w:rPr>
          <w:rFonts w:ascii="Times New Roman" w:eastAsiaTheme="minorHAnsi" w:hAnsi="Times New Roman" w:cs="Times New Roman"/>
          <w:sz w:val="24"/>
          <w:szCs w:val="24"/>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33581C">
        <w:rPr>
          <w:rFonts w:ascii="Times New Roman" w:eastAsiaTheme="minorHAnsi" w:hAnsi="Times New Roman" w:cs="Times New Roman"/>
          <w:sz w:val="24"/>
          <w:szCs w:val="24"/>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3581C">
        <w:rPr>
          <w:rFonts w:ascii="Times New Roman" w:eastAsiaTheme="minorHAnsi" w:hAnsi="Times New Roman" w:cs="Times New Roman"/>
          <w:sz w:val="24"/>
          <w:szCs w:val="24"/>
          <w:lang w:eastAsia="en-US"/>
        </w:rPr>
        <w:t>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33581C">
        <w:rPr>
          <w:rFonts w:ascii="Times New Roman" w:eastAsiaTheme="minorHAnsi" w:hAnsi="Times New Roman" w:cs="Times New Roman"/>
          <w:sz w:val="24"/>
          <w:szCs w:val="24"/>
          <w:lang w:eastAsia="en-US"/>
        </w:rPr>
        <w:t xml:space="preserve"> иных случаев, предусмотренных федеральными законами;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235166">
        <w:rPr>
          <w:rFonts w:ascii="Times New Roman" w:hAnsi="Times New Roman" w:cs="Times New Roman"/>
          <w:sz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7016" w:rsidRPr="00235166" w:rsidRDefault="00BA7016" w:rsidP="00BA7016">
      <w:pPr>
        <w:pStyle w:val="ConsPlusNormal"/>
        <w:ind w:firstLine="708"/>
        <w:jc w:val="both"/>
        <w:rPr>
          <w:rFonts w:ascii="Times New Roman" w:hAnsi="Times New Roman" w:cs="Times New Roman"/>
          <w:sz w:val="24"/>
        </w:rPr>
      </w:pPr>
      <w:r w:rsidRPr="00235166">
        <w:rPr>
          <w:rFonts w:ascii="Times New Roman" w:hAnsi="Times New Roman" w:cs="Times New Roman"/>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B65" w:rsidRDefault="00786B65" w:rsidP="00BA7016">
      <w:pPr>
        <w:autoSpaceDE w:val="0"/>
        <w:autoSpaceDN w:val="0"/>
        <w:adjustRightInd w:val="0"/>
        <w:ind w:firstLine="708"/>
        <w:jc w:val="both"/>
      </w:pPr>
      <w:r w:rsidRPr="002102F4">
        <w:t xml:space="preserve">7.1. </w:t>
      </w:r>
      <w:proofErr w:type="gramStart"/>
      <w:r w:rsidRPr="002102F4">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D7C07" w:rsidRDefault="00BA7016" w:rsidP="00BA7016">
      <w:pPr>
        <w:autoSpaceDE w:val="0"/>
        <w:autoSpaceDN w:val="0"/>
        <w:adjustRightInd w:val="0"/>
        <w:ind w:firstLine="708"/>
        <w:jc w:val="both"/>
      </w:pPr>
      <w:r w:rsidRPr="00D02F18">
        <w:t xml:space="preserve">8. </w:t>
      </w:r>
      <w:r w:rsidR="00BD7C07" w:rsidRPr="00B2571E">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00BD7C07" w:rsidRPr="00B2571E">
          <w:t>законом</w:t>
        </w:r>
      </w:hyperlink>
      <w:r w:rsidR="00BD7C07" w:rsidRPr="00B2571E">
        <w:t xml:space="preserve"> от 25 декабря 2008 года №273-ФЗ «О противодействии коррупции» и другими федеральными законами. </w:t>
      </w:r>
      <w:proofErr w:type="gramStart"/>
      <w:r w:rsidR="00BD7C07" w:rsidRPr="00B2571E">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00BD7C07" w:rsidRPr="00B2571E">
          <w:t>законом</w:t>
        </w:r>
      </w:hyperlink>
      <w:r w:rsidR="00BD7C07" w:rsidRPr="00B2571E">
        <w:t xml:space="preserve"> от 25 декабря 2008 года №273-ФЗ «О противодействии коррупции», Федеральным </w:t>
      </w:r>
      <w:hyperlink r:id="rId21" w:history="1">
        <w:r w:rsidR="00BD7C07" w:rsidRPr="00B2571E">
          <w:t>законом</w:t>
        </w:r>
      </w:hyperlink>
      <w:r w:rsidR="00BD7C07" w:rsidRPr="00B2571E">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00BD7C07" w:rsidRPr="00B2571E">
        <w:t xml:space="preserve">», Федеральным </w:t>
      </w:r>
      <w:hyperlink r:id="rId22" w:history="1">
        <w:r w:rsidR="00BD7C07" w:rsidRPr="00B2571E">
          <w:rPr>
            <w:color w:val="0000FF"/>
          </w:rPr>
          <w:t>законом</w:t>
        </w:r>
      </w:hyperlink>
      <w:r w:rsidR="00BD7C07" w:rsidRPr="00B2571E">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7C07">
        <w:t>.</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lastRenderedPageBreak/>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Каргасокского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lastRenderedPageBreak/>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00AE2825" w:rsidRPr="00AE2825">
        <w:rPr>
          <w:rFonts w:ascii="Times New Roman" w:hAnsi="Times New Roman" w:cs="Times New Roman"/>
          <w:color w:val="FF0000"/>
          <w:sz w:val="22"/>
          <w:szCs w:val="22"/>
        </w:rPr>
        <w:t xml:space="preserve"> организацию дорожного движения</w:t>
      </w:r>
      <w:r w:rsidRPr="00C66994">
        <w:rPr>
          <w:rFonts w:ascii="Times New Roman" w:hAnsi="Times New Roman" w:cs="Times New Roman"/>
          <w:sz w:val="24"/>
          <w:szCs w:val="24"/>
        </w:rPr>
        <w:t xml:space="preserve">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302D99"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23"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4"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705DAC" w:rsidRDefault="00705DAC" w:rsidP="0030692D">
      <w:pPr>
        <w:pStyle w:val="ab"/>
        <w:numPr>
          <w:ilvl w:val="0"/>
          <w:numId w:val="10"/>
        </w:numPr>
        <w:autoSpaceDE w:val="0"/>
        <w:autoSpaceDN w:val="0"/>
        <w:adjustRightInd w:val="0"/>
        <w:jc w:val="both"/>
        <w:rPr>
          <w:color w:val="FF0000"/>
        </w:rPr>
      </w:pPr>
      <w:r w:rsidRPr="00705DAC">
        <w:rPr>
          <w:color w:val="FF0000"/>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w:t>
      </w:r>
      <w:r>
        <w:rPr>
          <w:color w:val="FF0000"/>
        </w:rPr>
        <w:t>азования «Каргасокский район»;</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5"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lastRenderedPageBreak/>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6" w:history="1">
        <w:r w:rsidRPr="0062435A">
          <w:t>законом</w:t>
        </w:r>
      </w:hyperlink>
      <w:r w:rsidRPr="0062435A">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r w:rsidRPr="00E6311F">
        <w:rPr>
          <w:rFonts w:ascii="Times New Roman" w:hAnsi="Times New Roman" w:cs="Times New Roman"/>
          <w:snapToGrid w:val="0"/>
          <w:sz w:val="26"/>
          <w:szCs w:val="26"/>
        </w:rPr>
        <w:t xml:space="preserve">Каргасокского </w:t>
      </w:r>
      <w:r w:rsidRPr="00E6311F">
        <w:rPr>
          <w:rFonts w:ascii="Times New Roman" w:hAnsi="Times New Roman" w:cs="Times New Roman"/>
          <w:sz w:val="26"/>
          <w:szCs w:val="26"/>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lastRenderedPageBreak/>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27"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8"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29"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lastRenderedPageBreak/>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t xml:space="preserve">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w:t>
      </w:r>
      <w:r w:rsidRPr="00D02F18">
        <w:lastRenderedPageBreak/>
        <w:t>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lastRenderedPageBreak/>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lastRenderedPageBreak/>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BA701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 xml:space="preserve">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w:t>
      </w:r>
      <w:r w:rsidRPr="00EC48E8">
        <w:rPr>
          <w:lang w:eastAsia="en-US"/>
        </w:rPr>
        <w:lastRenderedPageBreak/>
        <w:t>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BA701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727CB">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5E5C3A" w:rsidRDefault="003D2D59" w:rsidP="003D2D59">
      <w:pPr>
        <w:autoSpaceDE w:val="0"/>
        <w:autoSpaceDN w:val="0"/>
        <w:adjustRightInd w:val="0"/>
        <w:ind w:firstLine="709"/>
        <w:jc w:val="both"/>
      </w:pPr>
      <w:r w:rsidRPr="005E5C3A">
        <w:lastRenderedPageBreak/>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E6311F">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84690" w:rsidRDefault="00F84690" w:rsidP="00F84690">
      <w:pPr>
        <w:autoSpaceDE w:val="0"/>
        <w:autoSpaceDN w:val="0"/>
        <w:adjustRightInd w:val="0"/>
        <w:ind w:firstLine="709"/>
        <w:jc w:val="both"/>
      </w:pPr>
      <w:r w:rsidRPr="00F84690">
        <w:rPr>
          <w:lang w:eastAsia="en-US"/>
        </w:rPr>
        <w:t xml:space="preserve">1. </w:t>
      </w:r>
      <w:proofErr w:type="gramStart"/>
      <w:r w:rsidRPr="00F84690">
        <w:t xml:space="preserve">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w:t>
      </w:r>
      <w:r w:rsidRPr="00F84690">
        <w:lastRenderedPageBreak/>
        <w:t>настоящим Уставом, считается первая публикация их полных текстов в газете «Северная правда» или в газете «Вестник муниципалитета».</w:t>
      </w:r>
      <w:proofErr w:type="gramEnd"/>
    </w:p>
    <w:p w:rsidR="00F84690" w:rsidRP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31" w:history="1">
        <w:r w:rsidRPr="00F84690">
          <w:rPr>
            <w:rStyle w:val="a7"/>
          </w:rPr>
          <w:t>www.kargasok.ru</w:t>
        </w:r>
      </w:hyperlink>
      <w:r w:rsidRPr="00F84690">
        <w:t>) в информационно-телекоммуникационной сети «Интернет».</w:t>
      </w:r>
      <w:proofErr w:type="gramEnd"/>
    </w:p>
    <w:p w:rsidR="00BA7016" w:rsidRPr="00F84690"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both"/>
        <w:rPr>
          <w:b/>
        </w:rPr>
      </w:pP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lastRenderedPageBreak/>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 xml:space="preserve">Органы местного самоуправления от имени муниципального образования «Каргасокский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Органы местного самоуправления муниципального образования «Каргасокский район» ведут реестр муниципального имущества в порядке, установленном </w:t>
      </w:r>
      <w:r w:rsidRPr="00D02F18">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33"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4"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5"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6"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lastRenderedPageBreak/>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 xml:space="preserve">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w:t>
      </w:r>
      <w:r w:rsidRPr="007B1482">
        <w:lastRenderedPageBreak/>
        <w:t>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7"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8"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9"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lastRenderedPageBreak/>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w:t>
      </w:r>
      <w:r w:rsidRPr="00D02F18">
        <w:rPr>
          <w:rFonts w:ascii="Times New Roman" w:hAnsi="Times New Roman" w:cs="Times New Roman"/>
          <w:sz w:val="24"/>
          <w:szCs w:val="24"/>
        </w:rPr>
        <w:lastRenderedPageBreak/>
        <w:t>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w:t>
      </w:r>
      <w:r w:rsidRPr="003D2D59">
        <w:lastRenderedPageBreak/>
        <w:t xml:space="preserve">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6E357D">
        <w:rPr>
          <w:bCs/>
          <w:color w:val="FF0000"/>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w:t>
      </w:r>
      <w:r w:rsidRPr="00BA4D79">
        <w:rPr>
          <w:bCs/>
        </w:rPr>
        <w:lastRenderedPageBreak/>
        <w:t xml:space="preserve">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lastRenderedPageBreak/>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D02F18" w:rsidRDefault="00BA7016" w:rsidP="00BA7016">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16"/>
    <w:rsid w:val="00007BF9"/>
    <w:rsid w:val="000727CB"/>
    <w:rsid w:val="00074716"/>
    <w:rsid w:val="000A40AF"/>
    <w:rsid w:val="000F6008"/>
    <w:rsid w:val="000F76B9"/>
    <w:rsid w:val="00112942"/>
    <w:rsid w:val="00117E8E"/>
    <w:rsid w:val="00124D82"/>
    <w:rsid w:val="00192B0D"/>
    <w:rsid w:val="00203190"/>
    <w:rsid w:val="00212A29"/>
    <w:rsid w:val="00216DF0"/>
    <w:rsid w:val="002203CC"/>
    <w:rsid w:val="00230C1B"/>
    <w:rsid w:val="002371B8"/>
    <w:rsid w:val="00265366"/>
    <w:rsid w:val="00286E35"/>
    <w:rsid w:val="002949B1"/>
    <w:rsid w:val="002A1089"/>
    <w:rsid w:val="002C010B"/>
    <w:rsid w:val="002C575B"/>
    <w:rsid w:val="002E775A"/>
    <w:rsid w:val="00302D99"/>
    <w:rsid w:val="0030692D"/>
    <w:rsid w:val="00327372"/>
    <w:rsid w:val="00330C69"/>
    <w:rsid w:val="0033581C"/>
    <w:rsid w:val="003435D2"/>
    <w:rsid w:val="003A3A63"/>
    <w:rsid w:val="003B1AC1"/>
    <w:rsid w:val="003B22DF"/>
    <w:rsid w:val="003D2D59"/>
    <w:rsid w:val="003D681A"/>
    <w:rsid w:val="003F1A58"/>
    <w:rsid w:val="003F3D18"/>
    <w:rsid w:val="003F465D"/>
    <w:rsid w:val="00404DB0"/>
    <w:rsid w:val="00414E74"/>
    <w:rsid w:val="00450A39"/>
    <w:rsid w:val="0045434A"/>
    <w:rsid w:val="00456110"/>
    <w:rsid w:val="004965FF"/>
    <w:rsid w:val="004E0935"/>
    <w:rsid w:val="0050605D"/>
    <w:rsid w:val="00531B62"/>
    <w:rsid w:val="0055762C"/>
    <w:rsid w:val="0056353E"/>
    <w:rsid w:val="00567A6B"/>
    <w:rsid w:val="005A31EB"/>
    <w:rsid w:val="005A3B28"/>
    <w:rsid w:val="005D462F"/>
    <w:rsid w:val="005E5C3A"/>
    <w:rsid w:val="0062435A"/>
    <w:rsid w:val="00627BFC"/>
    <w:rsid w:val="00630279"/>
    <w:rsid w:val="00644835"/>
    <w:rsid w:val="00646B78"/>
    <w:rsid w:val="006A06AE"/>
    <w:rsid w:val="006B67DE"/>
    <w:rsid w:val="006E357D"/>
    <w:rsid w:val="006F23DE"/>
    <w:rsid w:val="006F6795"/>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37976"/>
    <w:rsid w:val="008947B1"/>
    <w:rsid w:val="008A7563"/>
    <w:rsid w:val="008B3C62"/>
    <w:rsid w:val="008C247F"/>
    <w:rsid w:val="008C3358"/>
    <w:rsid w:val="008D25C7"/>
    <w:rsid w:val="008E6910"/>
    <w:rsid w:val="008F5D6B"/>
    <w:rsid w:val="009052DD"/>
    <w:rsid w:val="009413A2"/>
    <w:rsid w:val="00982E63"/>
    <w:rsid w:val="00994171"/>
    <w:rsid w:val="009D3A09"/>
    <w:rsid w:val="009F4D45"/>
    <w:rsid w:val="00A06763"/>
    <w:rsid w:val="00A36AF7"/>
    <w:rsid w:val="00A45346"/>
    <w:rsid w:val="00A50919"/>
    <w:rsid w:val="00A63D54"/>
    <w:rsid w:val="00A75E8A"/>
    <w:rsid w:val="00A857A4"/>
    <w:rsid w:val="00AA6F49"/>
    <w:rsid w:val="00AA7DEF"/>
    <w:rsid w:val="00AB0948"/>
    <w:rsid w:val="00AB0E8C"/>
    <w:rsid w:val="00AB6755"/>
    <w:rsid w:val="00AE2825"/>
    <w:rsid w:val="00AF3514"/>
    <w:rsid w:val="00B3328D"/>
    <w:rsid w:val="00B615DF"/>
    <w:rsid w:val="00BA7016"/>
    <w:rsid w:val="00BD60B5"/>
    <w:rsid w:val="00BD6E14"/>
    <w:rsid w:val="00BD7C07"/>
    <w:rsid w:val="00BF246B"/>
    <w:rsid w:val="00BF313B"/>
    <w:rsid w:val="00C00A82"/>
    <w:rsid w:val="00C158EB"/>
    <w:rsid w:val="00C57F90"/>
    <w:rsid w:val="00C63DFD"/>
    <w:rsid w:val="00C640DE"/>
    <w:rsid w:val="00CC2A63"/>
    <w:rsid w:val="00CF0A63"/>
    <w:rsid w:val="00D112F6"/>
    <w:rsid w:val="00D336BA"/>
    <w:rsid w:val="00D33C39"/>
    <w:rsid w:val="00D46A23"/>
    <w:rsid w:val="00D61F92"/>
    <w:rsid w:val="00D961DE"/>
    <w:rsid w:val="00DA266F"/>
    <w:rsid w:val="00DC2C77"/>
    <w:rsid w:val="00DC4668"/>
    <w:rsid w:val="00DE73CF"/>
    <w:rsid w:val="00E16678"/>
    <w:rsid w:val="00E16D64"/>
    <w:rsid w:val="00E201B2"/>
    <w:rsid w:val="00E3333D"/>
    <w:rsid w:val="00E33DE2"/>
    <w:rsid w:val="00E4229A"/>
    <w:rsid w:val="00E607DD"/>
    <w:rsid w:val="00E6311F"/>
    <w:rsid w:val="00EC1A04"/>
    <w:rsid w:val="00F058F5"/>
    <w:rsid w:val="00F42177"/>
    <w:rsid w:val="00F42B11"/>
    <w:rsid w:val="00F56205"/>
    <w:rsid w:val="00F70438"/>
    <w:rsid w:val="00F74A6D"/>
    <w:rsid w:val="00F75288"/>
    <w:rsid w:val="00F84690"/>
    <w:rsid w:val="00FC72D0"/>
    <w:rsid w:val="00FE391F"/>
    <w:rsid w:val="00FF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consultantplus://offline/ref=4C76ACD9E51E9AD833CC2048816C6D5AEA0B48142F3CA0B4F0EB70E3ADf8c3I" TargetMode="External"/><Relationship Id="rId39" Type="http://schemas.openxmlformats.org/officeDocument/2006/relationships/hyperlink" Target="consultantplus://offline/ref=DB0BEB1A2000ED9114AD268955469B17DD171C8F4983495AB680C9B9BDVCG0F" TargetMode="External"/><Relationship Id="rId3" Type="http://schemas.openxmlformats.org/officeDocument/2006/relationships/styles" Target="styles.xml"/><Relationship Id="rId21" Type="http://schemas.openxmlformats.org/officeDocument/2006/relationships/hyperlink" Target="consultantplus://offline/ref=EAA6C7222C129FB07F5B96C8254E464F2A2B00F6A8E7FDEC08518A2739N8x0C" TargetMode="External"/><Relationship Id="rId34" Type="http://schemas.openxmlformats.org/officeDocument/2006/relationships/hyperlink" Target="consultantplus://offline/ref=1DEA7FB2C0E597FF41AA0153EDC62F559BD7DF46503E11FFEACC8BF986I2gCC"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6061F154089771D48577E2474F63EB13204B77434F1E380EB0ADF2A50F6516D1A168BD3554A4290AI3IAI" TargetMode="External"/><Relationship Id="rId33" Type="http://schemas.openxmlformats.org/officeDocument/2006/relationships/hyperlink" Target="consultantplus://offline/ref=1DEA7FB2C0E597FF41AA0153EDC62F559BD7DF46503E11FFEACC8BF986I2gCC" TargetMode="External"/><Relationship Id="rId38" Type="http://schemas.openxmlformats.org/officeDocument/2006/relationships/hyperlink" Target="consultantplus://offline/ref=DB0BEB1A2000ED9114AD268955469B17DD171C8F4983495AB680C9B9BDVCG0F"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EAA6C7222C129FB07F5B96C8254E464F2A2B01F3ADE5FDEC08518A2739N8x0C" TargetMode="External"/><Relationship Id="rId29" Type="http://schemas.openxmlformats.org/officeDocument/2006/relationships/hyperlink" Target="consultantplus://offline/ref=C812FBC2A005F495588728039360920DCB7AFCA8ED4D88DDCD762222A0C182928BBA3EE14B1FR9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9520E9E4441229D735B53ED854FFBEB67D7BB43B06986B3C9F9F6B176D27A42C7C87050B9288D473oAh2F" TargetMode="External"/><Relationship Id="rId32" Type="http://schemas.openxmlformats.org/officeDocument/2006/relationships/hyperlink" Target="consultantplus://offline/ref=D8B27C9FEB221AF0DB006EAA680DF733C650E37EB286FAC4A57086FAE3B5nEF" TargetMode="External"/><Relationship Id="rId37" Type="http://schemas.openxmlformats.org/officeDocument/2006/relationships/hyperlink" Target="consultantplus://offline/ref=8A6B1455C4E6DDB8D61B5BAFE667D2574C2F699B6059286A7624E3B8A1C631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9520E9E4441229D735B53ED854FFBEB67D7BB03907996B3C9F9F6B176D27A42C7C87050B9288D173oAh2F" TargetMode="External"/><Relationship Id="rId28" Type="http://schemas.openxmlformats.org/officeDocument/2006/relationships/hyperlink" Target="consultantplus://offline/ref=C812FBC2A005F495588728039360920DCB7AFCA8ED4D88DDCD762222A0C182928BBA3EE14F1FREI" TargetMode="External"/><Relationship Id="rId36" Type="http://schemas.openxmlformats.org/officeDocument/2006/relationships/hyperlink" Target="consultantplus://offline/ref=5B6F3D149B172340C8DA93582554E0D44DC9022A58CBE41E5158CB32D2j1p8C" TargetMode="Externa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EAA6C7222C129FB07F5B96C8254E464F2A2B01F3ADE5FDEC08518A2739N8x0C" TargetMode="External"/><Relationship Id="rId31" Type="http://schemas.openxmlformats.org/officeDocument/2006/relationships/hyperlink" Target="http://www.kargasok.ru"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EAA6C7222C129FB07F5B96C8254E464F2A2B01F0A6E2FDEC08518A2739N8x0C" TargetMode="External"/><Relationship Id="rId27" Type="http://schemas.openxmlformats.org/officeDocument/2006/relationships/hyperlink" Target="consultantplus://offline/ref=C812FBC2A005F495588728039360920DCB7AFEA1E74588DDCD762222A0C182928BBA3EE14CFA94C81ARDI" TargetMode="External"/><Relationship Id="rId30" Type="http://schemas.openxmlformats.org/officeDocument/2006/relationships/hyperlink" Target="consultantplus://offline/ref=C812FBC2A005F495588728039360920DCB79FCA1E74B88DDCD762222A0C182928BBA3EE14CFA96C91AR5I" TargetMode="External"/><Relationship Id="rId35" Type="http://schemas.openxmlformats.org/officeDocument/2006/relationships/hyperlink" Target="consultantplus://offline/ref=5B6F3D149B172340C8DA93582554E0D44DC9022A58CBE41E5158CB32D2j1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B86B9-2B8F-4ABB-B209-1495440E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28859</Words>
  <Characters>164501</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56</cp:revision>
  <dcterms:created xsi:type="dcterms:W3CDTF">2018-09-18T04:12:00Z</dcterms:created>
  <dcterms:modified xsi:type="dcterms:W3CDTF">2019-03-21T03:59:00Z</dcterms:modified>
</cp:coreProperties>
</file>