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D0" w:rsidRPr="00442360" w:rsidRDefault="00F61EE8" w:rsidP="009760D0">
      <w:pPr>
        <w:pStyle w:val="a3"/>
        <w:contextualSpacing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Утверждена</w:t>
      </w:r>
      <w:proofErr w:type="gramEnd"/>
      <w:r>
        <w:rPr>
          <w:rFonts w:ascii="Arial" w:hAnsi="Arial" w:cs="Arial"/>
          <w:sz w:val="24"/>
          <w:szCs w:val="24"/>
        </w:rPr>
        <w:t xml:space="preserve">  п</w:t>
      </w:r>
      <w:r w:rsidR="009760D0">
        <w:rPr>
          <w:rFonts w:ascii="Arial" w:hAnsi="Arial" w:cs="Arial"/>
          <w:sz w:val="24"/>
          <w:szCs w:val="24"/>
        </w:rPr>
        <w:t>остановлением</w:t>
      </w:r>
    </w:p>
    <w:p w:rsidR="009760D0" w:rsidRPr="00442360" w:rsidRDefault="00F61EE8" w:rsidP="009760D0">
      <w:pPr>
        <w:pStyle w:val="a3"/>
        <w:ind w:left="49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  <w:r w:rsidR="009760D0" w:rsidRPr="0044236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760D0" w:rsidRPr="00442360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9760D0" w:rsidRPr="00442360">
        <w:rPr>
          <w:rFonts w:ascii="Arial" w:hAnsi="Arial" w:cs="Arial"/>
          <w:sz w:val="24"/>
          <w:szCs w:val="24"/>
        </w:rPr>
        <w:t xml:space="preserve">   сельского поселения» от </w:t>
      </w:r>
      <w:r w:rsidR="009760D0">
        <w:rPr>
          <w:rFonts w:ascii="Arial" w:hAnsi="Arial" w:cs="Arial"/>
          <w:sz w:val="24"/>
          <w:szCs w:val="24"/>
        </w:rPr>
        <w:t xml:space="preserve"> 23.07. </w:t>
      </w:r>
      <w:r w:rsidR="009760D0" w:rsidRPr="00442360">
        <w:rPr>
          <w:rFonts w:ascii="Arial" w:hAnsi="Arial" w:cs="Arial"/>
          <w:sz w:val="24"/>
          <w:szCs w:val="24"/>
        </w:rPr>
        <w:t xml:space="preserve">2015 года  </w:t>
      </w:r>
      <w:r w:rsidR="009760D0">
        <w:rPr>
          <w:rFonts w:ascii="Arial" w:hAnsi="Arial" w:cs="Arial"/>
          <w:sz w:val="24"/>
          <w:szCs w:val="24"/>
        </w:rPr>
        <w:t xml:space="preserve"> №  39</w:t>
      </w:r>
      <w:r>
        <w:rPr>
          <w:rFonts w:ascii="Arial" w:hAnsi="Arial" w:cs="Arial"/>
          <w:sz w:val="24"/>
          <w:szCs w:val="24"/>
        </w:rPr>
        <w:t xml:space="preserve">      «Об утверждении    </w:t>
      </w:r>
      <w:r w:rsidR="009760D0" w:rsidRPr="00442360">
        <w:rPr>
          <w:rFonts w:ascii="Arial" w:hAnsi="Arial" w:cs="Arial"/>
          <w:sz w:val="24"/>
          <w:szCs w:val="24"/>
        </w:rPr>
        <w:t xml:space="preserve">«Программы     комплексного развития   систем коммунальной  инфраструктуры </w:t>
      </w:r>
      <w:proofErr w:type="spellStart"/>
      <w:r w:rsidR="009760D0" w:rsidRPr="00442360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9760D0" w:rsidRPr="00442360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9760D0" w:rsidRPr="00442360" w:rsidRDefault="009760D0" w:rsidP="009760D0">
      <w:pPr>
        <w:pStyle w:val="a3"/>
        <w:ind w:left="2832"/>
        <w:contextualSpacing/>
        <w:jc w:val="center"/>
        <w:rPr>
          <w:rFonts w:ascii="Arial" w:hAnsi="Arial" w:cs="Arial"/>
          <w:sz w:val="24"/>
          <w:szCs w:val="24"/>
        </w:rPr>
      </w:pPr>
      <w:r w:rsidRPr="00442360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42360">
        <w:rPr>
          <w:rFonts w:ascii="Arial" w:hAnsi="Arial" w:cs="Arial"/>
          <w:sz w:val="24"/>
          <w:szCs w:val="24"/>
        </w:rPr>
        <w:t>на  период  2013 – 2033 г.г.»</w:t>
      </w: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442360">
        <w:rPr>
          <w:rFonts w:ascii="Arial" w:hAnsi="Arial" w:cs="Arial"/>
          <w:sz w:val="24"/>
          <w:szCs w:val="24"/>
        </w:rPr>
        <w:tab/>
        <w:t xml:space="preserve"> </w:t>
      </w: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b/>
          <w:sz w:val="44"/>
          <w:szCs w:val="4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442360">
        <w:rPr>
          <w:rFonts w:ascii="Arial" w:hAnsi="Arial" w:cs="Arial"/>
          <w:b/>
          <w:sz w:val="44"/>
          <w:szCs w:val="44"/>
        </w:rPr>
        <w:t>ПРОГРАММА</w:t>
      </w: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442360">
        <w:rPr>
          <w:rFonts w:ascii="Arial" w:hAnsi="Arial" w:cs="Arial"/>
          <w:b/>
          <w:sz w:val="44"/>
          <w:szCs w:val="44"/>
        </w:rPr>
        <w:t>КОМПЛЕКСНОГО РАЗВИТИЯ</w:t>
      </w: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442360">
        <w:rPr>
          <w:rFonts w:ascii="Arial" w:hAnsi="Arial" w:cs="Arial"/>
          <w:b/>
          <w:sz w:val="44"/>
          <w:szCs w:val="44"/>
        </w:rPr>
        <w:t>систем коммунальной инфраструктуры</w:t>
      </w: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b/>
          <w:sz w:val="44"/>
          <w:szCs w:val="44"/>
        </w:rPr>
      </w:pPr>
      <w:proofErr w:type="spellStart"/>
      <w:r w:rsidRPr="00442360">
        <w:rPr>
          <w:rFonts w:ascii="Arial" w:hAnsi="Arial" w:cs="Arial"/>
          <w:b/>
          <w:sz w:val="44"/>
          <w:szCs w:val="44"/>
        </w:rPr>
        <w:t>Киндальского</w:t>
      </w:r>
      <w:proofErr w:type="spellEnd"/>
      <w:r w:rsidRPr="00442360">
        <w:rPr>
          <w:rFonts w:ascii="Arial" w:hAnsi="Arial" w:cs="Arial"/>
          <w:b/>
          <w:sz w:val="44"/>
          <w:szCs w:val="44"/>
        </w:rPr>
        <w:t xml:space="preserve"> сельского поселения </w:t>
      </w: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b/>
          <w:sz w:val="44"/>
          <w:szCs w:val="44"/>
        </w:rPr>
      </w:pPr>
      <w:proofErr w:type="spellStart"/>
      <w:r w:rsidRPr="00442360">
        <w:rPr>
          <w:rFonts w:ascii="Arial" w:hAnsi="Arial" w:cs="Arial"/>
          <w:b/>
          <w:sz w:val="44"/>
          <w:szCs w:val="44"/>
        </w:rPr>
        <w:t>Каргасокского</w:t>
      </w:r>
      <w:proofErr w:type="spellEnd"/>
      <w:r w:rsidRPr="00442360">
        <w:rPr>
          <w:rFonts w:ascii="Arial" w:hAnsi="Arial" w:cs="Arial"/>
          <w:b/>
          <w:sz w:val="44"/>
          <w:szCs w:val="44"/>
        </w:rPr>
        <w:t xml:space="preserve"> района Томской области</w:t>
      </w: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442360">
        <w:rPr>
          <w:rFonts w:ascii="Arial" w:hAnsi="Arial" w:cs="Arial"/>
          <w:b/>
          <w:sz w:val="44"/>
          <w:szCs w:val="44"/>
        </w:rPr>
        <w:t xml:space="preserve">          на  период  2015 – 2033 г.г.</w:t>
      </w: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spacing w:line="240" w:lineRule="auto"/>
        <w:contextualSpacing/>
        <w:rPr>
          <w:rFonts w:ascii="Arial" w:hAnsi="Arial" w:cs="Arial"/>
        </w:rPr>
      </w:pPr>
    </w:p>
    <w:p w:rsidR="009760D0" w:rsidRPr="00442360" w:rsidRDefault="009760D0" w:rsidP="009760D0">
      <w:pPr>
        <w:spacing w:line="240" w:lineRule="auto"/>
        <w:contextualSpacing/>
        <w:rPr>
          <w:rFonts w:ascii="Arial" w:hAnsi="Arial" w:cs="Arial"/>
        </w:rPr>
      </w:pPr>
    </w:p>
    <w:p w:rsidR="009760D0" w:rsidRPr="00442360" w:rsidRDefault="009760D0" w:rsidP="009760D0">
      <w:pPr>
        <w:spacing w:line="240" w:lineRule="auto"/>
        <w:contextualSpacing/>
        <w:rPr>
          <w:rFonts w:ascii="Arial" w:hAnsi="Arial" w:cs="Arial"/>
        </w:rPr>
      </w:pPr>
    </w:p>
    <w:p w:rsidR="009760D0" w:rsidRDefault="009760D0" w:rsidP="009760D0">
      <w:pPr>
        <w:spacing w:line="240" w:lineRule="auto"/>
        <w:contextualSpacing/>
        <w:rPr>
          <w:rFonts w:ascii="Arial" w:hAnsi="Arial" w:cs="Arial"/>
        </w:rPr>
      </w:pPr>
    </w:p>
    <w:p w:rsidR="009760D0" w:rsidRDefault="009760D0" w:rsidP="009760D0">
      <w:pPr>
        <w:spacing w:line="240" w:lineRule="auto"/>
        <w:contextualSpacing/>
        <w:rPr>
          <w:rFonts w:ascii="Arial" w:hAnsi="Arial" w:cs="Arial"/>
        </w:rPr>
      </w:pPr>
    </w:p>
    <w:p w:rsidR="009760D0" w:rsidRDefault="009760D0" w:rsidP="009760D0">
      <w:pPr>
        <w:spacing w:line="240" w:lineRule="auto"/>
        <w:contextualSpacing/>
        <w:rPr>
          <w:rFonts w:ascii="Arial" w:hAnsi="Arial" w:cs="Arial"/>
        </w:rPr>
      </w:pPr>
    </w:p>
    <w:p w:rsidR="009760D0" w:rsidRDefault="009760D0" w:rsidP="009760D0">
      <w:pPr>
        <w:spacing w:line="240" w:lineRule="auto"/>
        <w:contextualSpacing/>
        <w:rPr>
          <w:rFonts w:ascii="Arial" w:hAnsi="Arial" w:cs="Arial"/>
        </w:rPr>
      </w:pPr>
    </w:p>
    <w:p w:rsidR="009760D0" w:rsidRPr="00442360" w:rsidRDefault="009760D0" w:rsidP="009760D0">
      <w:pPr>
        <w:spacing w:line="240" w:lineRule="auto"/>
        <w:contextualSpacing/>
        <w:rPr>
          <w:rFonts w:ascii="Arial" w:hAnsi="Arial" w:cs="Arial"/>
        </w:rPr>
      </w:pPr>
    </w:p>
    <w:p w:rsidR="009760D0" w:rsidRPr="00442360" w:rsidRDefault="009760D0" w:rsidP="009760D0">
      <w:pPr>
        <w:spacing w:line="240" w:lineRule="auto"/>
        <w:contextualSpacing/>
        <w:rPr>
          <w:rFonts w:ascii="Arial" w:hAnsi="Arial" w:cs="Arial"/>
        </w:rPr>
      </w:pPr>
    </w:p>
    <w:p w:rsidR="009760D0" w:rsidRDefault="009760D0" w:rsidP="009760D0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proofErr w:type="spellStart"/>
      <w:r w:rsidRPr="00442360">
        <w:rPr>
          <w:rFonts w:ascii="Arial" w:hAnsi="Arial" w:cs="Arial"/>
          <w:sz w:val="28"/>
          <w:szCs w:val="28"/>
        </w:rPr>
        <w:t>Киндал</w:t>
      </w:r>
      <w:proofErr w:type="spellEnd"/>
      <w:r w:rsidRPr="00442360">
        <w:rPr>
          <w:rFonts w:ascii="Arial" w:hAnsi="Arial" w:cs="Arial"/>
          <w:sz w:val="28"/>
          <w:szCs w:val="28"/>
        </w:rPr>
        <w:t xml:space="preserve">  2015</w:t>
      </w:r>
    </w:p>
    <w:p w:rsidR="009760D0" w:rsidRPr="00442360" w:rsidRDefault="009760D0" w:rsidP="009760D0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9760D0" w:rsidRPr="00442360" w:rsidRDefault="009760D0" w:rsidP="009760D0">
      <w:pPr>
        <w:spacing w:line="240" w:lineRule="auto"/>
        <w:contextualSpacing/>
        <w:jc w:val="center"/>
        <w:rPr>
          <w:rFonts w:ascii="Arial" w:hAnsi="Arial" w:cs="Arial"/>
        </w:rPr>
      </w:pPr>
    </w:p>
    <w:p w:rsidR="00D001AA" w:rsidRDefault="00D001AA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D001AA" w:rsidRDefault="00D001AA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СОДЕРЖАНИЕ</w:t>
      </w: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760D0" w:rsidRPr="00B45ECC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Стр.</w:t>
      </w:r>
    </w:p>
    <w:p w:rsidR="009760D0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9760D0" w:rsidRPr="00F45ECF" w:rsidRDefault="009760D0" w:rsidP="009760D0">
      <w:pPr>
        <w:pStyle w:val="a3"/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программы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3-4</w:t>
      </w:r>
      <w:r>
        <w:rPr>
          <w:rFonts w:ascii="Arial" w:hAnsi="Arial" w:cs="Arial"/>
          <w:sz w:val="24"/>
          <w:szCs w:val="24"/>
        </w:rPr>
        <w:tab/>
      </w:r>
    </w:p>
    <w:p w:rsidR="009760D0" w:rsidRPr="00F45ECF" w:rsidRDefault="009760D0" w:rsidP="009760D0">
      <w:pPr>
        <w:pStyle w:val="a3"/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 w:rsidRPr="00F45ECF">
        <w:rPr>
          <w:rFonts w:ascii="Arial" w:eastAsia="Calibri" w:hAnsi="Arial" w:cs="Arial"/>
          <w:sz w:val="24"/>
          <w:szCs w:val="24"/>
        </w:rPr>
        <w:t xml:space="preserve"> </w:t>
      </w:r>
      <w:r w:rsidRPr="00F45ECF">
        <w:rPr>
          <w:rFonts w:ascii="Arial" w:hAnsi="Arial" w:cs="Arial"/>
          <w:sz w:val="24"/>
          <w:szCs w:val="24"/>
        </w:rPr>
        <w:t>Основания для разработки программы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5-6</w:t>
      </w:r>
    </w:p>
    <w:p w:rsidR="009760D0" w:rsidRDefault="009760D0" w:rsidP="009760D0">
      <w:pPr>
        <w:pStyle w:val="a3"/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Введение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7-9</w:t>
      </w:r>
    </w:p>
    <w:p w:rsidR="009760D0" w:rsidRPr="00F45ECF" w:rsidRDefault="009760D0" w:rsidP="009760D0">
      <w:pPr>
        <w:pStyle w:val="a3"/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 w:rsidRPr="00F45ECF">
        <w:rPr>
          <w:rFonts w:ascii="Arial" w:hAnsi="Arial" w:cs="Arial"/>
          <w:sz w:val="24"/>
          <w:szCs w:val="24"/>
        </w:rPr>
        <w:t xml:space="preserve">Характеристика  социально-экономического </w:t>
      </w:r>
      <w:r>
        <w:rPr>
          <w:rFonts w:ascii="Arial" w:hAnsi="Arial" w:cs="Arial"/>
          <w:sz w:val="24"/>
          <w:szCs w:val="24"/>
        </w:rPr>
        <w:t xml:space="preserve">развития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10-13</w:t>
      </w:r>
    </w:p>
    <w:p w:rsidR="009760D0" w:rsidRPr="00F45ECF" w:rsidRDefault="009760D0" w:rsidP="009760D0">
      <w:pPr>
        <w:pStyle w:val="a3"/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Коммунальная инфраструктура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13-17</w:t>
      </w:r>
    </w:p>
    <w:p w:rsidR="009760D0" w:rsidRPr="00B45ECC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9760D0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0D2599" w:rsidRPr="007A3267" w:rsidRDefault="000D2599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9760D0" w:rsidRPr="009509B4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Pr="00B75575" w:rsidRDefault="009760D0" w:rsidP="009760D0">
      <w:pPr>
        <w:pStyle w:val="a3"/>
        <w:numPr>
          <w:ilvl w:val="0"/>
          <w:numId w:val="9"/>
        </w:num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Программы   «Комплексное развитие коммунальной инфраструктуры муниципального образования «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Pr="00B45ECC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района Томской области»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3"/>
      </w:tblGrid>
      <w:tr w:rsidR="009760D0" w:rsidRPr="00B21BEA" w:rsidTr="00AE2042"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Программа комплексного развития коммунальной инфраструктуры муниципального образования «</w:t>
            </w:r>
            <w:proofErr w:type="spellStart"/>
            <w:r w:rsidRPr="00B21BEA">
              <w:rPr>
                <w:rFonts w:ascii="Arial" w:hAnsi="Arial" w:cs="Arial"/>
              </w:rPr>
              <w:t>Киндальское</w:t>
            </w:r>
            <w:proofErr w:type="spellEnd"/>
            <w:r w:rsidRPr="00B21BEA">
              <w:rPr>
                <w:rFonts w:ascii="Arial" w:hAnsi="Arial" w:cs="Arial"/>
              </w:rPr>
              <w:t xml:space="preserve"> сельское поселение» </w:t>
            </w:r>
            <w:proofErr w:type="spellStart"/>
            <w:r w:rsidRPr="00B21BEA">
              <w:rPr>
                <w:rFonts w:ascii="Arial" w:hAnsi="Arial" w:cs="Arial"/>
              </w:rPr>
              <w:t>Каргасокского</w:t>
            </w:r>
            <w:proofErr w:type="spellEnd"/>
            <w:r w:rsidRPr="00B21BEA">
              <w:rPr>
                <w:rFonts w:ascii="Arial" w:hAnsi="Arial" w:cs="Arial"/>
              </w:rPr>
              <w:t xml:space="preserve"> района Томской области»  </w:t>
            </w:r>
            <w:r w:rsidRPr="00B21BEA">
              <w:rPr>
                <w:rFonts w:ascii="Arial" w:eastAsia="Times New Roman" w:hAnsi="Arial" w:cs="Arial"/>
                <w:lang w:eastAsia="ru-RU"/>
              </w:rPr>
              <w:t>(далее именуется – Программа)</w:t>
            </w:r>
          </w:p>
        </w:tc>
      </w:tr>
      <w:tr w:rsidR="009760D0" w:rsidRPr="00B21BEA" w:rsidTr="00AE2042"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- 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- Федеральный закон от 30.12.2004 № 210-ФЗ «Об основах регулирования тарифов организаций коммунального комплекса» (с изменениями); 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Градостроительный Кодекс Российской Федерации;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Бюджетный Кодекс Российской Федерации;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Требования к программам комплексного развития коммунальной инфраструктуры  поселений, городских округов, утверждённых Постановлением Правительства Российской Федерации от 14.06.2013 г. № 502;</w:t>
            </w:r>
          </w:p>
          <w:p w:rsidR="009760D0" w:rsidRPr="00B21BEA" w:rsidRDefault="009760D0" w:rsidP="00AE2042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</w:rPr>
            </w:pPr>
            <w:r w:rsidRPr="00B21BEA">
              <w:rPr>
                <w:rFonts w:ascii="Arial" w:eastAsia="Calibri" w:hAnsi="Arial" w:cs="Arial"/>
                <w:color w:val="99CC00"/>
              </w:rPr>
              <w:t xml:space="preserve">- </w:t>
            </w:r>
            <w:r w:rsidRPr="00B21BEA">
              <w:rPr>
                <w:rFonts w:ascii="Arial" w:eastAsia="Calibri" w:hAnsi="Arial" w:cs="Arial"/>
                <w:color w:val="000000"/>
              </w:rPr>
              <w:t>Федеральная целевая программа «Комплексная программа модернизации и реформирования ЖКХ на 2010-2020 годы»;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Генеральный план муниципального образования «</w:t>
            </w:r>
            <w:proofErr w:type="spellStart"/>
            <w:r w:rsidRPr="00B21BEA">
              <w:rPr>
                <w:rFonts w:ascii="Arial" w:hAnsi="Arial" w:cs="Arial"/>
              </w:rPr>
              <w:t>Киндальское</w:t>
            </w:r>
            <w:proofErr w:type="spellEnd"/>
            <w:r w:rsidRPr="00B21BEA">
              <w:rPr>
                <w:rFonts w:ascii="Arial" w:hAnsi="Arial" w:cs="Arial"/>
              </w:rPr>
              <w:t xml:space="preserve"> сельское поселение», утверждённый решением Совета поселения 28.11.2013   №  53.</w:t>
            </w:r>
          </w:p>
        </w:tc>
      </w:tr>
      <w:tr w:rsidR="009760D0" w:rsidRPr="00B21BEA" w:rsidTr="00AE2042"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Дата утверждения Программы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--.07.2015 г.</w:t>
            </w:r>
          </w:p>
        </w:tc>
      </w:tr>
      <w:tr w:rsidR="009760D0" w:rsidRPr="00B21BEA" w:rsidTr="00AE2042"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 МКУ «Администрация  </w:t>
            </w:r>
            <w:proofErr w:type="spellStart"/>
            <w:r w:rsidRPr="00B21BEA">
              <w:rPr>
                <w:rFonts w:ascii="Arial" w:hAnsi="Arial" w:cs="Arial"/>
              </w:rPr>
              <w:t>Киндальского</w:t>
            </w:r>
            <w:proofErr w:type="spellEnd"/>
            <w:r w:rsidRPr="00B21BEA">
              <w:rPr>
                <w:rFonts w:ascii="Arial" w:hAnsi="Arial" w:cs="Arial"/>
              </w:rPr>
              <w:t xml:space="preserve"> сельского поселения»</w:t>
            </w:r>
          </w:p>
        </w:tc>
      </w:tr>
      <w:tr w:rsidR="009760D0" w:rsidRPr="00B21BEA" w:rsidTr="00AE2042"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Основной разработчик Программы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 МКУ «Администрация  </w:t>
            </w:r>
            <w:proofErr w:type="spellStart"/>
            <w:r w:rsidRPr="00B21BEA">
              <w:rPr>
                <w:rFonts w:ascii="Arial" w:hAnsi="Arial" w:cs="Arial"/>
              </w:rPr>
              <w:t>Киндальского</w:t>
            </w:r>
            <w:proofErr w:type="spellEnd"/>
            <w:r w:rsidRPr="00B21BEA">
              <w:rPr>
                <w:rFonts w:ascii="Arial" w:hAnsi="Arial" w:cs="Arial"/>
              </w:rPr>
              <w:t xml:space="preserve"> сельского поселения» </w:t>
            </w:r>
          </w:p>
        </w:tc>
      </w:tr>
      <w:tr w:rsidR="009760D0" w:rsidRPr="00B21BEA" w:rsidTr="00AE2042"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Исполнители Программы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МКУ «Администрация  </w:t>
            </w:r>
            <w:proofErr w:type="spellStart"/>
            <w:r w:rsidRPr="00B21BEA">
              <w:rPr>
                <w:rFonts w:ascii="Arial" w:hAnsi="Arial" w:cs="Arial"/>
              </w:rPr>
              <w:t>Киндальского</w:t>
            </w:r>
            <w:proofErr w:type="spellEnd"/>
            <w:r w:rsidRPr="00B21BEA">
              <w:rPr>
                <w:rFonts w:ascii="Arial" w:hAnsi="Arial" w:cs="Arial"/>
              </w:rPr>
              <w:t xml:space="preserve"> сельского поселения»</w:t>
            </w:r>
          </w:p>
        </w:tc>
      </w:tr>
      <w:tr w:rsidR="009760D0" w:rsidRPr="00B21BEA" w:rsidTr="00AE2042"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Цели и задачи программы</w:t>
            </w:r>
          </w:p>
          <w:p w:rsidR="009760D0" w:rsidRPr="00B21BEA" w:rsidRDefault="009760D0" w:rsidP="00AE2042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  <w:p w:rsidR="009760D0" w:rsidRPr="00B21BEA" w:rsidRDefault="009760D0" w:rsidP="00AE2042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ind w:firstLine="708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eastAsia="Times New Roman" w:hAnsi="Arial" w:cs="Arial"/>
                <w:color w:val="666666"/>
                <w:lang w:eastAsia="ru-RU"/>
              </w:rPr>
              <w:t xml:space="preserve">     </w:t>
            </w:r>
            <w:r w:rsidRPr="00B21BEA">
              <w:rPr>
                <w:rFonts w:ascii="Arial" w:eastAsia="Times New Roman" w:hAnsi="Arial" w:cs="Arial"/>
                <w:lang w:eastAsia="ru-RU"/>
              </w:rPr>
              <w:t xml:space="preserve">Целью разработки Программы </w:t>
            </w:r>
            <w:r w:rsidRPr="00B21BEA">
              <w:rPr>
                <w:rFonts w:ascii="Arial" w:hAnsi="Arial" w:cs="Arial"/>
              </w:rPr>
              <w:t xml:space="preserve">является оптимизация, развитие и модернизация коммунальной инфраструктуры для сохранения работоспособности и повышения надежности и устойчивости снабжения потребителей коммунальными услугами нормативного качества, ресурсной эффективности производства услуг. 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         Для реализации Программы необходимо решение следующих задач:</w:t>
            </w:r>
          </w:p>
          <w:p w:rsidR="009760D0" w:rsidRPr="00B21BEA" w:rsidRDefault="009760D0" w:rsidP="00AE2042">
            <w:pPr>
              <w:shd w:val="clear" w:color="auto" w:fill="FFFFFF"/>
              <w:spacing w:after="225" w:line="240" w:lineRule="auto"/>
              <w:contextualSpacing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-  Повышение качества предоставляемых коммунальных услуг потребителям.</w:t>
            </w:r>
          </w:p>
          <w:p w:rsidR="009760D0" w:rsidRPr="00B21BEA" w:rsidRDefault="009760D0" w:rsidP="00AE2042">
            <w:pPr>
              <w:shd w:val="clear" w:color="auto" w:fill="FFFFFF"/>
              <w:spacing w:after="225" w:line="240" w:lineRule="auto"/>
              <w:contextualSpacing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- Улучшение состояния окружающей среды, экологическая безопасность развития МО, создание благоприятных условий для проживания жителей.</w:t>
            </w:r>
          </w:p>
          <w:p w:rsidR="009760D0" w:rsidRPr="00B21BEA" w:rsidRDefault="009760D0" w:rsidP="00AE2042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 xml:space="preserve">- Энергосбережение и повышение </w:t>
            </w:r>
            <w:proofErr w:type="spellStart"/>
            <w:r w:rsidRPr="00B21BEA">
              <w:rPr>
                <w:rFonts w:ascii="Arial" w:eastAsia="Times New Roman" w:hAnsi="Arial" w:cs="Arial"/>
                <w:lang w:eastAsia="ru-RU"/>
              </w:rPr>
              <w:t>энергоэффективности</w:t>
            </w:r>
            <w:proofErr w:type="spellEnd"/>
            <w:r w:rsidRPr="00B21BEA">
              <w:rPr>
                <w:rFonts w:ascii="Arial" w:eastAsia="Times New Roman" w:hAnsi="Arial" w:cs="Arial"/>
                <w:lang w:eastAsia="ru-RU"/>
              </w:rPr>
              <w:t xml:space="preserve"> коммунального хозяйства.</w:t>
            </w:r>
            <w:r w:rsidRPr="00B21BEA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 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 - Повышение уровня благоустройства жилищного фонда в сельских поселениях </w:t>
            </w:r>
            <w:proofErr w:type="spellStart"/>
            <w:r w:rsidRPr="00B21BEA">
              <w:rPr>
                <w:rFonts w:ascii="Arial" w:hAnsi="Arial" w:cs="Arial"/>
              </w:rPr>
              <w:t>Каргасокского</w:t>
            </w:r>
            <w:proofErr w:type="spellEnd"/>
            <w:r w:rsidRPr="00B21BEA">
              <w:rPr>
                <w:rFonts w:ascii="Arial" w:hAnsi="Arial" w:cs="Arial"/>
              </w:rPr>
              <w:t xml:space="preserve"> района путем установки локальных устройств утилизации твердых бытовых отходов и организации их обслуживания.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 xml:space="preserve">- обеспечить модернизацию объектов коммунальной </w:t>
            </w:r>
            <w:r w:rsidRPr="00B21BEA">
              <w:rPr>
                <w:rFonts w:ascii="Arial" w:eastAsia="Times New Roman" w:hAnsi="Arial" w:cs="Arial"/>
                <w:lang w:eastAsia="ru-RU"/>
              </w:rPr>
              <w:lastRenderedPageBreak/>
              <w:t>инфраструктуры для повышения ресурсной эффективности производства услуг;</w:t>
            </w:r>
          </w:p>
          <w:p w:rsidR="009760D0" w:rsidRPr="00B21BEA" w:rsidRDefault="009760D0" w:rsidP="00AE2042">
            <w:pPr>
              <w:pStyle w:val="a3"/>
              <w:contextualSpacing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осуществить замену изношенных фондов, в первую очередь, сетей для сокращения уровня аварийности.</w:t>
            </w:r>
          </w:p>
        </w:tc>
      </w:tr>
      <w:tr w:rsidR="009760D0" w:rsidRPr="00B21BEA" w:rsidTr="00D001AA">
        <w:trPr>
          <w:trHeight w:val="1095"/>
        </w:trPr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lastRenderedPageBreak/>
              <w:t>Сроки и этапы реализации Программы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Реализация Программы планируется на 2013 – 2033 годы, в том числе по этапам:</w:t>
            </w:r>
          </w:p>
          <w:p w:rsidR="009760D0" w:rsidRPr="00B21BEA" w:rsidRDefault="009760D0" w:rsidP="00AE2042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1 этап – 2015 – 2019 г.(2015, 2016,2017, 2018, 2019)</w:t>
            </w:r>
          </w:p>
          <w:p w:rsidR="009760D0" w:rsidRPr="00B21BEA" w:rsidRDefault="009760D0" w:rsidP="00AE2042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2 этап – 2020 – 2033 г.</w:t>
            </w:r>
          </w:p>
        </w:tc>
      </w:tr>
      <w:tr w:rsidR="009760D0" w:rsidRPr="00B21BEA" w:rsidTr="00AE2042">
        <w:trPr>
          <w:trHeight w:val="345"/>
        </w:trPr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Основные мероприятия программы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- Теплоснабжение: </w:t>
            </w:r>
          </w:p>
          <w:p w:rsidR="009760D0" w:rsidRPr="00B21BEA" w:rsidRDefault="009760D0" w:rsidP="009760D0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Модернизация объектов системы теплоснабжения.</w:t>
            </w:r>
          </w:p>
          <w:p w:rsidR="009760D0" w:rsidRPr="00B21BEA" w:rsidRDefault="009760D0" w:rsidP="009760D0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Замена котлов, выработавших рабочий ресурс.</w:t>
            </w:r>
          </w:p>
          <w:p w:rsidR="009760D0" w:rsidRPr="00B21BEA" w:rsidRDefault="009760D0" w:rsidP="009760D0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Поэтапная реконструкция тепловых сетей, имеющих большой процент износа.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Утилизация ТБО</w:t>
            </w:r>
          </w:p>
          <w:p w:rsidR="009760D0" w:rsidRPr="00B21BEA" w:rsidRDefault="009760D0" w:rsidP="009760D0">
            <w:pPr>
              <w:pStyle w:val="a3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Реконструкция объектов системы утилизации ТБО</w:t>
            </w:r>
          </w:p>
        </w:tc>
      </w:tr>
      <w:tr w:rsidR="009760D0" w:rsidRPr="00B21BEA" w:rsidTr="00AE2042"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eastAsia="Calibri" w:hAnsi="Arial" w:cs="Arial"/>
              </w:rPr>
            </w:pPr>
            <w:r w:rsidRPr="00B21BEA">
              <w:rPr>
                <w:rFonts w:ascii="Arial" w:eastAsia="Calibri" w:hAnsi="Arial" w:cs="Arial"/>
              </w:rPr>
              <w:t>- Финансирование управления Программой осуществляется за счет средств  областного, муниципального бюджетов и внебюджетных источников.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Общая стоимость Программы 101,4 тыс. рублей,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в том числе: 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2015- 93,4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2016- 2,0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2017- 2,0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2018- 2,0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2019- 2,0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Планировать реализацию мероприятий Программы на более длительный срок нецелесообразно вследствие постоянно изменяющейся экономической ситуации.</w:t>
            </w:r>
          </w:p>
        </w:tc>
      </w:tr>
      <w:tr w:rsidR="009760D0" w:rsidRPr="00B21BEA" w:rsidTr="00AE2042">
        <w:trPr>
          <w:trHeight w:val="1305"/>
        </w:trPr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Ожидаемые конечные результаты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Повышение качества и надежности коммунального обслуживания, ресурсной эффективности производства услуг.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- </w:t>
            </w:r>
            <w:r w:rsidRPr="00B21BEA">
              <w:rPr>
                <w:rFonts w:ascii="Arial" w:eastAsia="Times New Roman" w:hAnsi="Arial" w:cs="Arial"/>
                <w:lang w:eastAsia="ru-RU"/>
              </w:rPr>
              <w:t>Снижение потерь коммунальных ресурсов  в производственном процессе.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Обеспечение качества и надежности предоставляемых услуг, отсутствия  аварийности при  предоставлении  коммунальных услуг.</w:t>
            </w:r>
          </w:p>
        </w:tc>
      </w:tr>
      <w:tr w:rsidR="009760D0" w:rsidRPr="00B21BEA" w:rsidTr="00AE2042">
        <w:trPr>
          <w:trHeight w:val="630"/>
        </w:trPr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Система организации и </w:t>
            </w:r>
            <w:proofErr w:type="gramStart"/>
            <w:r w:rsidRPr="00B21BEA">
              <w:rPr>
                <w:rFonts w:ascii="Arial" w:hAnsi="Arial" w:cs="Arial"/>
              </w:rPr>
              <w:t>контроля за</w:t>
            </w:r>
            <w:proofErr w:type="gramEnd"/>
            <w:r w:rsidRPr="00B21BEA">
              <w:rPr>
                <w:rFonts w:ascii="Arial" w:hAnsi="Arial" w:cs="Arial"/>
              </w:rPr>
              <w:t xml:space="preserve"> исполнением Программы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Программа реализуется на всей территории муниципального образования «</w:t>
            </w:r>
            <w:proofErr w:type="spellStart"/>
            <w:r w:rsidRPr="00B21BEA">
              <w:rPr>
                <w:rFonts w:ascii="Arial" w:hAnsi="Arial" w:cs="Arial"/>
              </w:rPr>
              <w:t>Киндальское</w:t>
            </w:r>
            <w:proofErr w:type="spellEnd"/>
            <w:r w:rsidRPr="00B21BEA">
              <w:rPr>
                <w:rFonts w:ascii="Arial" w:hAnsi="Arial" w:cs="Arial"/>
              </w:rPr>
              <w:t xml:space="preserve"> сельское поселение».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Контроль  над исполнением Программы осуществляет Администрация муниципального образования «</w:t>
            </w:r>
            <w:proofErr w:type="spellStart"/>
            <w:r w:rsidRPr="00B21BEA">
              <w:rPr>
                <w:rFonts w:ascii="Arial" w:hAnsi="Arial" w:cs="Arial"/>
              </w:rPr>
              <w:t>Киндальское</w:t>
            </w:r>
            <w:proofErr w:type="spellEnd"/>
            <w:r w:rsidRPr="00B21BEA">
              <w:rPr>
                <w:rFonts w:ascii="Arial" w:hAnsi="Arial" w:cs="Arial"/>
              </w:rPr>
              <w:t xml:space="preserve"> сельское поселение».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Реализация мероприятий, предусмотренных Программой, осуществляется Администрацией </w:t>
            </w:r>
            <w:proofErr w:type="spellStart"/>
            <w:r w:rsidRPr="00B21BEA">
              <w:rPr>
                <w:rFonts w:ascii="Arial" w:hAnsi="Arial" w:cs="Arial"/>
              </w:rPr>
              <w:t>Киндальского</w:t>
            </w:r>
            <w:proofErr w:type="spellEnd"/>
            <w:r w:rsidRPr="00B21BEA">
              <w:rPr>
                <w:rFonts w:ascii="Arial" w:hAnsi="Arial" w:cs="Arial"/>
              </w:rPr>
              <w:t xml:space="preserve"> сельского поселения, а также организациями коммунального комплекса.</w:t>
            </w:r>
          </w:p>
        </w:tc>
      </w:tr>
    </w:tbl>
    <w:p w:rsidR="009760D0" w:rsidRPr="00B45ECC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rPr>
          <w:rFonts w:ascii="Arial" w:eastAsiaTheme="minorHAnsi" w:hAnsi="Arial"/>
          <w:b w:val="0"/>
          <w:bCs w:val="0"/>
          <w:caps w:val="0"/>
          <w:kern w:val="0"/>
          <w:sz w:val="24"/>
          <w:szCs w:val="24"/>
          <w:lang w:eastAsia="en-US"/>
        </w:rPr>
      </w:pPr>
      <w:bookmarkStart w:id="0" w:name="_Toc279249606"/>
      <w:bookmarkStart w:id="1" w:name="_Toc312083003"/>
    </w:p>
    <w:p w:rsidR="009760D0" w:rsidRPr="000F21E5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760D0" w:rsidRPr="000F21E5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760D0" w:rsidRPr="000F21E5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760D0" w:rsidRPr="000F21E5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760D0" w:rsidRPr="000F21E5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760D0" w:rsidRPr="000F21E5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760D0" w:rsidRPr="000F21E5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760D0" w:rsidRPr="000F21E5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760D0" w:rsidRPr="000F21E5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760D0" w:rsidRPr="000F21E5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bookmarkEnd w:id="0"/>
    <w:bookmarkEnd w:id="1"/>
    <w:p w:rsidR="009760D0" w:rsidRDefault="009760D0" w:rsidP="009760D0">
      <w:pPr>
        <w:pStyle w:val="a3"/>
        <w:contextualSpacing/>
        <w:rPr>
          <w:rFonts w:ascii="Arial" w:eastAsia="Calibri" w:hAnsi="Arial" w:cs="Arial"/>
          <w:sz w:val="24"/>
          <w:szCs w:val="24"/>
        </w:rPr>
      </w:pPr>
    </w:p>
    <w:p w:rsidR="00D001AA" w:rsidRPr="00B45ECC" w:rsidRDefault="00D001AA" w:rsidP="009760D0">
      <w:pPr>
        <w:pStyle w:val="a3"/>
        <w:contextualSpacing/>
        <w:rPr>
          <w:rFonts w:ascii="Arial" w:eastAsia="Calibri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numPr>
          <w:ilvl w:val="0"/>
          <w:numId w:val="9"/>
        </w:num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lastRenderedPageBreak/>
        <w:t>ОСНОВАНИЯ ДЛЯ РАЗРАБОТКИ ПРОГРАММЫ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Основанием для проведения работ по формированию </w:t>
      </w:r>
      <w:proofErr w:type="gramStart"/>
      <w:r w:rsidRPr="00B45ECC">
        <w:rPr>
          <w:rFonts w:ascii="Arial" w:hAnsi="Arial" w:cs="Arial"/>
          <w:sz w:val="24"/>
          <w:szCs w:val="24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B45E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(далее - Программа) являются: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hAnsi="Arial" w:cs="Arial"/>
          <w:sz w:val="24"/>
          <w:szCs w:val="24"/>
        </w:rPr>
        <w:t>1.</w:t>
      </w:r>
      <w:r w:rsidRPr="00B45ECC">
        <w:rPr>
          <w:rFonts w:ascii="Arial" w:hAnsi="Arial" w:cs="Arial"/>
          <w:sz w:val="24"/>
          <w:szCs w:val="24"/>
        </w:rPr>
        <w:tab/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30.12.2004 N 210 - ФЗ "Об основах регулирования тарифов организаций коммунального комплекса";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Федеральный закон от 06.10.2003 г. № 131 – ФЗ «Об общих принципах организации местного самоуправления в Российской Федерации»;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РФ от 13.02.2006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Закон Томской области от 08.06.2005 г. № 91–ОЗ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Закон Томской области от 03.02.2005 г. N 17-ОЗ «О мерах социальной поддержки отдельных категорий граждан по оплате жилья и коммунальных услуг» (в ред. Закона Томской области от 11.07.2006 N 135-ОЗ);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Закон Томской области от 08.06.2006 г. № 123-ОЗ «О дополнительных мерах социальной поддержки отдельных категорий граждан при предоставлении субсидий на оплату жилого помещения и коммунальных услуг»;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Постановление Администрации Томской области от 04.02.2005 г. № 11а «Об утверждении порядка предоставления мер социальной поддержки в виде денежной компенсации при оплате </w:t>
      </w:r>
      <w:proofErr w:type="spellStart"/>
      <w:proofErr w:type="gramStart"/>
      <w:r w:rsidRPr="00B45ECC">
        <w:rPr>
          <w:rFonts w:ascii="Arial" w:eastAsia="Times New Roman" w:hAnsi="Arial" w:cs="Arial"/>
          <w:sz w:val="24"/>
          <w:szCs w:val="24"/>
          <w:lang w:eastAsia="ru-RU"/>
        </w:rPr>
        <w:t>жилищно</w:t>
      </w:r>
      <w:proofErr w:type="spellEnd"/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 – коммунальных</w:t>
      </w:r>
      <w:proofErr w:type="gramEnd"/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 услуг отдельным категориям граждан, проживающих и работающих (работавших) в сельской местности на территории Томской области» (в ред. Постановлений Администрации Томской области от 08.07.2005 N 78а, от 21.11.2005 N 116а, от 03.03.2006 N 26а, от 17.08.2006 N 104а, от 09.11.2006 N 134а);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Администрации Томской области от 29 марта 2006 г. N 40а «Об обеспечении реализации прав граждан на получении субсидий на оплату жилого помещения и коммунальных услуг (в ред. Постановлений Администрации Томской области от 07.07.2006 N 88а, от 08.08.2006 N 97а).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Закон Томской области от 13.11.2006 г. № 267-ОЗ «О наделении органов местного самоуправления отдельными государственными полномочиями по расчёту и предоставлению ежемесячной компенсационной выплаты на оплату дополнительной площади жилого помещения и ежегодной денежной выплаты на приобретение и доставку твёрдого топлива» (в ред. Закона Томской области от 12.02.2007 г. № 58-ОЗ);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Закон Томской области от 01.06.2006 г. № 101-ОЗ «О предоставлении бюджетам муниципальных районов, городских округов субвенций на разработку муниципальных </w:t>
      </w:r>
      <w:proofErr w:type="gramStart"/>
      <w:r w:rsidRPr="00B45ECC">
        <w:rPr>
          <w:rFonts w:ascii="Arial" w:eastAsia="Times New Roman" w:hAnsi="Arial" w:cs="Arial"/>
          <w:sz w:val="24"/>
          <w:szCs w:val="24"/>
          <w:lang w:eastAsia="ru-RU"/>
        </w:rPr>
        <w:t>программ комплексного развития систем коммунальной инфраструктуры поселений</w:t>
      </w:r>
      <w:proofErr w:type="gramEnd"/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 и разработку технических заданий для инвестиционных программ организаций коммунального комплекса»;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Закон Томской области от 15.08.2002 г. N 61-ОЗ «Об основах благоустройства территорий городов и других населённых пунктов Томской области»;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Закон Томской области от 14.07.2005 г. N 104-ОЗ «О реконструкции и капитальном ремонте жилищного фонда на территории Томской области»;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13.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Закон Томской области от 05.12.2005 г. № 214-ОЗ «О предоставлении субвенций бюджетам муниципальных районов (городских округов для выплаты 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гражданам адресных субсидий на оплату жилья и коммунальных услуг» (в ред. Законов Томской области от 11.04.2006 N 61-ОЗ, от 09.10.2006 N 219-ОЗ);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14.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РФ от 23 мая 2006 г. N 306 "Об утверждении Правил установления и определения нормативов потребления коммунальных услуг";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15.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РФ от 23 мая 2006 г. N 307 "О порядке предоставления коммунальных услуг гражданам";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16.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РФ от 14.12.2005 N 761 "О предоставлении субсидий на оплату жилого помещения и коммунальных услуг»;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17.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РФ от 29.08.2005 N 541 "О федеральных стандартах оплаты жилого помещения и коммунальных услуг";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18.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РФ от 21.05.2005 № 315 «Об утверждении типового договора социального найма жилого помещения»;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19.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Постановление Правительства Российской Федерации от 21.01.2006 №25 «Об утверждении Правил пользования жилыми помещениями»; 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20.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21.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Бюджетный кодекс Российской Федерации от 31.07.1998г. № 145 - ФЗ (ред. от 27.06.2011г.);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22.   </w:t>
      </w:r>
      <w:r w:rsidRPr="00B45ECC">
        <w:rPr>
          <w:rFonts w:ascii="Arial" w:eastAsia="Calibri" w:hAnsi="Arial" w:cs="Arial"/>
          <w:bCs/>
          <w:sz w:val="24"/>
          <w:szCs w:val="24"/>
          <w:bdr w:val="none" w:sz="0" w:space="0" w:color="auto" w:frame="1"/>
        </w:rPr>
        <w:t>Национальный  проект «Доступное и комфортное жилье — гражданам России»;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23.    </w:t>
      </w:r>
      <w:r w:rsidRPr="00B45ECC">
        <w:rPr>
          <w:rFonts w:ascii="Arial" w:hAnsi="Arial" w:cs="Arial"/>
          <w:sz w:val="24"/>
          <w:szCs w:val="24"/>
        </w:rPr>
        <w:t xml:space="preserve">Генеральный План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B45ECC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района  Томской области.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hAnsi="Arial" w:cs="Arial"/>
          <w:sz w:val="24"/>
          <w:szCs w:val="24"/>
        </w:rPr>
        <w:t xml:space="preserve">24. Устав 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B45ECC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района  Томской области</w:t>
      </w:r>
    </w:p>
    <w:p w:rsidR="009760D0" w:rsidRPr="00B45ECC" w:rsidRDefault="009760D0" w:rsidP="009760D0">
      <w:pPr>
        <w:pStyle w:val="a3"/>
        <w:numPr>
          <w:ilvl w:val="0"/>
          <w:numId w:val="2"/>
        </w:numPr>
        <w:contextualSpacing/>
        <w:jc w:val="center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br w:type="page"/>
      </w:r>
    </w:p>
    <w:p w:rsidR="009760D0" w:rsidRPr="00B75575" w:rsidRDefault="009760D0" w:rsidP="009760D0">
      <w:pPr>
        <w:pStyle w:val="a3"/>
        <w:numPr>
          <w:ilvl w:val="0"/>
          <w:numId w:val="9"/>
        </w:num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lastRenderedPageBreak/>
        <w:t>ВВЕДЕНИЕ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45ECC">
        <w:rPr>
          <w:rFonts w:ascii="Arial" w:eastAsia="Calibri" w:hAnsi="Arial" w:cs="Arial"/>
          <w:sz w:val="24"/>
          <w:szCs w:val="24"/>
        </w:rPr>
        <w:t xml:space="preserve">Настоящая 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30.12.2004 г. № 210-ФЗ «Об основах регулирования тарифов организаций коммунального комплекса», Градостроительным кодексом, Уставом </w:t>
      </w:r>
      <w:proofErr w:type="spellStart"/>
      <w:r w:rsidRPr="00B45ECC">
        <w:rPr>
          <w:rFonts w:ascii="Arial" w:eastAsia="Calibri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B45ECC">
        <w:rPr>
          <w:rFonts w:ascii="Arial" w:eastAsia="Calibri" w:hAnsi="Arial" w:cs="Arial"/>
          <w:sz w:val="24"/>
          <w:szCs w:val="24"/>
        </w:rPr>
        <w:t>Каргасокского</w:t>
      </w:r>
      <w:proofErr w:type="spellEnd"/>
      <w:r w:rsidRPr="00B45ECC">
        <w:rPr>
          <w:rFonts w:ascii="Arial" w:eastAsia="Calibri" w:hAnsi="Arial" w:cs="Arial"/>
          <w:sz w:val="24"/>
          <w:szCs w:val="24"/>
        </w:rPr>
        <w:t xml:space="preserve"> муниципального района, </w:t>
      </w:r>
      <w:r w:rsidRPr="00B45ECC">
        <w:rPr>
          <w:rFonts w:ascii="Arial" w:hAnsi="Arial" w:cs="Arial"/>
          <w:sz w:val="24"/>
          <w:szCs w:val="24"/>
        </w:rPr>
        <w:t xml:space="preserve">Генеральным Планом 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B45ECC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района  Томской области.</w:t>
      </w:r>
      <w:proofErr w:type="gramEnd"/>
    </w:p>
    <w:p w:rsidR="009760D0" w:rsidRPr="00B45ECC" w:rsidRDefault="009760D0" w:rsidP="009760D0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9760D0" w:rsidRPr="00B45ECC" w:rsidRDefault="009760D0" w:rsidP="009760D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 xml:space="preserve">            Программа «Комплексного развития систем коммунальной инфраструктуры </w:t>
      </w:r>
      <w:proofErr w:type="spellStart"/>
      <w:r w:rsidRPr="00B45ECC">
        <w:rPr>
          <w:rFonts w:ascii="Arial" w:eastAsia="Calibri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eastAsia="Calibri" w:hAnsi="Arial" w:cs="Arial"/>
          <w:sz w:val="24"/>
          <w:szCs w:val="24"/>
        </w:rPr>
        <w:t xml:space="preserve"> сельского поселения на 2015-2033 годы» определяет комплекс мероприятий, способствующих повышению качества предоставляемых коммунальных услуг, надежности функционирования коммунальных систем жизнеобеспечения, способствующих режиму его устойчивого достаточного финансирования, а также обеспечивающих комфортные и безопасные условия проживания людей.</w:t>
      </w:r>
    </w:p>
    <w:p w:rsidR="009760D0" w:rsidRPr="00B45ECC" w:rsidRDefault="009760D0" w:rsidP="009760D0">
      <w:pPr>
        <w:pStyle w:val="a3"/>
        <w:ind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 xml:space="preserve">   Главным звеном программы является работа по модернизации оборудования, замене ветхих и устаревших сетей на современные, эффективные, с учетом внедрения ресурсосберегающих технологий и мер стимулирования энергосберегающих программ, возможности использования и привлечения предприятием ЖКХ всех доступных ресурсов, включая собственные, что позволит решить вопросы надежного и качественного обеспечения потребителей услугами жилищно-коммунального хозяйства.</w:t>
      </w:r>
    </w:p>
    <w:p w:rsidR="009760D0" w:rsidRPr="00B45ECC" w:rsidRDefault="009760D0" w:rsidP="009760D0">
      <w:pPr>
        <w:pStyle w:val="a3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Формирование и реализация </w:t>
      </w:r>
      <w:proofErr w:type="gramStart"/>
      <w:r w:rsidRPr="00B45ECC">
        <w:rPr>
          <w:rFonts w:ascii="Arial" w:hAnsi="Arial" w:cs="Arial"/>
          <w:sz w:val="24"/>
          <w:szCs w:val="24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B45E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базируется на следующих принципах: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– </w:t>
      </w:r>
      <w:r w:rsidRPr="00B45ECC">
        <w:rPr>
          <w:rFonts w:ascii="Arial" w:hAnsi="Arial" w:cs="Arial"/>
          <w:bCs/>
          <w:sz w:val="24"/>
          <w:szCs w:val="24"/>
        </w:rPr>
        <w:t>целесообразности</w:t>
      </w:r>
      <w:r w:rsidRPr="00B45ECC">
        <w:rPr>
          <w:rFonts w:ascii="Arial" w:hAnsi="Arial" w:cs="Arial"/>
          <w:sz w:val="24"/>
          <w:szCs w:val="24"/>
        </w:rPr>
        <w:t xml:space="preserve"> – достижение поставленных целей мероприятиями и решениями Долгосрочной программы комплексного развития;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– </w:t>
      </w:r>
      <w:r w:rsidRPr="00B45ECC">
        <w:rPr>
          <w:rFonts w:ascii="Arial" w:hAnsi="Arial" w:cs="Arial"/>
          <w:bCs/>
          <w:sz w:val="24"/>
          <w:szCs w:val="24"/>
        </w:rPr>
        <w:t>системности</w:t>
      </w:r>
      <w:r w:rsidRPr="00B45ECC">
        <w:rPr>
          <w:rFonts w:ascii="Arial" w:hAnsi="Arial" w:cs="Arial"/>
          <w:sz w:val="24"/>
          <w:szCs w:val="24"/>
        </w:rPr>
        <w:t xml:space="preserve"> – рассмотрение программы комплексного развития коммунальной инфраструктуры муниципального образования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поселения, как единой системы с учетом взаимного влияния разделов и мероприятий Программы друг на друга;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– </w:t>
      </w:r>
      <w:r w:rsidRPr="00B45ECC">
        <w:rPr>
          <w:rFonts w:ascii="Arial" w:hAnsi="Arial" w:cs="Arial"/>
          <w:bCs/>
          <w:sz w:val="24"/>
          <w:szCs w:val="24"/>
        </w:rPr>
        <w:t>комплексност</w:t>
      </w:r>
      <w:r w:rsidRPr="00B45ECC">
        <w:rPr>
          <w:rFonts w:ascii="Arial" w:hAnsi="Arial" w:cs="Arial"/>
          <w:sz w:val="24"/>
          <w:szCs w:val="24"/>
        </w:rPr>
        <w:t xml:space="preserve">и – формирование программы комплексного развития коммунальной инфраструктуры муниципального образования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в увязке с различными целевыми Программами (федеральными, окружными, муниципальными и др.).</w:t>
      </w:r>
    </w:p>
    <w:p w:rsidR="009760D0" w:rsidRPr="00B45ECC" w:rsidRDefault="009760D0" w:rsidP="009760D0">
      <w:pPr>
        <w:pStyle w:val="a3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В ходе разработки программы по каждому направлению были разработаны мероприятия поэтапной модернизации сетей коммунальной инфраструктуры, имеющих большой процент износа; определены  объемы модернизации и  нового строительства,  определен  необходимый объем финансовых средств.</w:t>
      </w:r>
    </w:p>
    <w:p w:rsidR="009760D0" w:rsidRPr="00B45ECC" w:rsidRDefault="009760D0" w:rsidP="009760D0">
      <w:pPr>
        <w:pStyle w:val="a3"/>
        <w:ind w:firstLine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9760D0" w:rsidRPr="00B45ECC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  <w:bookmarkStart w:id="2" w:name="_Toc166662167"/>
    </w:p>
    <w:p w:rsidR="009760D0" w:rsidRPr="00B45ECC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lastRenderedPageBreak/>
        <w:t>ЦЕЛИ ПРОГРАММЫ</w:t>
      </w:r>
      <w:bookmarkEnd w:id="2"/>
    </w:p>
    <w:p w:rsidR="009760D0" w:rsidRPr="00B45ECC" w:rsidRDefault="009760D0" w:rsidP="009760D0">
      <w:pPr>
        <w:shd w:val="clear" w:color="auto" w:fill="FFFFFF"/>
        <w:spacing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оптимизация, развитие и модернизация коммунальной инфраструктуры для сохранения работоспособности и повышения надежности и устойчивости снабжения потребителей коммунальными услугами нормативного качества, ресурсной эффективности производства услуг. </w:t>
      </w:r>
    </w:p>
    <w:p w:rsidR="009760D0" w:rsidRPr="000F21E5" w:rsidRDefault="009760D0" w:rsidP="009760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0D0" w:rsidRPr="00B75575" w:rsidRDefault="009760D0" w:rsidP="009760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5575">
        <w:rPr>
          <w:rFonts w:ascii="Arial" w:eastAsia="Times New Roman" w:hAnsi="Arial" w:cs="Arial"/>
          <w:b/>
          <w:sz w:val="24"/>
          <w:szCs w:val="24"/>
          <w:lang w:eastAsia="ru-RU"/>
        </w:rPr>
        <w:t>ЗАДАЧИ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        Для реализации Программы необходимо решение следующих задач: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 Реализация стратегии устойчивого развития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B45ECC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муниципального района  Томской области.</w:t>
      </w:r>
    </w:p>
    <w:p w:rsidR="009760D0" w:rsidRPr="00B45ECC" w:rsidRDefault="009760D0" w:rsidP="009760D0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-  Повышение качества предоставляемых коммунальных услуг потребителям.</w:t>
      </w:r>
    </w:p>
    <w:p w:rsidR="009760D0" w:rsidRPr="00B45ECC" w:rsidRDefault="009760D0" w:rsidP="009760D0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окружающей среды, экологическая безопасность развития МО, создание благоприятных условий для проживания жителей.</w:t>
      </w:r>
    </w:p>
    <w:p w:rsidR="009760D0" w:rsidRPr="00B45ECC" w:rsidRDefault="009760D0" w:rsidP="009760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- Энергосбережение и повышение </w:t>
      </w:r>
      <w:proofErr w:type="spellStart"/>
      <w:r w:rsidRPr="00B45ECC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 коммунального хозяйства.</w:t>
      </w:r>
      <w:r w:rsidRPr="00B45EC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Разработка конкретных мероприятий по повышению эффективности и оптимальному развитию систем коммунальной инфраструктур.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Определение необходимого объема финансовых  сре</w:t>
      </w:r>
      <w:proofErr w:type="gramStart"/>
      <w:r w:rsidRPr="00B45ECC">
        <w:rPr>
          <w:rFonts w:ascii="Arial" w:hAnsi="Arial" w:cs="Arial"/>
          <w:sz w:val="24"/>
          <w:szCs w:val="24"/>
        </w:rPr>
        <w:t>дств  дл</w:t>
      </w:r>
      <w:proofErr w:type="gramEnd"/>
      <w:r w:rsidRPr="00B45ECC">
        <w:rPr>
          <w:rFonts w:ascii="Arial" w:hAnsi="Arial" w:cs="Arial"/>
          <w:sz w:val="24"/>
          <w:szCs w:val="24"/>
        </w:rPr>
        <w:t>я  реализации  Программы.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</w:t>
      </w:r>
    </w:p>
    <w:p w:rsidR="009760D0" w:rsidRPr="00B45ECC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  <w:bookmarkStart w:id="3" w:name="_Toc169074155"/>
      <w:r w:rsidRPr="00B45ECC">
        <w:rPr>
          <w:rFonts w:ascii="Arial" w:hAnsi="Arial" w:cs="Arial"/>
          <w:sz w:val="24"/>
          <w:szCs w:val="24"/>
        </w:rPr>
        <w:t>АНАЛИЗ ДОСТУПНОСТИ ЖКУ ДЛЯ ПОТРЕБИТЕЛЕЙ</w:t>
      </w:r>
      <w:bookmarkEnd w:id="3"/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45ECC">
        <w:rPr>
          <w:rFonts w:ascii="Arial" w:hAnsi="Arial" w:cs="Arial"/>
          <w:sz w:val="24"/>
          <w:szCs w:val="24"/>
        </w:rPr>
        <w:t>Доступность</w:t>
      </w:r>
      <w:proofErr w:type="gramEnd"/>
      <w:r w:rsidRPr="00B45ECC">
        <w:rPr>
          <w:rFonts w:ascii="Arial" w:hAnsi="Arial" w:cs="Arial"/>
          <w:sz w:val="24"/>
          <w:szCs w:val="24"/>
        </w:rPr>
        <w:t xml:space="preserve"> прежде всего обеспечивается развитием инфраструктуры и комплексным благоустройством всего жилищного фонда. 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Вторичным фактором, определяющим доступность услуг, является уровень их оплаты.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СРОКИ И ЭТАПЫ РЕАЛИЗАЦИИ ПРОГРАММЫ</w:t>
      </w:r>
    </w:p>
    <w:p w:rsidR="009760D0" w:rsidRPr="00B45ECC" w:rsidRDefault="009760D0" w:rsidP="009760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Период реализации Программы: 2015 - 2033 г.г.</w:t>
      </w:r>
    </w:p>
    <w:p w:rsidR="009760D0" w:rsidRPr="00B45ECC" w:rsidRDefault="009760D0" w:rsidP="009760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1 этап – 2015 – 2019 г.</w:t>
      </w:r>
    </w:p>
    <w:p w:rsidR="009760D0" w:rsidRPr="00B45ECC" w:rsidRDefault="009760D0" w:rsidP="009760D0">
      <w:pPr>
        <w:pStyle w:val="a5"/>
        <w:spacing w:before="0" w:beforeAutospacing="0" w:after="240" w:afterAutospacing="0"/>
        <w:contextualSpacing/>
        <w:jc w:val="both"/>
        <w:rPr>
          <w:rFonts w:ascii="Arial" w:hAnsi="Arial" w:cs="Arial"/>
        </w:rPr>
      </w:pPr>
      <w:r w:rsidRPr="00B45ECC">
        <w:rPr>
          <w:rFonts w:ascii="Arial" w:hAnsi="Arial" w:cs="Arial"/>
        </w:rPr>
        <w:t>2 этап – 2020 – 2033 г.</w:t>
      </w:r>
    </w:p>
    <w:p w:rsidR="009760D0" w:rsidRPr="00B75575" w:rsidRDefault="009760D0" w:rsidP="009760D0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t>МЕХАНИЗМ РЕАЛИЗАЦИИ  МУНИЦИПАЛЬНОЙ  ПРОГРАММЫ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Программа реализуется в соответствии с законодательством Российской Федерации и Томской области.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Механизм реализации Программы включает следующие элементы: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разработку и издание муниципальных правовых актов, необходимых для выполнения Программы;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передачу при необходимости части функций муниципального заказчика подведомственным учреждениям (организациям), которым муниципальный заказчик может передавать выполнение части своих функций;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45ECC">
        <w:rPr>
          <w:rFonts w:ascii="Arial" w:hAnsi="Arial" w:cs="Arial"/>
          <w:sz w:val="24"/>
          <w:szCs w:val="24"/>
        </w:rPr>
        <w:t xml:space="preserve">- размещение в средствах массовой информации и на официальном </w:t>
      </w:r>
      <w:proofErr w:type="spellStart"/>
      <w:r w:rsidRPr="00B45ECC">
        <w:rPr>
          <w:rFonts w:ascii="Arial" w:hAnsi="Arial" w:cs="Arial"/>
          <w:sz w:val="24"/>
          <w:szCs w:val="24"/>
        </w:rPr>
        <w:t>веб-сайте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администрации района информации о ходе и результатах реализации Программы.</w:t>
      </w:r>
      <w:proofErr w:type="gramEnd"/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Администрация сельского поселения осуществляет административный контроль над исполнением программных мероприятий.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Организации жилищно-коммунального комплекса района участвуют в разработке программных мероприятий, контролируют исполнение программных мероприятий и отчитываются перед муниципальным заказчиком Программы.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lastRenderedPageBreak/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 </w:t>
      </w:r>
    </w:p>
    <w:p w:rsidR="009760D0" w:rsidRPr="00B45ECC" w:rsidRDefault="009760D0" w:rsidP="009760D0">
      <w:pPr>
        <w:shd w:val="clear" w:color="auto" w:fill="FFFFFF"/>
        <w:spacing w:after="36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Комплексная программа развития системы коммунальной инфраструктуры муниципального образования  реализуется администрацией муниципального образования   </w:t>
      </w:r>
      <w:proofErr w:type="spellStart"/>
      <w:r w:rsidRPr="00B45ECC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организациями коммунального комплекса, обслуживающими это поселение.</w:t>
      </w:r>
    </w:p>
    <w:p w:rsidR="009760D0" w:rsidRPr="00B75575" w:rsidRDefault="009760D0" w:rsidP="009760D0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t>ОЦЕНКА ОЖИДАЕМОЙ ЭФФЕКТНОСТИ</w:t>
      </w:r>
    </w:p>
    <w:p w:rsidR="009760D0" w:rsidRPr="00B45ECC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xl65"/>
        <w:pBdr>
          <w:bottom w:val="none" w:sz="0" w:space="0" w:color="auto"/>
        </w:pBdr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  <w:b w:val="0"/>
          <w:caps/>
          <w:sz w:val="24"/>
        </w:rPr>
      </w:pPr>
      <w:r w:rsidRPr="00B45ECC">
        <w:rPr>
          <w:rFonts w:ascii="Arial" w:hAnsi="Arial" w:cs="Arial"/>
          <w:b w:val="0"/>
          <w:sz w:val="24"/>
        </w:rPr>
        <w:t xml:space="preserve">Результаты </w:t>
      </w:r>
      <w:proofErr w:type="gramStart"/>
      <w:r w:rsidRPr="00B45ECC">
        <w:rPr>
          <w:rFonts w:ascii="Arial" w:hAnsi="Arial" w:cs="Arial"/>
          <w:b w:val="0"/>
          <w:sz w:val="24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B45ECC">
        <w:rPr>
          <w:rFonts w:ascii="Arial" w:hAnsi="Arial" w:cs="Arial"/>
          <w:b w:val="0"/>
          <w:sz w:val="24"/>
        </w:rPr>
        <w:t xml:space="preserve"> </w:t>
      </w:r>
      <w:proofErr w:type="spellStart"/>
      <w:r w:rsidRPr="00B45ECC">
        <w:rPr>
          <w:rFonts w:ascii="Arial" w:hAnsi="Arial" w:cs="Arial"/>
          <w:b w:val="0"/>
          <w:sz w:val="24"/>
        </w:rPr>
        <w:t>Киндальского</w:t>
      </w:r>
      <w:proofErr w:type="spellEnd"/>
      <w:r w:rsidRPr="00B45ECC">
        <w:rPr>
          <w:rFonts w:ascii="Arial" w:hAnsi="Arial" w:cs="Arial"/>
          <w:b w:val="0"/>
          <w:sz w:val="24"/>
        </w:rPr>
        <w:t xml:space="preserve"> сельского поселения на 2015-2033 гг. определяются с помощью целевых индикаторов.</w:t>
      </w:r>
    </w:p>
    <w:p w:rsidR="009760D0" w:rsidRPr="00B45ECC" w:rsidRDefault="009760D0" w:rsidP="009760D0">
      <w:pPr>
        <w:pStyle w:val="ConsPlusNonformat"/>
        <w:widowControl/>
        <w:spacing w:after="24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Ожидаемыми результатами Программы являются улучшение экологической ситуации в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Киндальском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сельском поселении за счёт:</w:t>
      </w:r>
    </w:p>
    <w:p w:rsidR="009760D0" w:rsidRPr="00B45ECC" w:rsidRDefault="009760D0" w:rsidP="009760D0">
      <w:pPr>
        <w:pStyle w:val="ConsPlusNonformat"/>
        <w:widowControl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1.</w:t>
      </w:r>
      <w:r w:rsidRPr="00B45ECC">
        <w:rPr>
          <w:rFonts w:ascii="Arial" w:hAnsi="Arial" w:cs="Arial"/>
          <w:sz w:val="24"/>
          <w:szCs w:val="24"/>
        </w:rPr>
        <w:tab/>
        <w:t>Технологические результаты:</w:t>
      </w:r>
    </w:p>
    <w:p w:rsidR="009760D0" w:rsidRPr="00B45ECC" w:rsidRDefault="009760D0" w:rsidP="009760D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внедрение энергосберегающих технологий;</w:t>
      </w:r>
    </w:p>
    <w:p w:rsidR="009760D0" w:rsidRPr="00B45ECC" w:rsidRDefault="009760D0" w:rsidP="009760D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снижение удельного расхода условного топлива, электроэнергии для выработки энергоресурсов;</w:t>
      </w:r>
    </w:p>
    <w:p w:rsidR="009760D0" w:rsidRPr="00B45ECC" w:rsidRDefault="009760D0" w:rsidP="009760D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снижение потерь коммунальных ресурсов.</w:t>
      </w:r>
    </w:p>
    <w:p w:rsidR="009760D0" w:rsidRPr="00B45ECC" w:rsidRDefault="009760D0" w:rsidP="009760D0">
      <w:pPr>
        <w:pStyle w:val="ConsPlusNonformat"/>
        <w:widowControl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2.</w:t>
      </w:r>
      <w:r w:rsidRPr="00B45ECC">
        <w:rPr>
          <w:rFonts w:ascii="Arial" w:hAnsi="Arial" w:cs="Arial"/>
          <w:sz w:val="24"/>
          <w:szCs w:val="24"/>
        </w:rPr>
        <w:tab/>
        <w:t>Социальные результаты:</w:t>
      </w:r>
    </w:p>
    <w:p w:rsidR="009760D0" w:rsidRPr="00B45ECC" w:rsidRDefault="009760D0" w:rsidP="009760D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рациональное использование природных ресурсов;</w:t>
      </w:r>
    </w:p>
    <w:p w:rsidR="009760D0" w:rsidRPr="00B45ECC" w:rsidRDefault="009760D0" w:rsidP="009760D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повышение надежности и качества предоставления коммунальных услуг;</w:t>
      </w:r>
    </w:p>
    <w:p w:rsidR="009760D0" w:rsidRPr="00B45ECC" w:rsidRDefault="009760D0" w:rsidP="009760D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снижение себестоимости коммунальных услуг.</w:t>
      </w:r>
    </w:p>
    <w:p w:rsidR="009760D0" w:rsidRPr="00B45ECC" w:rsidRDefault="009760D0" w:rsidP="009760D0">
      <w:pPr>
        <w:pStyle w:val="ConsPlusNonformat"/>
        <w:widowControl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3.</w:t>
      </w:r>
      <w:r w:rsidRPr="00B45ECC">
        <w:rPr>
          <w:rFonts w:ascii="Arial" w:hAnsi="Arial" w:cs="Arial"/>
          <w:sz w:val="24"/>
          <w:szCs w:val="24"/>
        </w:rPr>
        <w:tab/>
        <w:t>Экономические результаты:</w:t>
      </w:r>
    </w:p>
    <w:p w:rsidR="009760D0" w:rsidRPr="00B45ECC" w:rsidRDefault="009760D0" w:rsidP="009760D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плановое развитие коммунальной инфраструктуры в соответствии с документами территориального планирования развития района;</w:t>
      </w:r>
    </w:p>
    <w:p w:rsidR="009760D0" w:rsidRPr="00B45ECC" w:rsidRDefault="009760D0" w:rsidP="009760D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создание новых рабочих мест,  повышение качества коммунальных услуг;</w:t>
      </w:r>
    </w:p>
    <w:p w:rsidR="009760D0" w:rsidRPr="00B45ECC" w:rsidRDefault="009760D0" w:rsidP="009760D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повышение инвестиционной привлекательности организаций коммунального комплекса района.</w:t>
      </w:r>
    </w:p>
    <w:p w:rsidR="009760D0" w:rsidRDefault="009760D0" w:rsidP="009760D0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Комплексная программа развития системы коммунальной инфраструктуры муниципального образования </w:t>
      </w:r>
      <w:proofErr w:type="spellStart"/>
      <w:r w:rsidRPr="00B45ECC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B45ECC">
        <w:rPr>
          <w:rFonts w:ascii="Arial" w:eastAsia="Times New Roman" w:hAnsi="Arial" w:cs="Arial"/>
          <w:sz w:val="24"/>
          <w:szCs w:val="24"/>
          <w:lang w:eastAsia="ru-RU"/>
        </w:rPr>
        <w:t>Каргасокского</w:t>
      </w:r>
      <w:proofErr w:type="spellEnd"/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Томской области должна соответствовать стратегическим планам его развития.</w:t>
      </w:r>
    </w:p>
    <w:p w:rsidR="009760D0" w:rsidRDefault="009760D0" w:rsidP="009760D0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0D0" w:rsidRDefault="009760D0" w:rsidP="009760D0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0D0" w:rsidRDefault="009760D0" w:rsidP="009760D0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0D0" w:rsidRDefault="009760D0" w:rsidP="009760D0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0D0" w:rsidRDefault="009760D0" w:rsidP="009760D0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0D0" w:rsidRDefault="009760D0" w:rsidP="009760D0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0D0" w:rsidRPr="00B45ECC" w:rsidRDefault="009760D0" w:rsidP="009760D0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numPr>
          <w:ilvl w:val="0"/>
          <w:numId w:val="9"/>
        </w:numPr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4" w:name="_Toc166662171"/>
      <w:r w:rsidRPr="00B75575">
        <w:rPr>
          <w:rFonts w:ascii="Arial" w:hAnsi="Arial" w:cs="Arial"/>
          <w:b/>
          <w:sz w:val="24"/>
          <w:szCs w:val="24"/>
        </w:rPr>
        <w:lastRenderedPageBreak/>
        <w:t>ХАРАКТЕРИСТИКА  СОЦИАЛЬНО-ЭКОНОМИЧЕСКОГО РАЗВИТИЯ КИНДАЛЬСКОГО  ПОСЕЛЕНИЯ</w:t>
      </w:r>
      <w:bookmarkEnd w:id="4"/>
    </w:p>
    <w:p w:rsidR="009760D0" w:rsidRPr="00B45ECC" w:rsidRDefault="009760D0" w:rsidP="009760D0">
      <w:pPr>
        <w:pStyle w:val="a3"/>
        <w:ind w:left="1440"/>
        <w:contextualSpacing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B75575">
        <w:rPr>
          <w:rFonts w:ascii="Arial" w:hAnsi="Arial" w:cs="Arial"/>
          <w:b/>
          <w:sz w:val="24"/>
          <w:szCs w:val="24"/>
        </w:rPr>
        <w:t xml:space="preserve">.1. Общая характеристика территории, специфики </w:t>
      </w:r>
    </w:p>
    <w:p w:rsidR="009760D0" w:rsidRPr="00B75575" w:rsidRDefault="009760D0" w:rsidP="009760D0">
      <w:pPr>
        <w:pStyle w:val="a3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t>социально-экономического развития поселения</w:t>
      </w:r>
    </w:p>
    <w:p w:rsidR="009760D0" w:rsidRPr="00B45ECC" w:rsidRDefault="009760D0" w:rsidP="009760D0">
      <w:pPr>
        <w:pStyle w:val="a3"/>
        <w:ind w:firstLine="708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В экономической сфере 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можно выделить следующие основные тенденции:</w:t>
      </w:r>
    </w:p>
    <w:p w:rsidR="009760D0" w:rsidRPr="00B45ECC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на территории поселения отсутствуют крупные предприятия;</w:t>
      </w:r>
    </w:p>
    <w:p w:rsidR="009760D0" w:rsidRPr="00B45ECC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низкая инвестиционная активность.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45ECC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сельское поселение располагается в центральной части района, удалена от  районного центра  на 32 км</w:t>
      </w:r>
      <w:proofErr w:type="gramStart"/>
      <w:r w:rsidRPr="00B45ECC">
        <w:rPr>
          <w:rFonts w:ascii="Arial" w:hAnsi="Arial" w:cs="Arial"/>
          <w:sz w:val="24"/>
          <w:szCs w:val="24"/>
        </w:rPr>
        <w:t>.</w:t>
      </w:r>
      <w:proofErr w:type="gramEnd"/>
      <w:r w:rsidRPr="00B45E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45ECC">
        <w:rPr>
          <w:rFonts w:ascii="Arial" w:hAnsi="Arial" w:cs="Arial"/>
          <w:sz w:val="24"/>
          <w:szCs w:val="24"/>
        </w:rPr>
        <w:t>н</w:t>
      </w:r>
      <w:proofErr w:type="gramEnd"/>
      <w:r w:rsidRPr="00B45ECC">
        <w:rPr>
          <w:rFonts w:ascii="Arial" w:hAnsi="Arial" w:cs="Arial"/>
          <w:sz w:val="24"/>
          <w:szCs w:val="24"/>
        </w:rPr>
        <w:t xml:space="preserve">а север.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сельское поселение состоит из объединенных общей территорией следующих сельских населенных пунктов: с. </w:t>
      </w:r>
      <w:proofErr w:type="spellStart"/>
      <w:r w:rsidRPr="00B45ECC">
        <w:rPr>
          <w:rFonts w:ascii="Arial" w:hAnsi="Arial" w:cs="Arial"/>
          <w:sz w:val="24"/>
          <w:szCs w:val="24"/>
        </w:rPr>
        <w:t>Киндал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и д. </w:t>
      </w:r>
      <w:proofErr w:type="spellStart"/>
      <w:r w:rsidRPr="00B45ECC">
        <w:rPr>
          <w:rFonts w:ascii="Arial" w:hAnsi="Arial" w:cs="Arial"/>
          <w:sz w:val="24"/>
          <w:szCs w:val="24"/>
        </w:rPr>
        <w:t>Казальцево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, Административный центр поселения – с. </w:t>
      </w:r>
      <w:proofErr w:type="spellStart"/>
      <w:r w:rsidRPr="00B45ECC">
        <w:rPr>
          <w:rFonts w:ascii="Arial" w:hAnsi="Arial" w:cs="Arial"/>
          <w:sz w:val="24"/>
          <w:szCs w:val="24"/>
        </w:rPr>
        <w:t>Киндал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B45ECC">
        <w:rPr>
          <w:rFonts w:ascii="Arial" w:hAnsi="Arial" w:cs="Arial"/>
          <w:sz w:val="24"/>
          <w:szCs w:val="24"/>
        </w:rPr>
        <w:t xml:space="preserve">Транспортная связь с районом  поддерживается: летнее время водным транспортом, в зимнее   по «зимнику» - автодороге.  </w:t>
      </w:r>
      <w:proofErr w:type="gramEnd"/>
    </w:p>
    <w:p w:rsidR="009760D0" w:rsidRPr="00B45ECC" w:rsidRDefault="009760D0" w:rsidP="009760D0">
      <w:pPr>
        <w:pStyle w:val="11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Площадь территории поселения составляет 7077 га, численность населения на 01.01.2015 года составляет 245 человек, постоянно зарегистрированного на территории поселения.</w:t>
      </w:r>
    </w:p>
    <w:p w:rsidR="009760D0" w:rsidRPr="00B45ECC" w:rsidRDefault="009760D0" w:rsidP="009760D0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45ECC">
        <w:rPr>
          <w:rFonts w:ascii="Arial" w:hAnsi="Arial" w:cs="Arial"/>
        </w:rPr>
        <w:t xml:space="preserve">Месторасположение поселения можно охарактеризовать как не выгодное по сравнению с другими поселениями района, т.к. во время осенне-весенней распутицы оно не имеет транспортного сообщения. Связь с районным центром (с. </w:t>
      </w:r>
      <w:proofErr w:type="spellStart"/>
      <w:r w:rsidRPr="00B45ECC">
        <w:rPr>
          <w:rFonts w:ascii="Arial" w:hAnsi="Arial" w:cs="Arial"/>
        </w:rPr>
        <w:t>Каргасок</w:t>
      </w:r>
      <w:proofErr w:type="spellEnd"/>
      <w:r w:rsidRPr="00B45ECC">
        <w:rPr>
          <w:rFonts w:ascii="Arial" w:hAnsi="Arial" w:cs="Arial"/>
        </w:rPr>
        <w:t>) осуществляется по автозимнику (около 32 км, с декабря по март), водным путём (около 23 км.) в период навигации, и авиатранспортом (около 16 км.) в межсезонье.</w:t>
      </w:r>
    </w:p>
    <w:p w:rsidR="009760D0" w:rsidRPr="00B45ECC" w:rsidRDefault="009760D0" w:rsidP="009760D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 xml:space="preserve">      Протяженность автомобильных дорог общего пользования населенного пункта – 8,2 км.</w:t>
      </w:r>
    </w:p>
    <w:p w:rsidR="009760D0" w:rsidRPr="00B45ECC" w:rsidRDefault="009760D0" w:rsidP="009760D0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45ECC">
        <w:rPr>
          <w:rFonts w:ascii="Arial" w:hAnsi="Arial" w:cs="Arial"/>
        </w:rPr>
        <w:t xml:space="preserve">Почвы поселения не являются благоприятными для сельскохозяйственного использования. Подавляющая часть сельскохозяйственных угодий в настоящее время не используется. </w:t>
      </w:r>
    </w:p>
    <w:p w:rsidR="009760D0" w:rsidRPr="00B45ECC" w:rsidRDefault="009760D0" w:rsidP="009760D0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Характеризуя земли лесного фонда, следует отметить, что большая  часть площади – это обширные заболоченные территории, покрытые низкорослым тонкомерным лесом,  малопригодным для хозяйственных целей. Рядом с посёлком расположен массив кедрача.</w:t>
      </w:r>
    </w:p>
    <w:p w:rsidR="009760D0" w:rsidRPr="00B45ECC" w:rsidRDefault="009760D0" w:rsidP="009760D0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45ECC">
        <w:rPr>
          <w:rFonts w:ascii="Arial" w:hAnsi="Arial" w:cs="Arial"/>
        </w:rPr>
        <w:t>На территории поселения отсутствуют особо охраняемые природные территории.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B45ECC">
        <w:rPr>
          <w:rFonts w:ascii="Arial" w:hAnsi="Arial" w:cs="Arial"/>
          <w:color w:val="000000"/>
          <w:spacing w:val="2"/>
          <w:sz w:val="24"/>
          <w:szCs w:val="24"/>
        </w:rPr>
        <w:t xml:space="preserve">Земли лесного фонда составляют менее 50% территории </w:t>
      </w:r>
      <w:proofErr w:type="spellStart"/>
      <w:r w:rsidRPr="00B45ECC">
        <w:rPr>
          <w:rFonts w:ascii="Arial" w:hAnsi="Arial" w:cs="Arial"/>
          <w:color w:val="000000"/>
          <w:spacing w:val="2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поселения.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B45ECC">
        <w:rPr>
          <w:rFonts w:ascii="Arial" w:hAnsi="Arial" w:cs="Arial"/>
          <w:color w:val="000000"/>
          <w:spacing w:val="2"/>
          <w:sz w:val="24"/>
          <w:szCs w:val="24"/>
        </w:rPr>
        <w:t xml:space="preserve">Земли лесного фонда на территории </w:t>
      </w:r>
      <w:proofErr w:type="spellStart"/>
      <w:r w:rsidRPr="00B45ECC">
        <w:rPr>
          <w:rFonts w:ascii="Arial" w:hAnsi="Arial" w:cs="Arial"/>
          <w:color w:val="000000"/>
          <w:spacing w:val="2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находятся в ведении </w:t>
      </w:r>
      <w:proofErr w:type="spellStart"/>
      <w:r w:rsidRPr="00B45ECC">
        <w:rPr>
          <w:rFonts w:ascii="Arial" w:hAnsi="Arial" w:cs="Arial"/>
          <w:color w:val="000000"/>
          <w:spacing w:val="2"/>
          <w:sz w:val="24"/>
          <w:szCs w:val="24"/>
        </w:rPr>
        <w:t>Каргаскокского</w:t>
      </w:r>
      <w:proofErr w:type="spellEnd"/>
      <w:r w:rsidRPr="00B45ECC">
        <w:rPr>
          <w:rFonts w:ascii="Arial" w:hAnsi="Arial" w:cs="Arial"/>
          <w:color w:val="000000"/>
          <w:spacing w:val="2"/>
          <w:sz w:val="24"/>
          <w:szCs w:val="24"/>
        </w:rPr>
        <w:t xml:space="preserve"> лесничества   </w:t>
      </w:r>
      <w:r w:rsidRPr="00B45ECC">
        <w:rPr>
          <w:rFonts w:ascii="Arial" w:hAnsi="Arial" w:cs="Arial"/>
          <w:sz w:val="24"/>
          <w:szCs w:val="24"/>
        </w:rPr>
        <w:t xml:space="preserve">Департамента лесного комплекса Томской области. </w:t>
      </w:r>
      <w:r w:rsidRPr="00B45ECC">
        <w:rPr>
          <w:rFonts w:ascii="Arial" w:hAnsi="Arial" w:cs="Arial"/>
          <w:color w:val="000000"/>
          <w:spacing w:val="2"/>
          <w:sz w:val="24"/>
          <w:szCs w:val="24"/>
        </w:rPr>
        <w:t>На территории поселения присутствуют леса защитные и эксплуатационные.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Киндальском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сельском поселении существуют сети </w:t>
      </w:r>
      <w:proofErr w:type="gramStart"/>
      <w:r w:rsidRPr="00B45ECC">
        <w:rPr>
          <w:rFonts w:ascii="Arial" w:hAnsi="Arial" w:cs="Arial"/>
          <w:sz w:val="24"/>
          <w:szCs w:val="24"/>
        </w:rPr>
        <w:t>инженерного</w:t>
      </w:r>
      <w:proofErr w:type="gramEnd"/>
      <w:r w:rsidRPr="00B45E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CC">
        <w:rPr>
          <w:rFonts w:ascii="Arial" w:hAnsi="Arial" w:cs="Arial"/>
          <w:sz w:val="24"/>
          <w:szCs w:val="24"/>
        </w:rPr>
        <w:t>электрообеспечения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. Централизованной канализации,  сети инженерного водоотведения и газоснабжения нет. 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Экономический потенциал территории включает несколько основных факторов: экономико-географическое положение, обеспеченность природными ресурсами, промышленный потенциал, трудовой и научно-технический потенциал. В совокупности эти составляющие экономического потенциала отражают способности экономики, её отраслей, предприятий, хозяйств осуществлять производственно-экономическую деятельность, выпускать продукцию, товары, услуги, удовлетворять запросы населения, общественные потребности, обеспечивать развитие производства и потребления.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lastRenderedPageBreak/>
        <w:t xml:space="preserve">Специфика социально-экономического развития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поселения обусловлена следующими факторами: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Низкий уровень развития транспортной и инженерной инфраструктуры, слабо развитая сеть учреждений социальной инфраструктуры понижают инвестиционную привлекательность территории поселения.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Экономическая база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представлена предприятиями, организациями и учреждениями по следующим видам экономической деятельности: образование, здравоохранение, предоставление социальных услуг, лесное хозяйство, предоставление прочих услуг. Общее число предприятий незначительно. 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-  </w:t>
      </w:r>
      <w:r w:rsidRPr="00B45ECC">
        <w:rPr>
          <w:rFonts w:ascii="Arial" w:hAnsi="Arial" w:cs="Arial"/>
          <w:color w:val="000000"/>
          <w:sz w:val="24"/>
          <w:szCs w:val="24"/>
        </w:rPr>
        <w:t>Количество объектов розничной торговли и общественного питания, осуществляющих деятельность на территории муниципального образования состоит из двух магазинов.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Экономика поселения по формам хозяйствования представлена частным и муниципальным секторами экономики.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Основой экономики поселения являются бюджетные учреждения и предприятия.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</w:t>
      </w:r>
      <w:r w:rsidRPr="00B75575">
        <w:rPr>
          <w:rFonts w:ascii="Arial" w:eastAsia="Calibri" w:hAnsi="Arial" w:cs="Arial"/>
          <w:b/>
          <w:sz w:val="24"/>
          <w:szCs w:val="24"/>
        </w:rPr>
        <w:t>.2. Общая  характеристика жилищного фонда</w:t>
      </w:r>
    </w:p>
    <w:p w:rsidR="009760D0" w:rsidRPr="00B45ECC" w:rsidRDefault="009760D0" w:rsidP="009760D0">
      <w:pPr>
        <w:spacing w:after="0" w:line="240" w:lineRule="auto"/>
        <w:ind w:firstLine="708"/>
        <w:contextualSpacing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 xml:space="preserve">Общая площадь жилого фонда </w:t>
      </w:r>
      <w:proofErr w:type="spellStart"/>
      <w:r w:rsidRPr="00B45ECC">
        <w:rPr>
          <w:rFonts w:ascii="Arial" w:eastAsia="Calibri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eastAsia="Calibri" w:hAnsi="Arial" w:cs="Arial"/>
          <w:sz w:val="24"/>
          <w:szCs w:val="24"/>
        </w:rPr>
        <w:t xml:space="preserve"> сельского  поселения составляет  - 4.7 тыс.</w:t>
      </w:r>
      <w:r w:rsidRPr="00B45ECC">
        <w:rPr>
          <w:rFonts w:ascii="Arial" w:eastAsia="Calibri" w:hAnsi="Arial" w:cs="Arial"/>
          <w:i/>
          <w:sz w:val="24"/>
          <w:szCs w:val="24"/>
        </w:rPr>
        <w:t xml:space="preserve">  кв.м</w:t>
      </w:r>
      <w:r w:rsidRPr="00B45ECC">
        <w:rPr>
          <w:rFonts w:ascii="Arial" w:eastAsia="Calibri" w:hAnsi="Arial" w:cs="Arial"/>
          <w:sz w:val="24"/>
          <w:szCs w:val="24"/>
        </w:rPr>
        <w:t>.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Таблица 1. Характеристика жилищного фонда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 сельского поселения     по состоянию на 01.01.2015г.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700"/>
        <w:gridCol w:w="1559"/>
        <w:gridCol w:w="2934"/>
      </w:tblGrid>
      <w:tr w:rsidR="009760D0" w:rsidRPr="00B45ECC" w:rsidTr="00AE2042">
        <w:trPr>
          <w:cantSplit/>
          <w:trHeight w:val="89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ECC">
              <w:rPr>
                <w:rFonts w:ascii="Arial" w:hAnsi="Arial" w:cs="Arial"/>
                <w:sz w:val="24"/>
                <w:szCs w:val="24"/>
              </w:rPr>
              <w:t>Каргасокский</w:t>
            </w:r>
            <w:proofErr w:type="spellEnd"/>
            <w:r w:rsidRPr="00B45ECC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ECC">
              <w:rPr>
                <w:rFonts w:ascii="Arial" w:hAnsi="Arial" w:cs="Arial"/>
                <w:sz w:val="24"/>
                <w:szCs w:val="24"/>
              </w:rPr>
              <w:t>Киндальское</w:t>
            </w:r>
            <w:proofErr w:type="spellEnd"/>
            <w:r w:rsidRPr="00B45ECC">
              <w:rPr>
                <w:rFonts w:ascii="Arial" w:hAnsi="Arial" w:cs="Arial"/>
                <w:sz w:val="24"/>
                <w:szCs w:val="24"/>
              </w:rPr>
              <w:t xml:space="preserve">  сельское поселение</w:t>
            </w:r>
          </w:p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Доля  </w:t>
            </w:r>
            <w:proofErr w:type="spellStart"/>
            <w:r w:rsidRPr="00B45ECC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Pr="00B45ECC">
              <w:rPr>
                <w:rFonts w:ascii="Arial" w:hAnsi="Arial" w:cs="Arial"/>
                <w:sz w:val="24"/>
                <w:szCs w:val="24"/>
              </w:rPr>
              <w:t xml:space="preserve"> сельского поселения в составе </w:t>
            </w:r>
            <w:proofErr w:type="spellStart"/>
            <w:r w:rsidRPr="00B45ECC">
              <w:rPr>
                <w:rFonts w:ascii="Arial" w:hAnsi="Arial" w:cs="Arial"/>
                <w:sz w:val="24"/>
                <w:szCs w:val="24"/>
              </w:rPr>
              <w:t>Каргасокского</w:t>
            </w:r>
            <w:proofErr w:type="spellEnd"/>
            <w:r w:rsidRPr="00B45EC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proofErr w:type="gramStart"/>
            <w:r w:rsidRPr="00B45EC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B45ECC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0D0" w:rsidRPr="00B45ECC" w:rsidTr="00AE2042">
        <w:trPr>
          <w:trHeight w:val="54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Общая площадь жилищного фонда тыс. м</w:t>
            </w:r>
            <w:proofErr w:type="gramStart"/>
            <w:r w:rsidRPr="00B45ECC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480</w:t>
            </w:r>
            <w:r w:rsidRPr="00B45ECC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4,7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9760D0" w:rsidRPr="00B45ECC" w:rsidTr="00AE2042">
        <w:trPr>
          <w:trHeight w:val="255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Частного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290,3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3.0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9760D0" w:rsidRPr="00B45ECC" w:rsidTr="00AE2042">
        <w:trPr>
          <w:trHeight w:val="345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то же </w:t>
            </w:r>
            <w:proofErr w:type="gramStart"/>
            <w:r w:rsidRPr="00B45EC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B45ECC">
              <w:rPr>
                <w:rFonts w:ascii="Arial" w:hAnsi="Arial" w:cs="Arial"/>
                <w:sz w:val="24"/>
                <w:szCs w:val="24"/>
              </w:rPr>
              <w:t xml:space="preserve"> % от общей площади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60,45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63.8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105,5</w:t>
            </w:r>
          </w:p>
        </w:tc>
      </w:tr>
      <w:tr w:rsidR="009760D0" w:rsidRPr="00B45ECC" w:rsidTr="00AE2042">
        <w:trPr>
          <w:trHeight w:val="6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Численность населения, тыс</w:t>
            </w:r>
            <w:proofErr w:type="gramStart"/>
            <w:r w:rsidRPr="00B45ECC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B45ECC">
              <w:rPr>
                <w:rFonts w:ascii="Arial" w:hAnsi="Arial" w:cs="Arial"/>
                <w:sz w:val="24"/>
                <w:szCs w:val="24"/>
              </w:rPr>
              <w:t>ел.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0,2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0,85</w:t>
            </w:r>
          </w:p>
        </w:tc>
      </w:tr>
      <w:tr w:rsidR="009760D0" w:rsidRPr="00B45ECC" w:rsidTr="00AE2042">
        <w:trPr>
          <w:trHeight w:val="63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Жилищная обеспеченность, м</w:t>
            </w:r>
            <w:proofErr w:type="gramStart"/>
            <w:r w:rsidRPr="00B45ECC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B45ECC">
              <w:rPr>
                <w:rFonts w:ascii="Arial" w:hAnsi="Arial" w:cs="Arial"/>
                <w:sz w:val="24"/>
                <w:szCs w:val="24"/>
              </w:rPr>
              <w:t>/чел.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20,43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24,5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9760D0" w:rsidRPr="00B45ECC" w:rsidTr="00AE2042">
        <w:trPr>
          <w:trHeight w:val="6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Общая площадь ветхого и аварийного жилья тыс</w:t>
            </w:r>
            <w:proofErr w:type="gramStart"/>
            <w:r w:rsidRPr="00B45ECC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B45E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0, 07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0,2 </w:t>
            </w:r>
          </w:p>
        </w:tc>
      </w:tr>
      <w:tr w:rsidR="009760D0" w:rsidRPr="00B45ECC" w:rsidTr="00AE2042">
        <w:trPr>
          <w:trHeight w:val="45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то же </w:t>
            </w:r>
            <w:proofErr w:type="gramStart"/>
            <w:r w:rsidRPr="00B45EC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B45ECC">
              <w:rPr>
                <w:rFonts w:ascii="Arial" w:hAnsi="Arial" w:cs="Arial"/>
                <w:sz w:val="24"/>
                <w:szCs w:val="24"/>
              </w:rPr>
              <w:t xml:space="preserve"> % от общей площади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6,56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0,2 </w:t>
            </w:r>
          </w:p>
        </w:tc>
      </w:tr>
    </w:tbl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Следует отметить чрезвычайно низкие масштабы капитального ремонта жилищного фонда, а также отметить, тот факт, что как правило, осуществляется только капитальный выборочный ремонт жилищного фонда без элементов реконструкции, модернизации и тем более его санации. Иначе говоря, в рамках капитального ремонта выполняются лишь самые неотложные работы. 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lastRenderedPageBreak/>
        <w:t>Наряду с недостаточными объемами капитального ремонта на обеспечение качества условий проживания существенное влияние  оказывает текущее обслуживание жилищного фонда.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Система управления жилищным фондом в поселении – непосредственное управление домом.  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Особенностью управления многоквартирным жилищным фондом в 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Киндальском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 сельском поселении является тот факт, что управление данным жилищным фондом управляющими организациями не представляется рациональным. 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B75575">
        <w:rPr>
          <w:rFonts w:ascii="Arial" w:hAnsi="Arial" w:cs="Arial"/>
          <w:b/>
          <w:sz w:val="24"/>
          <w:szCs w:val="24"/>
        </w:rPr>
        <w:t xml:space="preserve">.3. </w:t>
      </w:r>
      <w:r w:rsidRPr="00B75575">
        <w:rPr>
          <w:rFonts w:ascii="Arial" w:eastAsia="Calibri" w:hAnsi="Arial" w:cs="Arial"/>
          <w:b/>
          <w:sz w:val="24"/>
          <w:szCs w:val="24"/>
        </w:rPr>
        <w:t>Демографическая ситуация. Прогноз динамики численности населения</w:t>
      </w:r>
    </w:p>
    <w:p w:rsidR="009760D0" w:rsidRPr="00B45ECC" w:rsidRDefault="009760D0" w:rsidP="009760D0">
      <w:pPr>
        <w:spacing w:after="0" w:line="240" w:lineRule="auto"/>
        <w:ind w:left="-284"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 xml:space="preserve">Демографическая  ситуация оценивается как неблагополучная. Анализ дальнейшего развития свидетельствует о негативных тенденциях в демографических процессах. В </w:t>
      </w:r>
      <w:proofErr w:type="spellStart"/>
      <w:r>
        <w:rPr>
          <w:rFonts w:ascii="Arial" w:eastAsia="Calibri" w:hAnsi="Arial" w:cs="Arial"/>
          <w:sz w:val="24"/>
          <w:szCs w:val="24"/>
        </w:rPr>
        <w:t>Киндальском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Pr="00B45ECC">
        <w:rPr>
          <w:rFonts w:ascii="Arial" w:eastAsia="Calibri" w:hAnsi="Arial" w:cs="Arial"/>
          <w:sz w:val="24"/>
          <w:szCs w:val="24"/>
        </w:rPr>
        <w:t>сельском поселении наблюдается естественная убыль населения, уровень смертности остается высоким.</w:t>
      </w:r>
    </w:p>
    <w:p w:rsidR="009760D0" w:rsidRPr="00B45ECC" w:rsidRDefault="009760D0" w:rsidP="009760D0">
      <w:pPr>
        <w:spacing w:after="0" w:line="240" w:lineRule="auto"/>
        <w:ind w:left="-284"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45ECC">
        <w:rPr>
          <w:rFonts w:ascii="Arial" w:eastAsia="Calibri" w:hAnsi="Arial" w:cs="Arial"/>
          <w:sz w:val="24"/>
          <w:szCs w:val="24"/>
        </w:rPr>
        <w:t xml:space="preserve">Принимаемые в последние годы меры на федеральном, региональном, районном уровнях позволили несколько увеличить рождаемость и снизить смертность, однако для закрепления позитивных тенденций необходимо определение стратегических ориентиров дальнейшего развития на перспективу с обеспечением устойчивого роста экономики, денежных доходов населения, качества услуг населению, улучшения экологии, как основополагающих факторов повышения качества жизни и предотвращения </w:t>
      </w:r>
      <w:proofErr w:type="spellStart"/>
      <w:r w:rsidRPr="00B45ECC">
        <w:rPr>
          <w:rFonts w:ascii="Arial" w:eastAsia="Calibri" w:hAnsi="Arial" w:cs="Arial"/>
          <w:sz w:val="24"/>
          <w:szCs w:val="24"/>
        </w:rPr>
        <w:t>депопуляции</w:t>
      </w:r>
      <w:proofErr w:type="spellEnd"/>
      <w:r w:rsidRPr="00B45ECC">
        <w:rPr>
          <w:rFonts w:ascii="Arial" w:eastAsia="Calibri" w:hAnsi="Arial" w:cs="Arial"/>
          <w:sz w:val="24"/>
          <w:szCs w:val="24"/>
        </w:rPr>
        <w:t xml:space="preserve"> населения.</w:t>
      </w:r>
      <w:proofErr w:type="gramEnd"/>
    </w:p>
    <w:p w:rsidR="009760D0" w:rsidRPr="000F21E5" w:rsidRDefault="009760D0" w:rsidP="009760D0">
      <w:pPr>
        <w:spacing w:after="0" w:line="240" w:lineRule="auto"/>
        <w:ind w:left="-284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Выявление позитивных и негативных факторов социально-экономического развития поселения позволило определить проблемы в развитии территории, на решение которых должны быть направлены усилия органов власти и хозяйствующих субъектов на период до 2033 года.</w:t>
      </w:r>
    </w:p>
    <w:p w:rsidR="009760D0" w:rsidRPr="00B45ECC" w:rsidRDefault="009760D0" w:rsidP="009760D0">
      <w:pPr>
        <w:spacing w:after="0" w:line="240" w:lineRule="auto"/>
        <w:ind w:left="-284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на начало 2015  года проживает 245 человек, что составляет 1,04 % населения </w:t>
      </w:r>
      <w:proofErr w:type="spellStart"/>
      <w:r w:rsidRPr="00B45ECC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района. Основная часть населения проживает в с. </w:t>
      </w:r>
      <w:proofErr w:type="spellStart"/>
      <w:r w:rsidRPr="00B45ECC">
        <w:rPr>
          <w:rFonts w:ascii="Arial" w:hAnsi="Arial" w:cs="Arial"/>
          <w:sz w:val="24"/>
          <w:szCs w:val="24"/>
        </w:rPr>
        <w:t>Киндал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– 231 человека, 14 человек жителей насчитывается в д. </w:t>
      </w:r>
      <w:proofErr w:type="spellStart"/>
      <w:r w:rsidRPr="00B45ECC">
        <w:rPr>
          <w:rFonts w:ascii="Arial" w:hAnsi="Arial" w:cs="Arial"/>
          <w:sz w:val="24"/>
          <w:szCs w:val="24"/>
        </w:rPr>
        <w:t>Казальцево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(по состоянию на 2015 г.)</w:t>
      </w:r>
    </w:p>
    <w:p w:rsidR="009760D0" w:rsidRPr="00B45ECC" w:rsidRDefault="009760D0" w:rsidP="009760D0">
      <w:pPr>
        <w:spacing w:after="0" w:line="240" w:lineRule="auto"/>
        <w:ind w:left="-284" w:firstLine="284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9760D0" w:rsidRPr="00B45ECC" w:rsidRDefault="009760D0" w:rsidP="009760D0">
      <w:pPr>
        <w:spacing w:after="0" w:line="240" w:lineRule="auto"/>
        <w:ind w:left="-284" w:firstLine="284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Таблица 1. Структура и численность населения * (по состоянию на 01.01.2015 г.)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227" w:type="dxa"/>
        <w:jc w:val="center"/>
        <w:tblInd w:w="-1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2693"/>
        <w:gridCol w:w="1363"/>
        <w:gridCol w:w="1773"/>
        <w:gridCol w:w="2753"/>
      </w:tblGrid>
      <w:tr w:rsidR="009760D0" w:rsidRPr="00B45ECC" w:rsidTr="00AE2042">
        <w:trPr>
          <w:trHeight w:val="73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5EC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45EC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45EC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Число жителей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Число домохозяйств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Административный центр</w:t>
            </w:r>
          </w:p>
        </w:tc>
      </w:tr>
      <w:tr w:rsidR="009760D0" w:rsidRPr="00B45ECC" w:rsidTr="00AE2042">
        <w:trPr>
          <w:cantSplit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B45ECC">
              <w:rPr>
                <w:rFonts w:ascii="Arial" w:hAnsi="Arial" w:cs="Arial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B45ECC">
              <w:rPr>
                <w:rFonts w:ascii="Arial" w:hAnsi="Arial" w:cs="Arial"/>
                <w:sz w:val="24"/>
                <w:szCs w:val="24"/>
              </w:rPr>
              <w:t>Киндал</w:t>
            </w:r>
            <w:proofErr w:type="spellEnd"/>
          </w:p>
        </w:tc>
      </w:tr>
      <w:tr w:rsidR="009760D0" w:rsidRPr="00B45ECC" w:rsidTr="00AE2042">
        <w:trPr>
          <w:cantSplit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B45ECC">
              <w:rPr>
                <w:rFonts w:ascii="Arial" w:hAnsi="Arial" w:cs="Arial"/>
                <w:sz w:val="24"/>
                <w:szCs w:val="24"/>
              </w:rPr>
              <w:t>Казальцево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0D0" w:rsidRPr="00B45ECC" w:rsidTr="00AE2042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* Подготовлено на основе проведённого муниципальным образованием обобщения данных о фактическом проживании граждан.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Важнейшими социально-экономическими показателями формирования градостроительной системы любого уровня являются динамика численности населения, его возрастная структура.</w:t>
      </w:r>
    </w:p>
    <w:p w:rsidR="009760D0" w:rsidRPr="000F21E5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45ECC">
        <w:rPr>
          <w:rFonts w:ascii="Arial" w:hAnsi="Arial" w:cs="Arial"/>
          <w:color w:val="000000"/>
          <w:sz w:val="24"/>
          <w:szCs w:val="24"/>
        </w:rPr>
        <w:t xml:space="preserve">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поселения. 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45ECC">
        <w:rPr>
          <w:rFonts w:ascii="Arial" w:hAnsi="Arial" w:cs="Arial"/>
          <w:color w:val="000000"/>
          <w:sz w:val="24"/>
          <w:szCs w:val="24"/>
        </w:rPr>
        <w:t xml:space="preserve">Возрастной, половой и национальный составы населения во многом определяют перспективы и проблемы рынка труда, а значит, и трудовой потенциал той или иной территории. В настоящее время продолжается убыль сельского населения за счет миграции сельской молодежи в город и районный центр </w:t>
      </w:r>
      <w:proofErr w:type="spellStart"/>
      <w:r w:rsidRPr="00B45ECC">
        <w:rPr>
          <w:rFonts w:ascii="Arial" w:hAnsi="Arial" w:cs="Arial"/>
          <w:color w:val="000000"/>
          <w:sz w:val="24"/>
          <w:szCs w:val="24"/>
        </w:rPr>
        <w:t>Каргасок</w:t>
      </w:r>
      <w:proofErr w:type="spellEnd"/>
      <w:r w:rsidRPr="00B45ECC">
        <w:rPr>
          <w:rFonts w:ascii="Arial" w:hAnsi="Arial" w:cs="Arial"/>
          <w:color w:val="000000"/>
          <w:sz w:val="24"/>
          <w:szCs w:val="24"/>
        </w:rPr>
        <w:t>.</w:t>
      </w:r>
    </w:p>
    <w:p w:rsidR="009760D0" w:rsidRPr="000F21E5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45ECC">
        <w:rPr>
          <w:rFonts w:ascii="Arial" w:hAnsi="Arial" w:cs="Arial"/>
          <w:color w:val="000000"/>
          <w:sz w:val="24"/>
          <w:szCs w:val="24"/>
        </w:rPr>
        <w:lastRenderedPageBreak/>
        <w:t>Основные причины этого — экономически неблагоприятные условия жизни и отсутствие возможности для большинства сельской молодежи решать свои жилищные и бытовые проблемы. Доступность многих бытовых благ в городе и более высокие доходы делают непривлекательным сельский образ жизни. При этом без привлечения молодежи в сельское поселение нельзя устойчиво развивать сельские территории. Поэтому в результате получается, что отсутствие необходимого трудоспособного сельского населения постепенно ведет к процессу самоликвидации сельских поселений. А, следовательно, снижается эффективность использования земли, уменьшается динамичное развитие производительных сил, что не позволяет поднять экономику сельских территорий в целом.</w:t>
      </w:r>
    </w:p>
    <w:p w:rsidR="009760D0" w:rsidRPr="000F21E5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ЭЛЕКТРОСНАБЖЕНИЕ поселения</w:t>
      </w:r>
      <w:r w:rsidRPr="00B45ECC">
        <w:rPr>
          <w:rFonts w:ascii="Arial" w:hAnsi="Arial" w:cs="Arial"/>
          <w:color w:val="FF0000"/>
          <w:sz w:val="24"/>
          <w:szCs w:val="24"/>
        </w:rPr>
        <w:t xml:space="preserve">  </w:t>
      </w:r>
      <w:r w:rsidRPr="00B45ECC">
        <w:rPr>
          <w:rFonts w:ascii="Arial" w:hAnsi="Arial" w:cs="Arial"/>
          <w:sz w:val="24"/>
          <w:szCs w:val="24"/>
        </w:rPr>
        <w:t xml:space="preserve">ведётся от  централизованной сети электроснабжения.  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ВОДОСНАБЖЕНИЕ  осуществляется из водонапорных башен в летнее время (летний водопровод), в зимнее время из искусственных и естественных водоемов. 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ТЕПЛОСНАБЖЕНИЕ </w:t>
      </w:r>
      <w:r w:rsidRPr="00B45ECC">
        <w:rPr>
          <w:rFonts w:ascii="Arial" w:hAnsi="Arial" w:cs="Arial"/>
          <w:sz w:val="24"/>
          <w:szCs w:val="24"/>
        </w:rPr>
        <w:tab/>
        <w:t xml:space="preserve"> </w:t>
      </w:r>
      <w:r w:rsidRPr="00B45ECC">
        <w:rPr>
          <w:rFonts w:ascii="Arial" w:hAnsi="Arial" w:cs="Arial"/>
          <w:sz w:val="24"/>
          <w:szCs w:val="24"/>
        </w:rPr>
        <w:tab/>
        <w:t xml:space="preserve">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Централизованным теплоснабжением в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Киндальском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сельском поселении  охвачены только объекты социально- административной сферы с. </w:t>
      </w:r>
      <w:proofErr w:type="spellStart"/>
      <w:r w:rsidRPr="00B45ECC">
        <w:rPr>
          <w:rFonts w:ascii="Arial" w:hAnsi="Arial" w:cs="Arial"/>
          <w:sz w:val="24"/>
          <w:szCs w:val="24"/>
        </w:rPr>
        <w:t>Киндал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.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Население для отопления использует локальные источники теплоснабжения на твердом топливе (печное отопление).</w:t>
      </w: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760D0" w:rsidRPr="00B75575" w:rsidRDefault="009760D0" w:rsidP="009760D0">
      <w:pPr>
        <w:pStyle w:val="a3"/>
        <w:numPr>
          <w:ilvl w:val="0"/>
          <w:numId w:val="9"/>
        </w:num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t>КОММУНАЛЬНАЯ ИНФРАСТРУКТУРА</w:t>
      </w:r>
    </w:p>
    <w:p w:rsidR="009760D0" w:rsidRPr="00B75575" w:rsidRDefault="009760D0" w:rsidP="009760D0">
      <w:pPr>
        <w:pStyle w:val="a3"/>
        <w:ind w:left="1440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75575">
        <w:rPr>
          <w:rFonts w:ascii="Arial" w:hAnsi="Arial" w:cs="Arial"/>
          <w:b/>
          <w:sz w:val="24"/>
          <w:szCs w:val="24"/>
        </w:rPr>
        <w:t xml:space="preserve">КИНДАЛЬСКОГО СЕЛЬСКОГО ПОСЕЛЕНИЯ    </w:t>
      </w:r>
    </w:p>
    <w:p w:rsidR="009760D0" w:rsidRPr="00B75575" w:rsidRDefault="009760D0" w:rsidP="009760D0">
      <w:pPr>
        <w:pStyle w:val="a3"/>
        <w:ind w:left="144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9760D0" w:rsidRPr="00B75575" w:rsidRDefault="009760D0" w:rsidP="009760D0">
      <w:pPr>
        <w:pStyle w:val="a3"/>
        <w:ind w:left="1440"/>
        <w:contextualSpacing/>
        <w:rPr>
          <w:rFonts w:ascii="Arial" w:hAnsi="Arial" w:cs="Arial"/>
          <w:b/>
          <w:sz w:val="24"/>
          <w:szCs w:val="24"/>
        </w:rPr>
      </w:pPr>
    </w:p>
    <w:p w:rsidR="009760D0" w:rsidRPr="00B75575" w:rsidRDefault="009760D0" w:rsidP="009760D0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B75575">
        <w:rPr>
          <w:rFonts w:ascii="Arial" w:hAnsi="Arial" w:cs="Arial"/>
          <w:b/>
          <w:sz w:val="24"/>
          <w:szCs w:val="24"/>
        </w:rPr>
        <w:t xml:space="preserve">.1. Анализ коммунального сектора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t>Электроснабжение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   Основная доля  населения получает электроэнергию от ОАО «Томская </w:t>
      </w:r>
      <w:proofErr w:type="spellStart"/>
      <w:r w:rsidRPr="00B45ECC">
        <w:rPr>
          <w:rFonts w:ascii="Arial" w:hAnsi="Arial" w:cs="Arial"/>
          <w:sz w:val="24"/>
          <w:szCs w:val="24"/>
        </w:rPr>
        <w:t>энергосбытовая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компания». Только население д. </w:t>
      </w:r>
      <w:proofErr w:type="spellStart"/>
      <w:r w:rsidRPr="00B45ECC">
        <w:rPr>
          <w:rFonts w:ascii="Arial" w:hAnsi="Arial" w:cs="Arial"/>
          <w:sz w:val="24"/>
          <w:szCs w:val="24"/>
        </w:rPr>
        <w:t>Казальцево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 потребляет электроэнергию, вырабатываемую </w:t>
      </w:r>
      <w:proofErr w:type="gramStart"/>
      <w:r w:rsidRPr="00B45ECC">
        <w:rPr>
          <w:rFonts w:ascii="Arial" w:hAnsi="Arial" w:cs="Arial"/>
          <w:sz w:val="24"/>
          <w:szCs w:val="24"/>
        </w:rPr>
        <w:t>автономными</w:t>
      </w:r>
      <w:proofErr w:type="gramEnd"/>
      <w:r w:rsidRPr="00B45EC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45ECC">
        <w:rPr>
          <w:rFonts w:ascii="Arial" w:hAnsi="Arial" w:cs="Arial"/>
          <w:sz w:val="24"/>
          <w:szCs w:val="24"/>
        </w:rPr>
        <w:t>бензогенераторами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.    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t>Теплоснабжение.</w:t>
      </w:r>
    </w:p>
    <w:p w:rsidR="009760D0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Коммунальное теплоэнергетическое хозяйство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  поселения включает в себя 1 котельную, имеющих 2 котла, работающих на твердом топливе (уголь, дрова)  и 150 метров тепловых сетей в 2-х трубном исполнении. Хозяйственное ведение МУП «</w:t>
      </w:r>
      <w:proofErr w:type="spellStart"/>
      <w:r w:rsidRPr="00B45ECC">
        <w:rPr>
          <w:rFonts w:ascii="Arial" w:hAnsi="Arial" w:cs="Arial"/>
          <w:sz w:val="24"/>
          <w:szCs w:val="24"/>
        </w:rPr>
        <w:t>Теплоэнегоснаб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» с. </w:t>
      </w:r>
      <w:proofErr w:type="spellStart"/>
      <w:r w:rsidRPr="00B45ECC">
        <w:rPr>
          <w:rFonts w:ascii="Arial" w:hAnsi="Arial" w:cs="Arial"/>
          <w:sz w:val="24"/>
          <w:szCs w:val="24"/>
        </w:rPr>
        <w:t>Новоюгино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CC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района.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Количество используемого топлива: уголь – 96 тонн.</w:t>
      </w: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lastRenderedPageBreak/>
        <w:t xml:space="preserve">Таблица 1. Тепловой баланс котельной  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</w:t>
      </w:r>
    </w:p>
    <w:tbl>
      <w:tblPr>
        <w:tblW w:w="9252" w:type="dxa"/>
        <w:tblInd w:w="-72" w:type="dxa"/>
        <w:tblLayout w:type="fixed"/>
        <w:tblLook w:val="0000"/>
      </w:tblPr>
      <w:tblGrid>
        <w:gridCol w:w="2900"/>
        <w:gridCol w:w="2383"/>
        <w:gridCol w:w="2127"/>
        <w:gridCol w:w="1842"/>
      </w:tblGrid>
      <w:tr w:rsidR="009760D0" w:rsidRPr="00B45ECC" w:rsidTr="00AE2042">
        <w:trPr>
          <w:cantSplit/>
          <w:trHeight w:val="255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Наименование котельной</w:t>
            </w:r>
          </w:p>
        </w:tc>
      </w:tr>
      <w:tr w:rsidR="009760D0" w:rsidRPr="00B45ECC" w:rsidTr="00AE2042">
        <w:trPr>
          <w:cantSplit/>
          <w:trHeight w:val="540"/>
        </w:trPr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Факт за отопительный сезон 2013-2014 г.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Факт за отопительный сезон 2014-2015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Факт за отопительный сезон 2015-2016 г.</w:t>
            </w:r>
          </w:p>
        </w:tc>
      </w:tr>
      <w:tr w:rsidR="009760D0" w:rsidRPr="00B45ECC" w:rsidTr="00AE2042">
        <w:trPr>
          <w:trHeight w:val="4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Выработка тепловой энергии, 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291.2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60D0" w:rsidRPr="00B45ECC" w:rsidTr="00AE2042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собственные нужды котельной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60D0" w:rsidRPr="00B45ECC" w:rsidTr="00AE2042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отпуск </w:t>
            </w:r>
            <w:proofErr w:type="spellStart"/>
            <w:r w:rsidRPr="00B45ECC">
              <w:rPr>
                <w:rFonts w:ascii="Arial" w:hAnsi="Arial" w:cs="Arial"/>
                <w:sz w:val="24"/>
                <w:szCs w:val="24"/>
              </w:rPr>
              <w:t>теплоэнергии</w:t>
            </w:r>
            <w:proofErr w:type="spellEnd"/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281.1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60D0" w:rsidRPr="00B45ECC" w:rsidTr="00AE2042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потери в тепловых сетях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78.3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60D0" w:rsidRPr="00B45ECC" w:rsidTr="00AE2042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потери в тепловых сетях, 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27.8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60D0" w:rsidRPr="00B45ECC" w:rsidTr="00AE2042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полезный отпуск, в т.ч.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202.8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60D0" w:rsidRPr="00B45ECC" w:rsidTr="00AE2042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60D0" w:rsidRPr="00B45ECC" w:rsidTr="00AE2042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202.8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60D0" w:rsidRPr="00B45ECC" w:rsidTr="00AE2042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 Централизованное отопление населения отсутствует.  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spacing w:after="24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тем, что бюджет </w:t>
      </w:r>
      <w:proofErr w:type="spellStart"/>
      <w:r w:rsidRPr="00B45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Киндальского</w:t>
      </w:r>
      <w:proofErr w:type="spellEnd"/>
      <w:r w:rsidRPr="00B45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не располагает достаточным количеством средств, и нет дополнительных источников дохода, основной задачей комплексного развития систем коммунальной инфраструктуры на период до 2019 года является повышение надежности и качества функционирования существующих коммунальных систем. 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сельского поселения не планируется строительство социально значимых объектов и жилых домов, увеличения имеющейся нагрузки не будет.</w:t>
      </w:r>
    </w:p>
    <w:p w:rsidR="009760D0" w:rsidRPr="00B75575" w:rsidRDefault="009760D0" w:rsidP="009760D0">
      <w:pPr>
        <w:pStyle w:val="a3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t>Утилизация ТБО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Захоронением ТБО от населения и предприятий в районе, в том числе и на территории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  сельского поселения,  занимается одно предприятие МУП «</w:t>
      </w:r>
      <w:proofErr w:type="spellStart"/>
      <w:r w:rsidRPr="00B45ECC">
        <w:rPr>
          <w:rFonts w:ascii="Arial" w:hAnsi="Arial" w:cs="Arial"/>
          <w:sz w:val="24"/>
          <w:szCs w:val="24"/>
        </w:rPr>
        <w:t>Каргасокское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ЖЭУ». </w:t>
      </w:r>
    </w:p>
    <w:p w:rsidR="009760D0" w:rsidRPr="00B45ECC" w:rsidRDefault="009760D0" w:rsidP="009760D0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Основными потребителями услуг по захоронению твердых бытовых отходов являются население и   организации различных форм собственности. 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Вывозимые отходы размещаются на  свалке ТБО общей площадью </w:t>
      </w:r>
      <w:smartTag w:uri="urn:schemas-microsoft-com:office:smarttags" w:element="metricconverter">
        <w:smartTagPr>
          <w:attr w:name="ProductID" w:val="0,25 га"/>
        </w:smartTagPr>
        <w:r w:rsidRPr="00B45ECC">
          <w:rPr>
            <w:rFonts w:ascii="Arial" w:hAnsi="Arial" w:cs="Arial"/>
            <w:sz w:val="24"/>
            <w:szCs w:val="24"/>
          </w:rPr>
          <w:t>0,25 га</w:t>
        </w:r>
      </w:smartTag>
      <w:r w:rsidRPr="00B45ECC">
        <w:rPr>
          <w:rFonts w:ascii="Arial" w:hAnsi="Arial" w:cs="Arial"/>
          <w:sz w:val="24"/>
          <w:szCs w:val="24"/>
        </w:rPr>
        <w:t>.   Возникающие время от времени места захламления регулярно  убираются силами сельского поселения. Имеется скотомогильник. Строительство и оформление соответствующих документов планируется осуществлять за счет средств бюджета выделяемых на охрану окружающей среды  в рамках природоохранных мероприятий, поэтому  мероприятия по утилизации в рамках программы комплексного развития рассматриваться не будут.</w:t>
      </w:r>
    </w:p>
    <w:p w:rsidR="009760D0" w:rsidRPr="00B45ECC" w:rsidRDefault="009760D0" w:rsidP="009760D0">
      <w:pPr>
        <w:pStyle w:val="a6"/>
        <w:spacing w:before="120"/>
        <w:ind w:firstLine="709"/>
        <w:contextualSpacing/>
        <w:rPr>
          <w:rFonts w:ascii="Arial" w:hAnsi="Arial" w:cs="Arial"/>
        </w:rPr>
      </w:pPr>
      <w:r w:rsidRPr="00B45ECC">
        <w:rPr>
          <w:rFonts w:ascii="Arial" w:hAnsi="Arial" w:cs="Arial"/>
        </w:rPr>
        <w:t xml:space="preserve">Проблема утилизации ТБО обуславливается отсутствием </w:t>
      </w:r>
      <w:r w:rsidRPr="00B45ECC">
        <w:rPr>
          <w:rFonts w:ascii="Arial" w:hAnsi="Arial" w:cs="Arial"/>
          <w:color w:val="000000"/>
        </w:rPr>
        <w:t>в районе</w:t>
      </w:r>
      <w:r w:rsidRPr="00B45ECC">
        <w:rPr>
          <w:rFonts w:ascii="Arial" w:hAnsi="Arial" w:cs="Arial"/>
        </w:rPr>
        <w:t xml:space="preserve"> развитой сети автомобильных дорог, она может решаться на местном уровне поселений или же локально в рамках района или территориального объединения, при наличии автомобильных дорог.</w:t>
      </w:r>
    </w:p>
    <w:p w:rsidR="009760D0" w:rsidRPr="00B45ECC" w:rsidRDefault="009760D0" w:rsidP="009760D0">
      <w:pPr>
        <w:pStyle w:val="a5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</w:rPr>
      </w:pPr>
      <w:r w:rsidRPr="00B45ECC">
        <w:rPr>
          <w:rFonts w:ascii="Arial" w:hAnsi="Arial" w:cs="Arial"/>
        </w:rPr>
        <w:t xml:space="preserve">На сегодняшний день складирование и захоронение отходов на полигоне остается основным методом утилизации. Основным направлением модернизации системы утилизации (захоронения) ТБО будет являться минимизация количества отходов и рациональное использование площадей имеющихся полигонов. </w:t>
      </w:r>
      <w:r w:rsidRPr="00B45ECC">
        <w:rPr>
          <w:rFonts w:ascii="Arial" w:hAnsi="Arial" w:cs="Arial"/>
        </w:rPr>
        <w:lastRenderedPageBreak/>
        <w:t xml:space="preserve">Сокращению площадей, занятых под полигоны ТБО, способствуют технологии захоронения с уплотнением отходов. Для уменьшения объема </w:t>
      </w:r>
      <w:proofErr w:type="spellStart"/>
      <w:r w:rsidRPr="00B45ECC">
        <w:rPr>
          <w:rFonts w:ascii="Arial" w:hAnsi="Arial" w:cs="Arial"/>
        </w:rPr>
        <w:t>захораниваемых</w:t>
      </w:r>
      <w:proofErr w:type="spellEnd"/>
      <w:r w:rsidRPr="00B45ECC">
        <w:rPr>
          <w:rFonts w:ascii="Arial" w:hAnsi="Arial" w:cs="Arial"/>
        </w:rPr>
        <w:t xml:space="preserve"> на полигоне отходов после выделения утильных фракций рекомендуется использовать специальные </w:t>
      </w:r>
      <w:proofErr w:type="spellStart"/>
      <w:r w:rsidRPr="00B45ECC">
        <w:rPr>
          <w:rFonts w:ascii="Arial" w:hAnsi="Arial" w:cs="Arial"/>
        </w:rPr>
        <w:t>компакторы</w:t>
      </w:r>
      <w:proofErr w:type="spellEnd"/>
      <w:r w:rsidRPr="00B45ECC">
        <w:rPr>
          <w:rFonts w:ascii="Arial" w:hAnsi="Arial" w:cs="Arial"/>
        </w:rPr>
        <w:t>. С их помощью достигается снижение объема мусора от 4 до 8 раз.</w:t>
      </w:r>
    </w:p>
    <w:p w:rsidR="009760D0" w:rsidRPr="00B45ECC" w:rsidRDefault="009760D0" w:rsidP="009760D0">
      <w:pPr>
        <w:spacing w:after="0" w:line="240" w:lineRule="auto"/>
        <w:ind w:firstLine="708"/>
        <w:contextualSpacing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 xml:space="preserve">Реализация </w:t>
      </w:r>
      <w:proofErr w:type="gramStart"/>
      <w:r w:rsidRPr="00B45ECC">
        <w:rPr>
          <w:rFonts w:ascii="Arial" w:eastAsia="Calibri" w:hAnsi="Arial" w:cs="Arial"/>
          <w:sz w:val="24"/>
          <w:szCs w:val="24"/>
        </w:rPr>
        <w:t xml:space="preserve">мероприятий </w:t>
      </w:r>
      <w:r w:rsidRPr="00B45ECC">
        <w:rPr>
          <w:rFonts w:ascii="Arial" w:hAnsi="Arial" w:cs="Arial"/>
          <w:sz w:val="24"/>
          <w:szCs w:val="24"/>
        </w:rPr>
        <w:t>П</w:t>
      </w:r>
      <w:r w:rsidRPr="00B45ECC">
        <w:rPr>
          <w:rFonts w:ascii="Arial" w:eastAsia="Calibri" w:hAnsi="Arial" w:cs="Arial"/>
          <w:sz w:val="24"/>
          <w:szCs w:val="24"/>
        </w:rPr>
        <w:t>рограммы комплексного развития систем коммунальной инфраструктуры</w:t>
      </w:r>
      <w:proofErr w:type="gramEnd"/>
      <w:r w:rsidRPr="00B45ECC">
        <w:rPr>
          <w:rFonts w:ascii="Arial" w:hAnsi="Arial" w:cs="Arial"/>
          <w:sz w:val="24"/>
          <w:szCs w:val="24"/>
        </w:rPr>
        <w:t xml:space="preserve"> в части захоронения (утилизации) ТБО</w:t>
      </w:r>
      <w:r w:rsidRPr="00B45ECC">
        <w:rPr>
          <w:rFonts w:ascii="Arial" w:hAnsi="Arial" w:cs="Arial"/>
          <w:spacing w:val="3"/>
          <w:sz w:val="24"/>
          <w:szCs w:val="24"/>
        </w:rPr>
        <w:t xml:space="preserve"> предполагает достижение следующих результатов</w:t>
      </w:r>
      <w:r w:rsidRPr="00B45ECC">
        <w:rPr>
          <w:rFonts w:ascii="Arial" w:eastAsia="Calibri" w:hAnsi="Arial" w:cs="Arial"/>
          <w:sz w:val="24"/>
          <w:szCs w:val="24"/>
        </w:rPr>
        <w:t>:</w:t>
      </w:r>
    </w:p>
    <w:p w:rsidR="009760D0" w:rsidRPr="00B45ECC" w:rsidRDefault="009760D0" w:rsidP="009760D0">
      <w:pPr>
        <w:tabs>
          <w:tab w:val="left" w:pos="569"/>
        </w:tabs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1.</w:t>
      </w:r>
      <w:r w:rsidRPr="00B45ECC">
        <w:rPr>
          <w:rFonts w:ascii="Arial" w:hAnsi="Arial" w:cs="Arial"/>
          <w:sz w:val="24"/>
          <w:szCs w:val="24"/>
        </w:rPr>
        <w:tab/>
        <w:t>Технологических:</w:t>
      </w:r>
    </w:p>
    <w:p w:rsidR="009760D0" w:rsidRPr="00B45ECC" w:rsidRDefault="009760D0" w:rsidP="009760D0">
      <w:pPr>
        <w:pStyle w:val="a4"/>
        <w:numPr>
          <w:ilvl w:val="0"/>
          <w:numId w:val="5"/>
        </w:numPr>
        <w:tabs>
          <w:tab w:val="left" w:pos="56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соответствие санитарно-эпидемиологическим нормам и правилам эксплуатации объектов, используемых для захоронения ТБО;</w:t>
      </w:r>
    </w:p>
    <w:p w:rsidR="009760D0" w:rsidRPr="00B45ECC" w:rsidRDefault="009760D0" w:rsidP="009760D0">
      <w:pPr>
        <w:pStyle w:val="a4"/>
        <w:numPr>
          <w:ilvl w:val="0"/>
          <w:numId w:val="5"/>
        </w:numPr>
        <w:tabs>
          <w:tab w:val="left" w:pos="56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увеличение объема </w:t>
      </w:r>
      <w:proofErr w:type="gramStart"/>
      <w:r w:rsidRPr="00B45ECC">
        <w:rPr>
          <w:rFonts w:ascii="Arial" w:hAnsi="Arial" w:cs="Arial"/>
          <w:sz w:val="24"/>
          <w:szCs w:val="24"/>
        </w:rPr>
        <w:t>принимаемых</w:t>
      </w:r>
      <w:proofErr w:type="gramEnd"/>
      <w:r w:rsidRPr="00B45ECC">
        <w:rPr>
          <w:rFonts w:ascii="Arial" w:hAnsi="Arial" w:cs="Arial"/>
          <w:sz w:val="24"/>
          <w:szCs w:val="24"/>
        </w:rPr>
        <w:t xml:space="preserve"> на полигон ТБО, увеличение мощности полигона.</w:t>
      </w:r>
    </w:p>
    <w:p w:rsidR="009760D0" w:rsidRPr="00B45ECC" w:rsidRDefault="009760D0" w:rsidP="009760D0">
      <w:pPr>
        <w:tabs>
          <w:tab w:val="left" w:pos="514"/>
        </w:tabs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2.</w:t>
      </w:r>
      <w:r w:rsidRPr="00B45ECC">
        <w:rPr>
          <w:rFonts w:ascii="Arial" w:hAnsi="Arial" w:cs="Arial"/>
          <w:sz w:val="24"/>
          <w:szCs w:val="24"/>
        </w:rPr>
        <w:tab/>
        <w:t>Социально-экономических:</w:t>
      </w:r>
    </w:p>
    <w:p w:rsidR="009760D0" w:rsidRPr="00F45ECF" w:rsidRDefault="009760D0" w:rsidP="009760D0">
      <w:pPr>
        <w:pStyle w:val="a4"/>
        <w:numPr>
          <w:ilvl w:val="0"/>
          <w:numId w:val="6"/>
        </w:numPr>
        <w:tabs>
          <w:tab w:val="left" w:pos="569"/>
        </w:tabs>
        <w:spacing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повышение качества условий проживания и коммунального обслуживания населения и организаций МО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9760D0" w:rsidRPr="000F21E5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B75575">
        <w:rPr>
          <w:rFonts w:ascii="Arial" w:hAnsi="Arial" w:cs="Arial"/>
          <w:b/>
          <w:sz w:val="24"/>
          <w:szCs w:val="24"/>
        </w:rPr>
        <w:t xml:space="preserve">.2. Определение эффекта от реализации мероприятий. 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В результате реализации мероприятий Программы планируется достичь экономической эффективности за счет следующих основных мероприятий: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-реконструкция существующих полигонов ТБО на территории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-ликвидация несанкционированных объектов размещения ТБО на территории муниципального образования.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При этом все мероприятия Программы по развитию системы захоронения (утилизации) ТБО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направлены на достижение социально значимых результатов для населения и других потребителей услуг.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Социальный эффект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Оценка социальной эффективности реализации мероприятий Программы произведена по основным направлениям реализации программы.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Социальный эффект от реализации мероприятий выражается </w:t>
      </w:r>
      <w:proofErr w:type="gramStart"/>
      <w:r w:rsidRPr="00B45ECC">
        <w:rPr>
          <w:rFonts w:ascii="Arial" w:hAnsi="Arial" w:cs="Arial"/>
          <w:sz w:val="24"/>
          <w:szCs w:val="24"/>
        </w:rPr>
        <w:t>в</w:t>
      </w:r>
      <w:proofErr w:type="gramEnd"/>
      <w:r w:rsidRPr="00B45ECC">
        <w:rPr>
          <w:rFonts w:ascii="Arial" w:hAnsi="Arial" w:cs="Arial"/>
          <w:sz w:val="24"/>
          <w:szCs w:val="24"/>
        </w:rPr>
        <w:t>: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улучшение экологической обстановки в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обеспечение необходимого объема и качества услуг по захоронению ТБО;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улучшение санитарно-эпидемиологического состояния муниципального образования. </w:t>
      </w: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B75575">
        <w:rPr>
          <w:rFonts w:ascii="Arial" w:hAnsi="Arial" w:cs="Arial"/>
          <w:b/>
          <w:sz w:val="24"/>
          <w:szCs w:val="24"/>
        </w:rPr>
        <w:t>.3.  Модернизация объектов коммунальной инфраструктуры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   Модернизация  направлена на повышение ресурсной эффективности производства и реализации услуг, улучшение технико-экономических и качественных показателей оборудования, сооружений и целых технологических цепочек, не эффективных с точки зрения ресурсных затрат. Модернизация объектов инфраструктуры позволит существенно снизить удельные затраты электроэнергии, топлива, живого труда.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       Перечень основных задач программы, направленных на решение поставленных целей для достижения поставленной цели необходимо решить следующие задачи: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модернизация объектов коммунальной инфраструктуры для сохранения их работоспособности и повышения ресурсной эффективности производства услуг;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замена изношенных фондов, в первую очередь, сетей для сокращения потерь;</w:t>
      </w: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lastRenderedPageBreak/>
        <w:t xml:space="preserve">5.4. Мероприятия Программы по совершенствованию коммунальных систем </w:t>
      </w:r>
      <w:proofErr w:type="spellStart"/>
      <w:r w:rsidRPr="00B75575">
        <w:rPr>
          <w:rFonts w:ascii="Arial" w:hAnsi="Arial" w:cs="Arial"/>
          <w:b/>
          <w:sz w:val="24"/>
          <w:szCs w:val="24"/>
        </w:rPr>
        <w:t>Киндальского</w:t>
      </w:r>
      <w:proofErr w:type="spellEnd"/>
      <w:r w:rsidRPr="00B75575">
        <w:rPr>
          <w:rFonts w:ascii="Arial" w:hAnsi="Arial" w:cs="Arial"/>
          <w:b/>
          <w:sz w:val="24"/>
          <w:szCs w:val="24"/>
        </w:rPr>
        <w:t xml:space="preserve"> сельского поселения и их стоимость</w:t>
      </w:r>
    </w:p>
    <w:p w:rsidR="009760D0" w:rsidRPr="00B75575" w:rsidRDefault="009760D0" w:rsidP="009760D0">
      <w:pPr>
        <w:pStyle w:val="a3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В программе рассчитаны инвестиционные потребности, разработаны приоритеты, сбалансированные с финансовыми возможностями. 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Данные мероприятия представлены в таблицах 1, 2, 3, 4.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Таблица 1. Мероприятия Программы по совершенствованию коммунальных систем</w:t>
      </w: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0214" w:type="dxa"/>
        <w:jc w:val="center"/>
        <w:tblInd w:w="4728" w:type="dxa"/>
        <w:tblLayout w:type="fixed"/>
        <w:tblLook w:val="0000"/>
      </w:tblPr>
      <w:tblGrid>
        <w:gridCol w:w="1848"/>
        <w:gridCol w:w="1616"/>
        <w:gridCol w:w="706"/>
        <w:gridCol w:w="1343"/>
        <w:gridCol w:w="1472"/>
        <w:gridCol w:w="1383"/>
        <w:gridCol w:w="1846"/>
      </w:tblGrid>
      <w:tr w:rsidR="009760D0" w:rsidRPr="00B45ECC" w:rsidTr="00AE2042">
        <w:trPr>
          <w:cantSplit/>
          <w:trHeight w:val="525"/>
          <w:tblHeader/>
          <w:jc w:val="center"/>
        </w:trPr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Наименование модернизируемого или строящегося объекта</w:t>
            </w:r>
          </w:p>
        </w:tc>
        <w:tc>
          <w:tcPr>
            <w:tcW w:w="16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13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Стоимость работ всего, тыс. руб.</w:t>
            </w:r>
          </w:p>
        </w:tc>
        <w:tc>
          <w:tcPr>
            <w:tcW w:w="1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9760D0" w:rsidRPr="00B45ECC" w:rsidTr="00AE2042">
        <w:trPr>
          <w:cantSplit/>
          <w:trHeight w:val="989"/>
          <w:tblHeader/>
          <w:jc w:val="center"/>
        </w:trPr>
        <w:tc>
          <w:tcPr>
            <w:tcW w:w="1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Мероприятия Программы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Мероприятия, не имеющие источника финансирования</w:t>
            </w:r>
          </w:p>
        </w:tc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0D0" w:rsidRPr="00B45ECC" w:rsidTr="00AE2042">
        <w:trPr>
          <w:trHeight w:val="247"/>
          <w:tblHeader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9760D0" w:rsidRPr="00B45ECC" w:rsidTr="00AE2042">
        <w:trPr>
          <w:trHeight w:val="247"/>
          <w:tblHeader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Теплоснабжение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760D0" w:rsidRPr="00B45ECC" w:rsidTr="00AE2042">
        <w:trPr>
          <w:trHeight w:val="247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B45ECC">
              <w:rPr>
                <w:rFonts w:ascii="Arial" w:hAnsi="Arial" w:cs="Arial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0D0" w:rsidRPr="00B45ECC" w:rsidTr="00AE2042">
        <w:trPr>
          <w:trHeight w:val="247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Котельное оборудование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Плановые текущие ремонтные работы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2 000,00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Необходимы ремонтные работы ежегодно</w:t>
            </w:r>
          </w:p>
        </w:tc>
      </w:tr>
      <w:tr w:rsidR="009760D0" w:rsidRPr="00B45ECC" w:rsidTr="00AE2042">
        <w:trPr>
          <w:trHeight w:val="247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ветхих участков теплотрасс, изоляция теплотрасс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Замена сетей, ремонт короба  теплотрассы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91 376,00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Уменьшение тепловых потерь в трубопроводах</w:t>
            </w:r>
          </w:p>
        </w:tc>
      </w:tr>
      <w:tr w:rsidR="009760D0" w:rsidRPr="00B45ECC" w:rsidTr="00AE2042">
        <w:trPr>
          <w:trHeight w:val="247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Утилизация ТБО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0D0" w:rsidRPr="00B45ECC" w:rsidTr="00AE2042">
        <w:trPr>
          <w:trHeight w:val="247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Зачистка стихийных свалок на территории сельского поселения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Уборка свалок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Улучшение экологической и санитарно-эпидемиологической обстановки в сельском поселении </w:t>
            </w:r>
          </w:p>
        </w:tc>
      </w:tr>
    </w:tbl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lastRenderedPageBreak/>
        <w:t>Таблица 2. Теплоснабжение</w:t>
      </w:r>
    </w:p>
    <w:p w:rsidR="009760D0" w:rsidRPr="00F45ECF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10348" w:type="dxa"/>
        <w:tblInd w:w="-601" w:type="dxa"/>
        <w:tblLayout w:type="fixed"/>
        <w:tblLook w:val="04A0"/>
      </w:tblPr>
      <w:tblGrid>
        <w:gridCol w:w="4141"/>
        <w:gridCol w:w="1121"/>
        <w:gridCol w:w="1009"/>
        <w:gridCol w:w="1011"/>
        <w:gridCol w:w="1010"/>
        <w:gridCol w:w="1011"/>
        <w:gridCol w:w="1045"/>
      </w:tblGrid>
      <w:tr w:rsidR="009760D0" w:rsidRPr="00B45ECC" w:rsidTr="00AE2042">
        <w:trPr>
          <w:cantSplit/>
          <w:trHeight w:val="552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Объем финансирования, тыс. руб.</w:t>
            </w:r>
          </w:p>
        </w:tc>
      </w:tr>
      <w:tr w:rsidR="009760D0" w:rsidRPr="00B45ECC" w:rsidTr="00AE2042">
        <w:trPr>
          <w:cantSplit/>
          <w:trHeight w:val="305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</w:tc>
      </w:tr>
      <w:tr w:rsidR="009760D0" w:rsidRPr="00B45ECC" w:rsidTr="00AE2042">
        <w:trPr>
          <w:cantSplit/>
          <w:trHeight w:val="30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Плановые текущие ремонтные работы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60D0" w:rsidRPr="00B45ECC" w:rsidTr="00AE2042">
        <w:trPr>
          <w:cantSplit/>
          <w:trHeight w:val="30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Капитальный ремонт ветхих участков теплотрасс, изоляция теплотрасс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91,4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60D0" w:rsidRPr="00B45ECC" w:rsidTr="00AE2042">
        <w:trPr>
          <w:cantSplit/>
          <w:trHeight w:val="30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99,4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93,4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9760D0" w:rsidRPr="00F45ECF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  <w:bookmarkStart w:id="5" w:name="_GoBack"/>
      <w:bookmarkEnd w:id="5"/>
    </w:p>
    <w:p w:rsidR="009760D0" w:rsidRPr="00B45ECC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Таблица 3. Утилизация ТБО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0301" w:type="dxa"/>
        <w:jc w:val="center"/>
        <w:tblInd w:w="450" w:type="dxa"/>
        <w:tblLayout w:type="fixed"/>
        <w:tblLook w:val="04A0"/>
      </w:tblPr>
      <w:tblGrid>
        <w:gridCol w:w="3614"/>
        <w:gridCol w:w="1120"/>
        <w:gridCol w:w="1010"/>
        <w:gridCol w:w="1011"/>
        <w:gridCol w:w="1010"/>
        <w:gridCol w:w="1011"/>
        <w:gridCol w:w="1525"/>
      </w:tblGrid>
      <w:tr w:rsidR="009760D0" w:rsidRPr="00B45ECC" w:rsidTr="00AE2042">
        <w:trPr>
          <w:cantSplit/>
          <w:trHeight w:val="552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Объем финансирования, тыс. руб.</w:t>
            </w:r>
          </w:p>
        </w:tc>
      </w:tr>
      <w:tr w:rsidR="009760D0" w:rsidRPr="00B45ECC" w:rsidTr="00AE2042">
        <w:trPr>
          <w:cantSplit/>
          <w:trHeight w:val="305"/>
          <w:jc w:val="center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60D0" w:rsidRPr="00B45ECC" w:rsidTr="00AE2042">
        <w:trPr>
          <w:cantSplit/>
          <w:trHeight w:val="305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Зачистка стихийных свалок на территории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9760D0" w:rsidRPr="000F21E5" w:rsidRDefault="009760D0" w:rsidP="009760D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0D0" w:rsidRPr="00B45ECC" w:rsidRDefault="009760D0" w:rsidP="009760D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4.  Сводная таблица </w:t>
      </w:r>
      <w:proofErr w:type="gramStart"/>
      <w:r w:rsidRPr="00B45ECC">
        <w:rPr>
          <w:rFonts w:ascii="Arial" w:eastAsia="Times New Roman" w:hAnsi="Arial" w:cs="Arial"/>
          <w:sz w:val="24"/>
          <w:szCs w:val="24"/>
          <w:lang w:eastAsia="ru-RU"/>
        </w:rPr>
        <w:t>Финансирования мероприятий Программы комплексного развития систем коммунальной инфраструктуры</w:t>
      </w:r>
      <w:proofErr w:type="gramEnd"/>
    </w:p>
    <w:p w:rsidR="009760D0" w:rsidRPr="000F21E5" w:rsidRDefault="009760D0" w:rsidP="009760D0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0451" w:type="dxa"/>
        <w:jc w:val="center"/>
        <w:tblInd w:w="-555" w:type="dxa"/>
        <w:tblLook w:val="04A0"/>
      </w:tblPr>
      <w:tblGrid>
        <w:gridCol w:w="2967"/>
        <w:gridCol w:w="1289"/>
        <w:gridCol w:w="1249"/>
        <w:gridCol w:w="1249"/>
        <w:gridCol w:w="1249"/>
        <w:gridCol w:w="1084"/>
        <w:gridCol w:w="1364"/>
      </w:tblGrid>
      <w:tr w:rsidR="009760D0" w:rsidRPr="00B45ECC" w:rsidTr="00AE2042">
        <w:trPr>
          <w:trHeight w:val="319"/>
          <w:jc w:val="center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</w:tr>
      <w:tr w:rsidR="009760D0" w:rsidRPr="00B45ECC" w:rsidTr="00AE2042">
        <w:trPr>
          <w:trHeight w:val="319"/>
          <w:jc w:val="center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760D0" w:rsidRPr="00B45ECC" w:rsidTr="00AE2042">
        <w:trPr>
          <w:trHeight w:val="319"/>
          <w:jc w:val="center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760D0" w:rsidRPr="00B45ECC" w:rsidTr="00AE2042">
        <w:trPr>
          <w:trHeight w:val="319"/>
          <w:jc w:val="center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Утилизация ТБО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760D0" w:rsidRPr="00B45ECC" w:rsidTr="00AE2042">
        <w:trPr>
          <w:trHeight w:val="319"/>
          <w:jc w:val="center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760D0" w:rsidRPr="00F45ECF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Координация хода реализации «Программы комплексного развития систем коммунальной инфраструктуры 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на 2015-2019 годы» осуществляется Администрацией 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Реализация Программы предусматривает  также участие органов исполнительной власти района в пределах законодательно определенных полномочий.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На уровне Администрации поселения осуществляется проведение предусмотренных Программой преобразований  в коммунальном комплексе поселения; реализация Программы комплексного развития коммунальной инфраструктуры на территории поселения; проведение предусмотренных Программой  мероприятий с учетом местных особенностей.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Успех реализации Программы во многом зависит от поддержки ее мероприятий населением - основным потребителем услуг в жилищно-коммунальной сфере. Эта поддержка зависит от полноты и качества проводимой информационно-разъяснительной работы. Она организуется Администрацией  сельского поселения с использованием средств массовой информации.</w:t>
      </w:r>
    </w:p>
    <w:p w:rsidR="005A570F" w:rsidRPr="009760D0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Контроль над ходом реализации программных мероприятий на территории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осуществляет Глава сельского поселения или назначенное ответственное лицо.</w:t>
      </w:r>
    </w:p>
    <w:sectPr w:rsidR="005A570F" w:rsidRPr="009760D0" w:rsidSect="00B21BE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385" w:rsidRDefault="002F0385" w:rsidP="00105F15">
      <w:pPr>
        <w:spacing w:after="0" w:line="240" w:lineRule="auto"/>
      </w:pPr>
      <w:r>
        <w:separator/>
      </w:r>
    </w:p>
  </w:endnote>
  <w:endnote w:type="continuationSeparator" w:id="0">
    <w:p w:rsidR="002F0385" w:rsidRDefault="002F0385" w:rsidP="0010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5875"/>
      <w:docPartObj>
        <w:docPartGallery w:val="Page Numbers (Bottom of Page)"/>
        <w:docPartUnique/>
      </w:docPartObj>
    </w:sdtPr>
    <w:sdtContent>
      <w:p w:rsidR="00B21BEA" w:rsidRDefault="008D3682">
        <w:pPr>
          <w:pStyle w:val="a8"/>
          <w:jc w:val="right"/>
        </w:pPr>
        <w:r>
          <w:fldChar w:fldCharType="begin"/>
        </w:r>
        <w:r w:rsidR="009760D0">
          <w:instrText xml:space="preserve"> PAGE   \* MERGEFORMAT </w:instrText>
        </w:r>
        <w:r>
          <w:fldChar w:fldCharType="separate"/>
        </w:r>
        <w:r w:rsidR="00F61EE8">
          <w:rPr>
            <w:noProof/>
          </w:rPr>
          <w:t>17</w:t>
        </w:r>
        <w:r>
          <w:fldChar w:fldCharType="end"/>
        </w:r>
      </w:p>
    </w:sdtContent>
  </w:sdt>
  <w:p w:rsidR="00B21BEA" w:rsidRDefault="002F03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385" w:rsidRDefault="002F0385" w:rsidP="00105F15">
      <w:pPr>
        <w:spacing w:after="0" w:line="240" w:lineRule="auto"/>
      </w:pPr>
      <w:r>
        <w:separator/>
      </w:r>
    </w:p>
  </w:footnote>
  <w:footnote w:type="continuationSeparator" w:id="0">
    <w:p w:rsidR="002F0385" w:rsidRDefault="002F0385" w:rsidP="00105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A16"/>
    <w:multiLevelType w:val="hybridMultilevel"/>
    <w:tmpl w:val="AC3E7074"/>
    <w:lvl w:ilvl="0" w:tplc="9A541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123D"/>
    <w:multiLevelType w:val="hybridMultilevel"/>
    <w:tmpl w:val="D5E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972C6"/>
    <w:multiLevelType w:val="hybridMultilevel"/>
    <w:tmpl w:val="7E38AD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56F4F71"/>
    <w:multiLevelType w:val="multilevel"/>
    <w:tmpl w:val="81E8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AC37A1D"/>
    <w:multiLevelType w:val="hybridMultilevel"/>
    <w:tmpl w:val="4B14A6A6"/>
    <w:lvl w:ilvl="0" w:tplc="8CF416F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233A01"/>
    <w:multiLevelType w:val="hybridMultilevel"/>
    <w:tmpl w:val="464E88B2"/>
    <w:lvl w:ilvl="0" w:tplc="8CF416F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ACE5CA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242C9B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81C3A6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6CAC48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9E8203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33E773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D3C1F4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E14057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932699B"/>
    <w:multiLevelType w:val="hybridMultilevel"/>
    <w:tmpl w:val="6A90732C"/>
    <w:lvl w:ilvl="0" w:tplc="C62C368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F399B"/>
    <w:multiLevelType w:val="hybridMultilevel"/>
    <w:tmpl w:val="67F8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0D0"/>
    <w:rsid w:val="000D2599"/>
    <w:rsid w:val="00105F15"/>
    <w:rsid w:val="0011390F"/>
    <w:rsid w:val="002F0385"/>
    <w:rsid w:val="003D2088"/>
    <w:rsid w:val="00445AEA"/>
    <w:rsid w:val="005A570F"/>
    <w:rsid w:val="008D3682"/>
    <w:rsid w:val="009760D0"/>
    <w:rsid w:val="00D001AA"/>
    <w:rsid w:val="00F6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D0"/>
  </w:style>
  <w:style w:type="paragraph" w:styleId="1">
    <w:name w:val="heading 1"/>
    <w:basedOn w:val="a"/>
    <w:next w:val="a"/>
    <w:link w:val="10"/>
    <w:uiPriority w:val="9"/>
    <w:qFormat/>
    <w:rsid w:val="009760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0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60D0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aliases w:val="Обычный (веб) Знак,Обычный (Web)1,Обычный (Web)"/>
    <w:basedOn w:val="a"/>
    <w:rsid w:val="0097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760D0"/>
    <w:pPr>
      <w:pBdr>
        <w:bottom w:val="single" w:sz="8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976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9760D0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paragraph" w:styleId="a6">
    <w:name w:val="Body Text"/>
    <w:basedOn w:val="a"/>
    <w:link w:val="a7"/>
    <w:uiPriority w:val="99"/>
    <w:unhideWhenUsed/>
    <w:rsid w:val="009760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76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ой заголовок 1"/>
    <w:basedOn w:val="1"/>
    <w:rsid w:val="009760D0"/>
    <w:pPr>
      <w:keepNext w:val="0"/>
      <w:keepLines w:val="0"/>
      <w:tabs>
        <w:tab w:val="num" w:pos="360"/>
      </w:tabs>
      <w:spacing w:before="240" w:after="60" w:line="240" w:lineRule="auto"/>
    </w:pPr>
    <w:rPr>
      <w:rFonts w:ascii="Times New Roman" w:eastAsia="Times New Roman" w:hAnsi="Times New Roman" w:cs="Arial"/>
      <w:caps/>
      <w:color w:val="auto"/>
      <w:kern w:val="32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unhideWhenUsed/>
    <w:rsid w:val="0097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60D0"/>
  </w:style>
  <w:style w:type="character" w:customStyle="1" w:styleId="10">
    <w:name w:val="Заголовок 1 Знак"/>
    <w:basedOn w:val="a0"/>
    <w:link w:val="1"/>
    <w:uiPriority w:val="9"/>
    <w:rsid w:val="00976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5222</Words>
  <Characters>29772</Characters>
  <Application>Microsoft Office Word</Application>
  <DocSecurity>0</DocSecurity>
  <Lines>248</Lines>
  <Paragraphs>69</Paragraphs>
  <ScaleCrop>false</ScaleCrop>
  <Company/>
  <LinksUpToDate>false</LinksUpToDate>
  <CharactersWithSpaces>34925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2015-07-23T04:05:00Z</dcterms:created>
  <dcterms:modified xsi:type="dcterms:W3CDTF">2017-11-09T03:56:00Z</dcterms:modified>
</cp:coreProperties>
</file>