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14908" w:rsidP="00514908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485775" cy="612278"/>
            <wp:effectExtent l="19050" t="0" r="9525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3" cy="6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514908" w:rsidP="00535667">
            <w:pPr>
              <w:spacing w:after="200"/>
              <w:jc w:val="both"/>
            </w:pPr>
            <w:r>
              <w:t>22</w:t>
            </w:r>
            <w:r w:rsidR="00C57FD6">
              <w:t>.08</w:t>
            </w:r>
            <w:r w:rsidR="005E4E04" w:rsidRPr="00D820E0">
              <w:t>.201</w:t>
            </w:r>
            <w:r w:rsidR="00535667"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1490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514908">
              <w:t>182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535667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>по итогам 1 полугодия</w:t>
            </w:r>
            <w:r w:rsidR="00C57FD6">
              <w:t xml:space="preserve"> 201</w:t>
            </w:r>
            <w:r w:rsidR="00535667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1 полугодия </w:t>
      </w:r>
      <w:r w:rsidR="007C08B4">
        <w:t>201</w:t>
      </w:r>
      <w:r w:rsidR="00535667">
        <w:t>8</w:t>
      </w:r>
      <w:r w:rsidR="007C08B4">
        <w:t xml:space="preserve"> года</w:t>
      </w:r>
      <w:r w:rsidR="00CE0864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535667" w:rsidRDefault="005E4E04" w:rsidP="00514908">
      <w:pPr>
        <w:spacing w:line="360" w:lineRule="auto"/>
        <w:ind w:firstLine="709"/>
        <w:jc w:val="both"/>
        <w:rPr>
          <w:szCs w:val="28"/>
        </w:rPr>
      </w:pPr>
      <w:r w:rsidRPr="00535667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1 полугодия </w:t>
            </w:r>
            <w:r w:rsidR="007C08B4">
              <w:t>20</w:t>
            </w:r>
            <w:r w:rsidR="00535667">
              <w:t>18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896B7E">
      <w:pPr>
        <w:spacing w:line="276" w:lineRule="auto"/>
      </w:pPr>
    </w:p>
    <w:p w:rsidR="005E4E04" w:rsidRPr="005D79C5" w:rsidRDefault="005E4E04" w:rsidP="00896B7E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53566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535667">
        <w:t>П</w:t>
      </w:r>
      <w:r w:rsidRPr="00607F24">
        <w:t xml:space="preserve">. </w:t>
      </w:r>
      <w:r w:rsidR="00535667">
        <w:t>Ащеулов</w:t>
      </w:r>
    </w:p>
    <w:p w:rsidR="009624D1" w:rsidRDefault="009624D1">
      <w:pPr>
        <w:spacing w:after="200" w:line="276" w:lineRule="auto"/>
      </w:pPr>
      <w:r>
        <w:br w:type="page"/>
      </w:r>
    </w:p>
    <w:p w:rsidR="009624D1" w:rsidRPr="009624D1" w:rsidRDefault="009624D1" w:rsidP="009624D1">
      <w:pPr>
        <w:jc w:val="center"/>
      </w:pPr>
      <w:r w:rsidRPr="009624D1">
        <w:lastRenderedPageBreak/>
        <w:t>Информационно-аналитическая записка</w:t>
      </w:r>
    </w:p>
    <w:p w:rsidR="009624D1" w:rsidRPr="009624D1" w:rsidRDefault="009624D1" w:rsidP="009624D1">
      <w:pPr>
        <w:jc w:val="center"/>
      </w:pPr>
      <w:r w:rsidRPr="009624D1">
        <w:t>о результатах оперативно-служебной деятельности</w:t>
      </w:r>
    </w:p>
    <w:p w:rsidR="009624D1" w:rsidRPr="009624D1" w:rsidRDefault="009624D1" w:rsidP="009624D1">
      <w:pPr>
        <w:pStyle w:val="a7"/>
        <w:spacing w:after="0"/>
        <w:jc w:val="center"/>
        <w:rPr>
          <w:b/>
          <w:sz w:val="24"/>
          <w:szCs w:val="24"/>
        </w:rPr>
      </w:pPr>
      <w:r w:rsidRPr="009624D1">
        <w:rPr>
          <w:sz w:val="24"/>
          <w:szCs w:val="24"/>
        </w:rPr>
        <w:t>ОМВД России по Каргасокскому району Томской области</w:t>
      </w:r>
    </w:p>
    <w:p w:rsidR="009624D1" w:rsidRPr="009624D1" w:rsidRDefault="009624D1" w:rsidP="009624D1">
      <w:pPr>
        <w:pStyle w:val="a7"/>
        <w:spacing w:after="0"/>
        <w:jc w:val="center"/>
        <w:rPr>
          <w:sz w:val="24"/>
          <w:szCs w:val="24"/>
        </w:rPr>
      </w:pPr>
      <w:r w:rsidRPr="009624D1">
        <w:rPr>
          <w:sz w:val="24"/>
          <w:szCs w:val="24"/>
        </w:rPr>
        <w:t>за 1 полугодие 2018 года</w:t>
      </w:r>
    </w:p>
    <w:p w:rsidR="009624D1" w:rsidRPr="009624D1" w:rsidRDefault="009624D1" w:rsidP="009624D1">
      <w:pPr>
        <w:pStyle w:val="a7"/>
        <w:rPr>
          <w:b/>
          <w:sz w:val="24"/>
          <w:szCs w:val="24"/>
        </w:rPr>
      </w:pPr>
    </w:p>
    <w:p w:rsidR="009624D1" w:rsidRPr="009624D1" w:rsidRDefault="009624D1" w:rsidP="009624D1">
      <w:pPr>
        <w:spacing w:line="0" w:lineRule="atLeast"/>
        <w:ind w:firstLine="708"/>
        <w:jc w:val="both"/>
        <w:rPr>
          <w:b/>
          <w:i/>
          <w:color w:val="FF0000"/>
        </w:rPr>
      </w:pPr>
      <w:r w:rsidRPr="009624D1">
        <w:t>Штатная численность личного состава ОМВД России по Каргасокскому району на 1 июля 2018 года составляет 97 единиц, из них: 86 единиц – аттестованный состав.</w:t>
      </w:r>
    </w:p>
    <w:p w:rsidR="009624D1" w:rsidRPr="009624D1" w:rsidRDefault="009624D1" w:rsidP="009624D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624D1">
        <w:rPr>
          <w:rFonts w:ascii="Times New Roman" w:hAnsi="Times New Roman"/>
          <w:sz w:val="24"/>
          <w:szCs w:val="24"/>
        </w:rPr>
        <w:t xml:space="preserve">Приоритетными направлениями служебной деятельности ОМВД России по Каргасокскому району являются профилактика правонарушений, раскрытие и расследование преступлений, повышения результативности противодействия экономической преступности, в том числе носящей коррупционный характер. </w:t>
      </w:r>
    </w:p>
    <w:p w:rsidR="009624D1" w:rsidRPr="009624D1" w:rsidRDefault="009624D1" w:rsidP="009624D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624D1">
        <w:rPr>
          <w:rFonts w:ascii="Times New Roman" w:hAnsi="Times New Roman"/>
          <w:sz w:val="24"/>
          <w:szCs w:val="24"/>
        </w:rPr>
        <w:t xml:space="preserve">Приоритетными направлениями в деятельности органов предварительного следствия и дознания остаются вопросы защиты законных прав и интересов лиц и организаций, пострадавших от преступных посягательств. </w:t>
      </w:r>
    </w:p>
    <w:p w:rsidR="009624D1" w:rsidRPr="009624D1" w:rsidRDefault="009624D1" w:rsidP="009624D1">
      <w:pPr>
        <w:suppressAutoHyphens/>
        <w:ind w:firstLine="708"/>
        <w:contextualSpacing/>
        <w:jc w:val="both"/>
        <w:rPr>
          <w:spacing w:val="-4"/>
        </w:rPr>
      </w:pPr>
      <w:r w:rsidRPr="009624D1">
        <w:rPr>
          <w:spacing w:val="-4"/>
        </w:rPr>
        <w:t>В отчетном периоде 2018 года в ОМВД России по Каргасокскому району поступило 878 заявлений, сообщений и иной информации о противоправных деяниях. По итогам рассмотрения заявлений о преступлениях возбуждено 149 уголовных дел.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Оперативная обстановка характеризуется увеличением роста зарегистрированных преступлений на 13,7 % (со 158 до 139), количество тяжких и особо тяжких составов снижено на 18,2% (с 22 </w:t>
      </w:r>
      <w:proofErr w:type="gramStart"/>
      <w:r w:rsidRPr="009624D1">
        <w:t>до</w:t>
      </w:r>
      <w:proofErr w:type="gramEnd"/>
      <w:r w:rsidRPr="009624D1">
        <w:t xml:space="preserve"> 18).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В структуре преступности основную долю составляют имущественные преступления – 55,69% или 88, 22% составляют преступления против личности.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В 1 полугодии 2018 года не зарегистрировано убийств, разбоев и грабежей (АППГ – 1). Но рост преступлений имущественных составов составил 25,7 за счет увеличения количества краж на 57,4%, в том числе краж из складов, магазинов +50%, краж из автотранспорта +100%, количество поджогов - 2, рост 100%.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Следует отметить, что тенденция к росту количества зарегистрированных преступлений не является однозначно отрицательной и не ведет к осложнению оперативной обстановки. Так, на территории обслуживания выявлено и зарегистрировано 4 преступления, связанные с незаконным оборотом оружия (+300%), 7 преступлений экономической направленности (+133%). Данные преступления служат определенной мерой профилактики преступлений тяжких составов с применением оружия и профилактикой коррупционных проявлений в обществе.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Социально-криминологическая характеристика преступности характеризуется ежемесячным ростом, в среднем на 10, преступлений, совершенных лицами в состоянии алкогольного опьянения (61, АППГ – 64), удельный вес 50,4% при </w:t>
      </w:r>
      <w:proofErr w:type="spellStart"/>
      <w:r w:rsidRPr="009624D1">
        <w:t>среднеобластном</w:t>
      </w:r>
      <w:proofErr w:type="spellEnd"/>
      <w:r w:rsidRPr="009624D1">
        <w:t xml:space="preserve"> 33,5%. Также ростом преступлений, совершенных лицами, ранее совершавшими преступления (74, АППГ – 76, удельный вес 61% при </w:t>
      </w:r>
      <w:proofErr w:type="spellStart"/>
      <w:r w:rsidRPr="009624D1">
        <w:t>среднеобластном</w:t>
      </w:r>
      <w:proofErr w:type="spellEnd"/>
      <w:r w:rsidRPr="009624D1">
        <w:t xml:space="preserve"> 69%).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Количество преступлений, совершенных несовершеннолетними составляет 4 преступления (+100%), удельный вес 3,3%. Преступления совершили 5 подростков, в том числе 2 в группе. На момент совершения преступления все подростки являлись учащимися общеобразовательных учреждений с. Павлово (1 подросток) и с. Каргасок.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Отмечу, что законодательство Российской Федерации содержит нормативные документы, определяющие и конкретизирующие работу всех субъектов профилактики, направленную на раннее предупреждение преступности, установление причин и условий совершения преступлений, в том числе и несовершеннолетними. Это, и федеральный закон № 182 – ФЗ «Об основах системы профилактики правонарушений в Российской Федерации» 2016 года, и федеральный закон № 120-ФЗ «Об основах системы профилактики безнадзорности и правонарушений несовершеннолетних» 1999 года. Необходимо активизировать работу субъектов профилактики во взаимодействии, ведь, к примеру, постановка на учет в полицию несовершеннолетнего или привлечение его даже </w:t>
      </w:r>
      <w:r w:rsidRPr="009624D1">
        <w:lastRenderedPageBreak/>
        <w:t xml:space="preserve">к административной ответственности, предопределяет дальнейший жизненный путь ребенка.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Относительно этого вопроса дополню, что в отчетном периоде сотрудниками полиции к уголовной ответственности привлечено 65 лиц, и только 5 из них официально зарегистрированы в статусе безработного, подавляющее большинство постоянного источника дохода не имеет, поисками работы не занято, соответственно, имеют достаточно свободного времени для злоупотребления спиртным и совершения преступлений.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Наличие проблемных вопросов в профилактике подтверждает и тот факт, что в отчетном периоде поступило 12 сообщений о противоправных деяниях, совершенных в отношении несовершеннолетних. По 2 сотрудниками полиции возбуждены уголовные дела (ст. 156 и ст. 163 УК РФ), по 5 принято решение об отказе в возбуждении уголовного дела, по 3 материалам, по факту совершения развратных действий в отношении несовершеннолетних, сотрудниками следственного комитета возбуждены уголовные дела, одно уголовное  дело возбуждено по факту изнасилования несовершеннолетней. Следует отметить, что 5 преступлений совершены в отношении несовершеннолетних в 2017 году, 2 – в январе, марте 2018 года, что свидетельствует о полной неосведомленности субъектов профилактики, в том числе и инспекторов ПДН, о складывающейся обстановке в семьях, где проживали дети. </w:t>
      </w:r>
    </w:p>
    <w:p w:rsidR="009624D1" w:rsidRPr="009624D1" w:rsidRDefault="009624D1" w:rsidP="009624D1">
      <w:pPr>
        <w:pStyle w:val="210"/>
        <w:tabs>
          <w:tab w:val="left" w:pos="-2520"/>
        </w:tabs>
        <w:spacing w:after="0" w:line="240" w:lineRule="auto"/>
        <w:ind w:left="0" w:firstLine="708"/>
        <w:jc w:val="both"/>
        <w:rPr>
          <w:color w:val="000000"/>
          <w:spacing w:val="-2"/>
        </w:rPr>
      </w:pPr>
      <w:r w:rsidRPr="009624D1">
        <w:t xml:space="preserve">В связи с этим предлагаю обратить внимание на </w:t>
      </w:r>
      <w:r w:rsidRPr="009624D1">
        <w:rPr>
          <w:color w:val="000000"/>
          <w:spacing w:val="-2"/>
        </w:rPr>
        <w:t xml:space="preserve">работу педагогических коллективов дошкольных и школьных учреждений, психологов, направленную на установление доверительных отношений и раннее выявление детей, которые могли подвергаться насильственным действиям сексуального характера либо иным насильственным действиям со стороны членов семьи, опекунов, посторонних лиц.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Достаточно нестабильным в характеристике оперативной обстановки является состояние уличной преступности. По итогам отчетного периода 2018 года удельный вес преступлений, совершенных в общественных местах, составляет 18,9% (рост с 24 до 30), удельный вес «уличных» преступлений – 12,6%.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Данные факты отчасти можно объяснить увеличением количества выявленных преступлений, предусмотренных ст. 264 прим 1 УК РФ, выявлено 6 преступлений.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Против личности в общественном месте совершено 9 преступлений, в том числе 2 по преступлениям, предусмотренным ст. 111 УК РФ, против собственности совершено 16 преступлений, в том числе 14 краж.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>В отчетном периоде количество раскрытых сотрудниками ОМВД преступлений составило 124 (+7).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Актуальным и проблемным остается раскрытие имущественных преступлений, связанных с кражами имущества юридических лиц с территории нефтяных месторождений, расположенных на территории района, в частности на территории п. </w:t>
      </w:r>
      <w:proofErr w:type="gramStart"/>
      <w:r w:rsidRPr="009624D1">
        <w:t>Пионерный</w:t>
      </w:r>
      <w:proofErr w:type="gramEnd"/>
      <w:r w:rsidRPr="009624D1">
        <w:t xml:space="preserve">, п. </w:t>
      </w:r>
      <w:proofErr w:type="spellStart"/>
      <w:r w:rsidRPr="009624D1">
        <w:t>Игол</w:t>
      </w:r>
      <w:proofErr w:type="spellEnd"/>
      <w:r w:rsidRPr="009624D1">
        <w:t xml:space="preserve">. В 1 полугодии 2018 года зарегистрировано 21 такое преступление, ни одно не раскрыто и не имеет в настоящее время перспектив на раскрытие. Проблема раскрываемости связана с тем, что на территории нашего района дислоцируются только рабочие объекты, техника, вахтовые поселки с большой сменяемостью рабочих, учредители же дислоцируются на территории других субъектов (Омская, Тюменская области, </w:t>
      </w:r>
      <w:proofErr w:type="gramStart"/>
      <w:r w:rsidRPr="009624D1">
        <w:t>г</w:t>
      </w:r>
      <w:proofErr w:type="gramEnd"/>
      <w:r w:rsidRPr="009624D1">
        <w:t xml:space="preserve">. Ханты-Мансийск и др.) и не заинтересованы в оказании содействия сотрудникам полиции. Главам сельских поселений совместно с представителями полиции, необходимо прорабатывать вопросы выездных встреч и других мероприятий с представителями организаций, осуществляющих работу на территории района, целью которых бы явилось повышение роли ответственности юридических лиц за совершенствованием технических средств охраны объектов, подбором квалифицированных сотрудников, отвечающих за сохранность товарно-материальных ценностей.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</w:p>
    <w:p w:rsidR="009624D1" w:rsidRPr="009624D1" w:rsidRDefault="009624D1" w:rsidP="009624D1">
      <w:pPr>
        <w:ind w:firstLine="708"/>
        <w:jc w:val="both"/>
      </w:pPr>
      <w:r w:rsidRPr="009624D1">
        <w:lastRenderedPageBreak/>
        <w:t xml:space="preserve">За отчетный период на территории Каргасокского района зарегистрировано 62 </w:t>
      </w:r>
      <w:r w:rsidRPr="009624D1">
        <w:rPr>
          <w:shd w:val="clear" w:color="auto" w:fill="FFFFFF"/>
        </w:rPr>
        <w:t>дорожно-транспортных происшествий (-7), в том числе 8 учетных ДТП (0), в которых ранено 8 человек (-1</w:t>
      </w:r>
      <w:r w:rsidRPr="009624D1">
        <w:t xml:space="preserve">), погибших нет. Совершено 1 дорожно-транспортное происшествие с участием детей (+1). Основными видами ДТП являются опрокидывание ТС – 2, наезд на препятствие – 1, наезд на пешехода – 3. Причинами дорожно-транспортных происшествий является несоответствие скорости движения установленным нормам, превышение скорости, управление ТС в состоянии алкогольного опьянения, выезд на встречную полосу движения.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Количество выявленных сотрудниками ОМВД административных правонарушений (без учета ГИБДД) составило 829.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В течение полугодия должностными лицами ОМВД рассмотрено 457 дел об административном правонарушении, наложено штрафов на общую сумму 313 тыс. рублей, взыскано штрафов 127 тыс. рублей. Процент взыскания составил 40,6%. </w:t>
      </w:r>
    </w:p>
    <w:p w:rsidR="009624D1" w:rsidRPr="009624D1" w:rsidRDefault="009624D1" w:rsidP="009624D1">
      <w:pPr>
        <w:suppressAutoHyphens/>
        <w:ind w:firstLine="708"/>
        <w:contextualSpacing/>
        <w:jc w:val="both"/>
      </w:pPr>
      <w:r w:rsidRPr="009624D1">
        <w:t xml:space="preserve">В сфере предпринимательской деятельности по главе 14 </w:t>
      </w:r>
      <w:proofErr w:type="spellStart"/>
      <w:r w:rsidRPr="009624D1">
        <w:t>КоАП</w:t>
      </w:r>
      <w:proofErr w:type="spellEnd"/>
      <w:r w:rsidRPr="009624D1">
        <w:t xml:space="preserve"> РФ  выявлено 14 административных правонарушений, только участковыми уполномоченными полиции ОМВД изъято 29 литров спиртосодержащей продукции. </w:t>
      </w:r>
    </w:p>
    <w:p w:rsidR="00BF0F4C" w:rsidRPr="009624D1" w:rsidRDefault="00BF0F4C" w:rsidP="009624D1">
      <w:pPr>
        <w:spacing w:after="200" w:line="276" w:lineRule="auto"/>
        <w:ind w:firstLine="708"/>
        <w:jc w:val="both"/>
      </w:pPr>
    </w:p>
    <w:sectPr w:rsidR="00BF0F4C" w:rsidRPr="009624D1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B9" w:rsidRDefault="00B355B9" w:rsidP="00736EB7">
      <w:r>
        <w:separator/>
      </w:r>
    </w:p>
  </w:endnote>
  <w:endnote w:type="continuationSeparator" w:id="0">
    <w:p w:rsidR="00B355B9" w:rsidRDefault="00B355B9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B9" w:rsidRDefault="00B355B9" w:rsidP="00736EB7">
      <w:r>
        <w:separator/>
      </w:r>
    </w:p>
  </w:footnote>
  <w:footnote w:type="continuationSeparator" w:id="0">
    <w:p w:rsidR="00B355B9" w:rsidRDefault="00B355B9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C40EC0">
        <w:pPr>
          <w:pStyle w:val="af1"/>
          <w:jc w:val="center"/>
        </w:pPr>
        <w:fldSimple w:instr=" PAGE   \* MERGEFORMAT ">
          <w:r w:rsidR="00896B7E">
            <w:rPr>
              <w:noProof/>
            </w:rPr>
            <w:t>2</w:t>
          </w:r>
        </w:fldSimple>
      </w:p>
      <w:p w:rsidR="00736EB7" w:rsidRDefault="00C40EC0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A1620"/>
    <w:rsid w:val="003A632A"/>
    <w:rsid w:val="003B528E"/>
    <w:rsid w:val="003F7EFB"/>
    <w:rsid w:val="00456158"/>
    <w:rsid w:val="0049061A"/>
    <w:rsid w:val="00514908"/>
    <w:rsid w:val="005166DD"/>
    <w:rsid w:val="005241D6"/>
    <w:rsid w:val="005264ED"/>
    <w:rsid w:val="00535667"/>
    <w:rsid w:val="00540CAA"/>
    <w:rsid w:val="005723F1"/>
    <w:rsid w:val="00573DBE"/>
    <w:rsid w:val="005845C0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7F44F1"/>
    <w:rsid w:val="008105FE"/>
    <w:rsid w:val="008140F4"/>
    <w:rsid w:val="0082624E"/>
    <w:rsid w:val="00843199"/>
    <w:rsid w:val="00875187"/>
    <w:rsid w:val="00875C4C"/>
    <w:rsid w:val="00896613"/>
    <w:rsid w:val="00896B7E"/>
    <w:rsid w:val="008C5726"/>
    <w:rsid w:val="008D6F18"/>
    <w:rsid w:val="008F0098"/>
    <w:rsid w:val="00911402"/>
    <w:rsid w:val="00912121"/>
    <w:rsid w:val="009347B7"/>
    <w:rsid w:val="009624D1"/>
    <w:rsid w:val="0099124C"/>
    <w:rsid w:val="00A13FD6"/>
    <w:rsid w:val="00A1550B"/>
    <w:rsid w:val="00A2094B"/>
    <w:rsid w:val="00A3286E"/>
    <w:rsid w:val="00A822A3"/>
    <w:rsid w:val="00AB2C58"/>
    <w:rsid w:val="00AB55CF"/>
    <w:rsid w:val="00AD6514"/>
    <w:rsid w:val="00B009AA"/>
    <w:rsid w:val="00B16CB9"/>
    <w:rsid w:val="00B355B9"/>
    <w:rsid w:val="00B47E66"/>
    <w:rsid w:val="00B6271A"/>
    <w:rsid w:val="00B733C1"/>
    <w:rsid w:val="00BE01D9"/>
    <w:rsid w:val="00BF0F4C"/>
    <w:rsid w:val="00C06DE0"/>
    <w:rsid w:val="00C35F66"/>
    <w:rsid w:val="00C40EC0"/>
    <w:rsid w:val="00C57FD6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149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4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9624D1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2015-12-08T03:13:00Z</cp:lastPrinted>
  <dcterms:created xsi:type="dcterms:W3CDTF">2018-08-14T08:30:00Z</dcterms:created>
  <dcterms:modified xsi:type="dcterms:W3CDTF">2018-08-22T08:18:00Z</dcterms:modified>
</cp:coreProperties>
</file>