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F5" w:rsidRPr="0088379E" w:rsidRDefault="00A178AF" w:rsidP="00A17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379E" w:rsidRPr="0088379E" w:rsidRDefault="00A178AF" w:rsidP="008837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79E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Каргасокского района «Об утверждении Положения об организации и проведении аукциона на право заключения договора на установку</w:t>
      </w:r>
      <w:bookmarkStart w:id="0" w:name="_GoBack"/>
      <w:bookmarkEnd w:id="0"/>
      <w:r w:rsidRPr="0088379E">
        <w:rPr>
          <w:rFonts w:ascii="Times New Roman" w:hAnsi="Times New Roman" w:cs="Times New Roman"/>
          <w:b/>
          <w:sz w:val="24"/>
          <w:szCs w:val="24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разграничена»</w:t>
      </w:r>
      <w:r w:rsidR="0034189E" w:rsidRPr="0088379E">
        <w:rPr>
          <w:rFonts w:ascii="Times New Roman" w:hAnsi="Times New Roman" w:cs="Times New Roman"/>
          <w:b/>
          <w:sz w:val="24"/>
          <w:szCs w:val="24"/>
        </w:rPr>
        <w:t xml:space="preserve"> (далее – Проект постановления, Положение).</w:t>
      </w:r>
    </w:p>
    <w:p w:rsidR="00D11692" w:rsidRPr="0088379E" w:rsidRDefault="00D11692" w:rsidP="0088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 xml:space="preserve">В соответствии с частью 5.1 статьи 19 Федерального закона от 13 марта 2006 года № 38-ФЗ «О рекламе»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местного самоуправления или уполномоченными ими организациями в соответствии с </w:t>
      </w:r>
      <w:hyperlink r:id="rId4" w:history="1">
        <w:r w:rsidRPr="0088379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8379E">
        <w:rPr>
          <w:rFonts w:ascii="Times New Roman" w:hAnsi="Times New Roman" w:cs="Times New Roman"/>
          <w:sz w:val="24"/>
          <w:szCs w:val="24"/>
        </w:rPr>
        <w:t xml:space="preserve"> Российской Федерации. Форма проведения торгов (аукцион или конкурс) устанавливается представительными органами муниципальных образований.</w:t>
      </w:r>
    </w:p>
    <w:p w:rsidR="00D11692" w:rsidRPr="0088379E" w:rsidRDefault="00BC38C0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>Организация торгов, в соответствии с которыми заключение договора на установку и эксплуатацию рекламной конструкции на земельном участке, государственная собственность на которые не разграничена, осуществляется с учетом положений статьи 3 Федерального закона от 25.10.2001 № 137-ФЗ «О введении в действие Земельного кодекса Российской Федерации», в соответствии с которой 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районов, городских округов, если иное не предусмотрено законодательством Российской Федерации об автомобильных дорогах и о дорожной деятельности.</w:t>
      </w:r>
    </w:p>
    <w:p w:rsidR="00BC38C0" w:rsidRPr="0088379E" w:rsidRDefault="00BC38C0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 xml:space="preserve">Решением Думы Каргасокского района от 22.09.2010 №579 «Об утверждении формы торгов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муниципального образования «Каргасокский район», а </w:t>
      </w:r>
      <w:proofErr w:type="gramStart"/>
      <w:r w:rsidRPr="0088379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88379E">
        <w:rPr>
          <w:rFonts w:ascii="Times New Roman" w:hAnsi="Times New Roman" w:cs="Times New Roman"/>
          <w:sz w:val="24"/>
          <w:szCs w:val="24"/>
        </w:rPr>
        <w:t xml:space="preserve"> на земельных участках, государственная собственность на которые не разграничена» установлена форма проведения таких торгов в виде аукциона.</w:t>
      </w:r>
    </w:p>
    <w:p w:rsidR="00452F11" w:rsidRDefault="003418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 xml:space="preserve">Целью Проекта постановления </w:t>
      </w:r>
      <w:r w:rsidR="00452F11" w:rsidRPr="0088379E">
        <w:rPr>
          <w:rFonts w:ascii="Times New Roman" w:hAnsi="Times New Roman" w:cs="Times New Roman"/>
          <w:sz w:val="24"/>
          <w:szCs w:val="24"/>
        </w:rPr>
        <w:t>является</w:t>
      </w:r>
      <w:r w:rsidRPr="0088379E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452F11" w:rsidRPr="0088379E">
        <w:rPr>
          <w:rFonts w:ascii="Times New Roman" w:hAnsi="Times New Roman" w:cs="Times New Roman"/>
          <w:sz w:val="24"/>
          <w:szCs w:val="24"/>
        </w:rPr>
        <w:t>нормативных основ для организации и</w:t>
      </w:r>
      <w:r w:rsidRPr="0088379E">
        <w:rPr>
          <w:rFonts w:ascii="Times New Roman" w:hAnsi="Times New Roman" w:cs="Times New Roman"/>
          <w:sz w:val="24"/>
          <w:szCs w:val="24"/>
        </w:rPr>
        <w:t xml:space="preserve"> проведения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разграничена» (далее – Аукцион)</w:t>
      </w:r>
      <w:r w:rsidR="00452F11" w:rsidRPr="0088379E">
        <w:rPr>
          <w:rFonts w:ascii="Times New Roman" w:hAnsi="Times New Roman" w:cs="Times New Roman"/>
          <w:sz w:val="24"/>
          <w:szCs w:val="24"/>
        </w:rPr>
        <w:t>.</w:t>
      </w:r>
    </w:p>
    <w:p w:rsidR="00241E84" w:rsidRPr="00A54777" w:rsidRDefault="00241E84" w:rsidP="00A54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777">
        <w:rPr>
          <w:rFonts w:ascii="Times New Roman" w:hAnsi="Times New Roman" w:cs="Times New Roman"/>
          <w:sz w:val="24"/>
          <w:szCs w:val="24"/>
        </w:rPr>
        <w:t>Проект постановления призван унифицировать нормы законодательства, внести прозрачность в общие принципы регулирования сферы рекламных отношений.</w:t>
      </w:r>
    </w:p>
    <w:p w:rsidR="00A178AF" w:rsidRPr="0088379E" w:rsidRDefault="00452F11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>П</w:t>
      </w:r>
      <w:r w:rsidR="00BC38C0" w:rsidRPr="0088379E">
        <w:rPr>
          <w:rFonts w:ascii="Times New Roman" w:hAnsi="Times New Roman" w:cs="Times New Roman"/>
          <w:sz w:val="24"/>
          <w:szCs w:val="24"/>
        </w:rPr>
        <w:t xml:space="preserve">роект постановления </w:t>
      </w:r>
      <w:r w:rsidRPr="0088379E">
        <w:rPr>
          <w:rFonts w:ascii="Times New Roman" w:hAnsi="Times New Roman" w:cs="Times New Roman"/>
          <w:sz w:val="24"/>
          <w:szCs w:val="24"/>
        </w:rPr>
        <w:t>предусматривает установление особенностей проведения Аукциона, в том числе регламентируется следующее:</w:t>
      </w:r>
    </w:p>
    <w:p w:rsidR="00452F11" w:rsidRPr="0088379E" w:rsidRDefault="00452F11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>- общие положения (основные понятия, предмет аукциона, размер шага аукциона);</w:t>
      </w:r>
    </w:p>
    <w:p w:rsidR="00452F11" w:rsidRPr="0088379E" w:rsidRDefault="00452F11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>- полномочия организатора аукциона и комиссии по проведению аукциона;</w:t>
      </w:r>
    </w:p>
    <w:p w:rsidR="00452F11" w:rsidRPr="0088379E" w:rsidRDefault="00452F11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>- порядок проведения аукциона</w:t>
      </w:r>
      <w:r w:rsidR="00007C13" w:rsidRPr="0088379E">
        <w:rPr>
          <w:rFonts w:ascii="Times New Roman" w:hAnsi="Times New Roman" w:cs="Times New Roman"/>
          <w:sz w:val="24"/>
          <w:szCs w:val="24"/>
        </w:rPr>
        <w:t xml:space="preserve"> (требования к составу информационного сообщения, порядку и срокам опубликования информационного сообщения, порядок внесения обеспечения заявки на участие в аукционе, требования к заявке на участие в аукционе, порядок работы комиссии по проведению аукциона, процедура проведения аукциона)</w:t>
      </w:r>
      <w:r w:rsidRPr="0088379E">
        <w:rPr>
          <w:rFonts w:ascii="Times New Roman" w:hAnsi="Times New Roman" w:cs="Times New Roman"/>
          <w:sz w:val="24"/>
          <w:szCs w:val="24"/>
        </w:rPr>
        <w:t>;</w:t>
      </w:r>
    </w:p>
    <w:p w:rsidR="00007C13" w:rsidRPr="0088379E" w:rsidRDefault="00452F11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>-</w:t>
      </w:r>
      <w:r w:rsidR="00007C13" w:rsidRPr="0088379E">
        <w:rPr>
          <w:rFonts w:ascii="Times New Roman" w:hAnsi="Times New Roman" w:cs="Times New Roman"/>
          <w:sz w:val="24"/>
          <w:szCs w:val="24"/>
        </w:rPr>
        <w:t xml:space="preserve"> заключение договора по итогам проведения аукциона.</w:t>
      </w:r>
    </w:p>
    <w:p w:rsidR="00452F11" w:rsidRPr="0088379E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>Данный проект распространяется на физических и юридических лиц независимо от организационно-правовой формы и ведомственной принадлежности, а также индивидуальных предпринимателей, претендующих на участие в Аукционе.</w:t>
      </w:r>
    </w:p>
    <w:p w:rsidR="00A178AF" w:rsidRDefault="0088379E" w:rsidP="0088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9E">
        <w:rPr>
          <w:rFonts w:ascii="Times New Roman" w:hAnsi="Times New Roman" w:cs="Times New Roman"/>
          <w:sz w:val="24"/>
          <w:szCs w:val="24"/>
        </w:rPr>
        <w:t>Данный проект направлен на увеличение дохода бюджета</w:t>
      </w:r>
      <w:r w:rsidR="0034189E" w:rsidRPr="008837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район».</w:t>
      </w:r>
    </w:p>
    <w:sectPr w:rsidR="00A178AF" w:rsidSect="00A54777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F"/>
    <w:rsid w:val="00007C13"/>
    <w:rsid w:val="00241E84"/>
    <w:rsid w:val="0034189E"/>
    <w:rsid w:val="00452F11"/>
    <w:rsid w:val="0088379E"/>
    <w:rsid w:val="009178F5"/>
    <w:rsid w:val="00A178AF"/>
    <w:rsid w:val="00A54777"/>
    <w:rsid w:val="00BC38C0"/>
    <w:rsid w:val="00CF152F"/>
    <w:rsid w:val="00D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9C8E-1C40-4FBC-994F-FB853F52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7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07C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1E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529C6C73389A3167C84AA94571B206AAC3D8F41331D8C7F9A41EDB6AE6B62C00315DBED1C57251b7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Алекса. Рублёва</dc:creator>
  <cp:keywords/>
  <dc:description/>
  <cp:lastModifiedBy>Вера Алекса. Рублёва</cp:lastModifiedBy>
  <cp:revision>5</cp:revision>
  <dcterms:created xsi:type="dcterms:W3CDTF">2018-05-04T05:32:00Z</dcterms:created>
  <dcterms:modified xsi:type="dcterms:W3CDTF">2018-05-10T04:23:00Z</dcterms:modified>
</cp:coreProperties>
</file>